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charts/chartEx1.xml" ContentType="application/vnd.ms-office.chartex+xml"/>
  <Override PartName="/word/charts/style1.xml" ContentType="application/vnd.ms-office.chartstyle+xml"/>
  <Override PartName="/word/charts/colors1.xml" ContentType="application/vnd.ms-office.chartcolorstyle+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customXml/itemProps6.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customXml/itemProps9.xml" ContentType="application/vnd.openxmlformats-officedocument.customXmlProperties+xml"/>
  <Override PartName="/customXml/itemProps10.xml" ContentType="application/vnd.openxmlformats-officedocument.customXmlProperties+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xml" ContentType="application/vnd.ms-office.intelligence+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id w:val="1954829446"/>
        <w:docPartObj>
          <w:docPartGallery w:val="Cover Pages"/>
          <w:docPartUnique/>
        </w:docPartObj>
      </w:sdtPr>
      <w:sdtContent>
        <w:p w14:paraId="20A60BBF" w14:textId="2870A2B8" w:rsidR="00AE6909" w:rsidRPr="000E560A" w:rsidRDefault="00E92D0D" w:rsidP="00FB2605">
          <w:r w:rsidRPr="000E560A">
            <w:rPr>
              <w:noProof/>
            </w:rPr>
            <mc:AlternateContent>
              <mc:Choice Requires="wps">
                <w:drawing>
                  <wp:anchor distT="0" distB="0" distL="114300" distR="114300" simplePos="0" relativeHeight="251658241" behindDoc="0" locked="0" layoutInCell="1" allowOverlap="1" wp14:anchorId="0F793547" wp14:editId="50C63E73">
                    <wp:simplePos x="0" y="0"/>
                    <wp:positionH relativeFrom="page">
                      <wp:posOffset>914400</wp:posOffset>
                    </wp:positionH>
                    <wp:positionV relativeFrom="page">
                      <wp:posOffset>914400</wp:posOffset>
                    </wp:positionV>
                    <wp:extent cx="5946140" cy="3651250"/>
                    <wp:effectExtent l="0" t="0" r="0" b="7620"/>
                    <wp:wrapSquare wrapText="bothSides"/>
                    <wp:docPr id="111" name="Text Box 1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946140" cy="36512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caps/>
                                    <w:color w:val="C00000"/>
                                    <w:sz w:val="40"/>
                                    <w:szCs w:val="40"/>
                                  </w:rPr>
                                  <w:alias w:val="Publish Date"/>
                                  <w:tag w:val=""/>
                                  <w:id w:val="400952559"/>
                                  <w:dataBinding w:prefixMappings="xmlns:ns0='http://schemas.microsoft.com/office/2006/coverPageProps' " w:xpath="/ns0:CoverPageProperties[1]/ns0:PublishDate[1]" w:storeItemID="{55AF091B-3C7A-41E3-B477-F2FDAA23CFDA}"/>
                                  <w:date w:fullDate="2022-03-29T00:00:00Z">
                                    <w:dateFormat w:val="MMMM d, yyyy"/>
                                    <w:lid w:val="en-US"/>
                                    <w:storeMappedDataAs w:val="dateTime"/>
                                    <w:calendar w:val="gregorian"/>
                                  </w:date>
                                </w:sdtPr>
                                <w:sdtContent>
                                  <w:p w14:paraId="319AAC7E" w14:textId="073B2ED6" w:rsidR="00E92D0D" w:rsidRPr="006D5FA2" w:rsidRDefault="00AF4B91">
                                    <w:pPr>
                                      <w:pStyle w:val="NoSpacing"/>
                                      <w:jc w:val="right"/>
                                      <w:rPr>
                                        <w:caps/>
                                        <w:color w:val="C00000"/>
                                        <w:sz w:val="40"/>
                                        <w:szCs w:val="40"/>
                                      </w:rPr>
                                    </w:pPr>
                                    <w:r>
                                      <w:rPr>
                                        <w:caps/>
                                        <w:color w:val="C00000"/>
                                        <w:sz w:val="40"/>
                                        <w:szCs w:val="40"/>
                                      </w:rPr>
                                      <w:t>March 29, 2022</w:t>
                                    </w:r>
                                  </w:p>
                                </w:sdtContent>
                              </w:sdt>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a:graphicData>
                    </a:graphic>
                    <wp14:sizeRelH relativeFrom="page">
                      <wp14:pctWidth>0</wp14:pctWidth>
                    </wp14:sizeRelH>
                    <wp14:sizeRelV relativeFrom="page">
                      <wp14:pctHeight>36300</wp14:pctHeight>
                    </wp14:sizeRelV>
                  </wp:anchor>
                </w:drawing>
              </mc:Choice>
              <mc:Fallback>
                <w:pict>
                  <v:shapetype w14:anchorId="0F793547" id="_x0000_t202" coordsize="21600,21600" o:spt="202" path="m,l,21600r21600,l21600,xe">
                    <v:stroke joinstyle="miter"/>
                    <v:path gradientshapeok="t" o:connecttype="rect"/>
                  </v:shapetype>
                  <v:shape id="Text Box 111" o:spid="_x0000_s1026" type="#_x0000_t202" alt="&quot;&quot;" style="position:absolute;margin-left:1in;margin-top:1in;width:468.2pt;height:287.5pt;z-index:251658241;visibility:visible;mso-wrap-style:square;mso-width-percent:0;mso-height-percent:363;mso-wrap-distance-left:9pt;mso-wrap-distance-top:0;mso-wrap-distance-right:9pt;mso-wrap-distance-bottom:0;mso-position-horizontal:absolute;mso-position-horizontal-relative:page;mso-position-vertical:absolute;mso-position-vertical-relative:page;mso-width-percent:0;mso-height-percent:363;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" filled="f" stroked="f" strokeweight=".5pt">
                    <v:textbox style="mso-fit-shape-to-text:t" inset="0,0,0,0">
                      <w:txbxContent>
                        <w:sdt>
                          <w:sdtPr>
                            <w:rPr>
                              <w:caps/>
                              <w:color w:val="C00000"/>
                              <w:sz w:val="40"/>
                              <w:szCs w:val="40"/>
                            </w:rPr>
                            <w:alias w:val="Publish Date"/>
                            <w:tag w:val=""/>
                            <w:id w:val="400952559"/>
                            <w:dataBinding w:prefixMappings="xmlns:ns0='http://schemas.microsoft.com/office/2006/coverPageProps' " w:xpath="/ns0:CoverPageProperties[1]/ns0:PublishDate[1]" w:storeItemID="{55AF091B-3C7A-41E3-B477-F2FDAA23CFDA}"/>
                            <w:date w:fullDate="2022-03-29T00:00:00Z">
                              <w:dateFormat w:val="MMMM d, yyyy"/>
                              <w:lid w:val="en-US"/>
                              <w:storeMappedDataAs w:val="dateTime"/>
                              <w:calendar w:val="gregorian"/>
                            </w:date>
                          </w:sdtPr>
                          <w:sdtContent>
                            <w:p w14:paraId="319AAC7E" w14:textId="073B2ED6" w:rsidR="00E92D0D" w:rsidRPr="006D5FA2" w:rsidRDefault="00AF4B91">
                              <w:pPr>
                                <w:pStyle w:val="NoSpacing"/>
                                <w:jc w:val="right"/>
                                <w:rPr>
                                  <w:caps/>
                                  <w:color w:val="C00000"/>
                                  <w:sz w:val="40"/>
                                  <w:szCs w:val="40"/>
                                </w:rPr>
                              </w:pPr>
                              <w:r>
                                <w:rPr>
                                  <w:caps/>
                                  <w:color w:val="C00000"/>
                                  <w:sz w:val="40"/>
                                  <w:szCs w:val="40"/>
                                </w:rPr>
                                <w:t>March 29, 2022</w:t>
                              </w:r>
                            </w:p>
                          </w:sdtContent>
                        </w:sdt>
                      </w:txbxContent>
                    </v:textbox>
                    <w10:wrap type="square" anchorx="page" anchory="page"/>
                  </v:shape>
                </w:pict>
              </mc:Fallback>
            </mc:AlternateContent>
          </w:r>
          <w:r w:rsidRPr="000E560A">
            <w:rPr>
              <w:noProof/>
              <w:color w:val="C00000"/>
            </w:rPr>
            <mc:AlternateContent>
              <mc:Choice Requires="wpg">
                <w:drawing>
                  <wp:anchor distT="0" distB="0" distL="114300" distR="114300" simplePos="0" relativeHeight="251658240" behindDoc="0" locked="0" layoutInCell="1" allowOverlap="1" wp14:anchorId="1157BC3B" wp14:editId="605695D8">
                    <wp:simplePos x="0" y="0"/>
                    <mc:AlternateContent>
                      <mc:Choice Requires="wp14">
                        <wp:positionH relativeFrom="page">
                          <wp14:pctPosHOffset>4500</wp14:pctPosHOffset>
                        </wp:positionH>
                      </mc:Choice>
                      <mc:Fallback>
                        <wp:positionH relativeFrom="page">
                          <wp:posOffset>349250</wp:posOffset>
                        </wp:positionH>
                      </mc:Fallback>
                    </mc:AlternateContent>
                    <wp:positionV relativeFrom="page">
                      <wp:align>center</wp:align>
                    </wp:positionV>
                    <wp:extent cx="228600" cy="9144000"/>
                    <wp:effectExtent l="0" t="0" r="3175" b="635"/>
                    <wp:wrapNone/>
                    <wp:docPr id="114" name="Group 11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28600" cy="9144000"/>
                              <a:chOff x="0" y="0"/>
                              <a:chExt cx="228600" cy="9144000"/>
                            </a:xfrm>
                          </wpg:grpSpPr>
                          <wps:wsp>
                            <wps:cNvPr id="115" name="Rectangle 115"/>
                            <wps:cNvSpPr/>
                            <wps:spPr>
                              <a:xfrm>
                                <a:off x="0" y="0"/>
                                <a:ext cx="228600" cy="8782050"/>
                              </a:xfrm>
                              <a:prstGeom prst="rect">
                                <a:avLst/>
                              </a:prstGeom>
                              <a:solidFill>
                                <a:srgbClr val="534F4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6" name="Rectangle 116"/>
                            <wps:cNvSpPr>
                              <a:spLocks noChangeAspect="1"/>
                            </wps:cNvSpPr>
                            <wps:spPr>
                              <a:xfrm>
                                <a:off x="0" y="8915400"/>
                                <a:ext cx="228600" cy="228600"/>
                              </a:xfrm>
                              <a:prstGeom prst="rect">
                                <a:avLst/>
                              </a:prstGeom>
                              <a:solidFill>
                                <a:srgbClr val="C0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2900</wp14:pctWidth>
                    </wp14:sizeRelH>
                    <wp14:sizeRelV relativeFrom="page">
                      <wp14:pctHeight>90900</wp14:pctHeight>
                    </wp14:sizeRelV>
                  </wp:anchor>
                </w:drawing>
              </mc:Choice>
              <mc:Fallback>
                <w:pict>
                  <v:group w14:anchorId="635ADA79" id="Group 114" o:spid="_x0000_s1026" alt="&quot;&quot;" style="position:absolute;margin-left:0;margin-top:0;width:18pt;height:10in;z-index:251658240;mso-width-percent:29;mso-height-percent:909;mso-left-percent:45;mso-position-horizontal-relative:page;mso-position-vertical:center;mso-position-vertical-relative:page;mso-width-percent:29;mso-height-percent:909;mso-left-percent:45" coordsize="2286,91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">
                    <v:rect id="Rectangle 115" o:spid="_x0000_s1027" style="position:absolute;width:2286;height:878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" fillcolor="#534f4f" stroked="f" strokeweight="1pt"/>
                    <v:rect id="Rectangle 116" o:spid="_x0000_s1028" style="position:absolute;top:89154;width:2286;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" fillcolor="#c00000" stroked="f" strokeweight="1pt">
                      <o:lock v:ext="edit" aspectratio="t"/>
                    </v:rect>
                    <w10:wrap anchorx="page" anchory="page"/>
                  </v:group>
                </w:pict>
              </mc:Fallback>
            </mc:AlternateContent>
          </w:r>
        </w:p>
      </w:sdtContent>
    </w:sdt>
    <w:p w14:paraId="0A511BCB" w14:textId="5718839A" w:rsidR="00AE6909" w:rsidRPr="000E560A" w:rsidRDefault="00FB2605" w:rsidP="00FB2605">
      <w:pPr>
        <w:jc w:val="center"/>
      </w:pPr>
      <w:r w:rsidRPr="000E560A">
        <w:rPr>
          <w:noProof/>
        </w:rPr>
        <w:drawing>
          <wp:inline distT="0" distB="0" distL="0" distR="0" wp14:anchorId="422B588C" wp14:editId="74BF7807">
            <wp:extent cx="5943600" cy="4192905"/>
            <wp:effectExtent l="0" t="0" r="0" b="0"/>
            <wp:docPr id="41" name="Picture 41" descr="Firebrand generator producing firebrands in a wind tunnel t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Firebrand generator producing firebrands in a wind tunnel test"/>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4192905"/>
                    </a:xfrm>
                    <a:prstGeom prst="rect">
                      <a:avLst/>
                    </a:prstGeom>
                  </pic:spPr>
                </pic:pic>
              </a:graphicData>
            </a:graphic>
          </wp:inline>
        </w:drawing>
      </w:r>
    </w:p>
    <w:p w14:paraId="451ACBB5" w14:textId="164DEC15" w:rsidR="00E5470D" w:rsidRPr="000E560A" w:rsidRDefault="00E5470D" w:rsidP="00FB2605">
      <w:pPr>
        <w:jc w:val="center"/>
        <w:rPr>
          <w:color w:val="808080" w:themeColor="background1" w:themeShade="80"/>
          <w:sz w:val="20"/>
          <w:szCs w:val="20"/>
        </w:rPr>
      </w:pPr>
    </w:p>
    <w:p w14:paraId="4A8CEA77" w14:textId="1A8BAE8A" w:rsidR="00AE6909" w:rsidRPr="000E560A" w:rsidRDefault="00282050" w:rsidP="001924D7">
      <w:pPr>
        <w:rPr>
          <w:color w:val="C00000"/>
          <w:sz w:val="28"/>
        </w:rPr>
      </w:pPr>
      <w:r w:rsidRPr="000E560A">
        <w:rPr>
          <w:noProof/>
          <w:color w:val="767171" w:themeColor="background2" w:themeShade="80"/>
        </w:rPr>
        <mc:AlternateContent>
          <mc:Choice Requires="wps">
            <w:drawing>
              <wp:inline distT="0" distB="0" distL="0" distR="0" wp14:anchorId="2D12BBB2" wp14:editId="706C8858">
                <wp:extent cx="5753100" cy="2421890"/>
                <wp:effectExtent l="0" t="0" r="0" b="0"/>
                <wp:docPr id="15" name="Text Box 15"/>
                <wp:cNvGraphicFramePr/>
                <a:graphic xmlns:a="http://schemas.openxmlformats.org/drawingml/2006/main">
                  <a:graphicData uri="http://schemas.microsoft.com/office/word/2010/wordprocessingShape">
                    <wps:wsp>
                      <wps:cNvSpPr txBox="1"/>
                      <wps:spPr>
                        <a:xfrm>
                          <a:off x="0" y="0"/>
                          <a:ext cx="5753100" cy="24218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A3D7A06" w14:textId="295CE1D5" w:rsidR="00E92D0D" w:rsidRPr="00C41E0E" w:rsidRDefault="007A29A5" w:rsidP="00E5470D">
                            <w:pPr>
                              <w:pStyle w:val="NoSpacing"/>
                              <w:jc w:val="center"/>
                              <w:rPr>
                                <w:caps/>
                                <w:color w:val="534F4F"/>
                                <w:sz w:val="52"/>
                                <w:szCs w:val="52"/>
                              </w:rPr>
                            </w:pPr>
                            <w:sdt>
                              <w:sdtPr>
                                <w:rPr>
                                  <w:caps/>
                                  <w:color w:val="534F4F"/>
                                  <w:sz w:val="50"/>
                                  <w:szCs w:val="50"/>
                                </w:rPr>
                                <w:alias w:val="Title"/>
                                <w:tag w:val=""/>
                                <w:id w:val="-58793341"/>
                                <w:showingPlcHdr/>
                                <w:dataBinding w:prefixMappings="xmlns:ns0='http://purl.org/dc/elements/1.1/' xmlns:ns1='http://schemas.openxmlformats.org/package/2006/metadata/core-properties' " w:xpath="/ns1:coreProperties[1]/ns0:title[1]" w:storeItemID="{6C3C8BC8-F283-45AE-878A-BAB7291924A1}"/>
                                <w:text w:multiLine="1"/>
                              </w:sdtPr>
                              <w:sdtContent>
                                <w:r w:rsidR="009B68B3">
                                  <w:rPr>
                                    <w:caps/>
                                    <w:color w:val="534F4F"/>
                                    <w:sz w:val="50"/>
                                    <w:szCs w:val="50"/>
                                  </w:rPr>
                                  <w:t xml:space="preserve">     </w:t>
                                </w:r>
                              </w:sdtContent>
                            </w:sdt>
                          </w:p>
                          <w:sdt>
                            <w:sdtPr>
                              <w:rPr>
                                <w:rFonts w:cstheme="minorHAnsi"/>
                                <w:color w:val="C00000"/>
                                <w:sz w:val="20"/>
                                <w:szCs w:val="20"/>
                              </w:rPr>
                              <w:alias w:val="Subtitle"/>
                              <w:tag w:val=""/>
                              <w:id w:val="341822701"/>
                              <w:dataBinding w:prefixMappings="xmlns:ns0='http://purl.org/dc/elements/1.1/' xmlns:ns1='http://schemas.openxmlformats.org/package/2006/metadata/core-properties' " w:xpath="/ns1:coreProperties[1]/ns0:subject[1]" w:storeItemID="{6C3C8BC8-F283-45AE-878A-BAB7291924A1}"/>
                              <w:text/>
                            </w:sdtPr>
                            <w:sdtContent>
                              <w:p w14:paraId="637EFCE3" w14:textId="02D8E970" w:rsidR="00E92D0D" w:rsidRDefault="00E92D0D" w:rsidP="00E5470D">
                                <w:pPr>
                                  <w:pStyle w:val="NoSpacing"/>
                                  <w:jc w:val="center"/>
                                  <w:rPr>
                                    <w:rFonts w:cstheme="minorHAnsi"/>
                                    <w:color w:val="C00000"/>
                                    <w:sz w:val="20"/>
                                    <w:szCs w:val="20"/>
                                  </w:rPr>
                                </w:pPr>
                                <w:r w:rsidRPr="00454C71">
                                  <w:rPr>
                                    <w:rFonts w:cstheme="minorHAnsi"/>
                                    <w:color w:val="C00000"/>
                                    <w:sz w:val="20"/>
                                    <w:szCs w:val="20"/>
                                  </w:rPr>
                                  <w:t xml:space="preserve">A Major Qualifying Project submitted to the faculty of                                                                               </w:t>
                                </w:r>
                                <w:r w:rsidR="00EE37D4">
                                  <w:rPr>
                                    <w:rFonts w:cstheme="minorHAnsi"/>
                                    <w:color w:val="C00000"/>
                                    <w:sz w:val="20"/>
                                    <w:szCs w:val="20"/>
                                  </w:rPr>
                                  <w:t xml:space="preserve">  </w:t>
                                </w:r>
                                <w:r w:rsidRPr="00454C71">
                                  <w:rPr>
                                    <w:rFonts w:cstheme="minorHAnsi"/>
                                    <w:color w:val="C00000"/>
                                    <w:sz w:val="20"/>
                                    <w:szCs w:val="20"/>
                                  </w:rPr>
                                  <w:t xml:space="preserve"> WORCESTER POLYTECHNIC INSTITUTE                                                                                                                               </w:t>
                                </w:r>
                                <w:r w:rsidR="00EE37D4">
                                  <w:rPr>
                                    <w:rFonts w:cstheme="minorHAnsi"/>
                                    <w:color w:val="C00000"/>
                                    <w:sz w:val="20"/>
                                    <w:szCs w:val="20"/>
                                  </w:rPr>
                                  <w:t xml:space="preserve">  </w:t>
                                </w:r>
                                <w:r w:rsidRPr="00454C71">
                                  <w:rPr>
                                    <w:rFonts w:cstheme="minorHAnsi"/>
                                    <w:color w:val="C00000"/>
                                    <w:sz w:val="20"/>
                                    <w:szCs w:val="20"/>
                                  </w:rPr>
                                  <w:t>In partial fulfillment of the requirements for the degree of Bachelor of Science</w:t>
                                </w:r>
                              </w:p>
                            </w:sdtContent>
                          </w:sdt>
                          <w:p w14:paraId="0C7EFB47" w14:textId="77777777" w:rsidR="00282050" w:rsidRDefault="00282050" w:rsidP="00584CC8">
                            <w:pPr>
                              <w:pStyle w:val="NoSpacing"/>
                              <w:jc w:val="center"/>
                              <w:rPr>
                                <w:caps/>
                                <w:color w:val="534F4F"/>
                                <w:sz w:val="28"/>
                                <w:szCs w:val="28"/>
                              </w:rPr>
                            </w:pPr>
                          </w:p>
                          <w:sdt>
                            <w:sdtPr>
                              <w:rPr>
                                <w:caps/>
                                <w:color w:val="3B3838" w:themeColor="background2" w:themeShade="40"/>
                                <w:sz w:val="28"/>
                                <w:szCs w:val="28"/>
                              </w:rPr>
                              <w:alias w:val="Author"/>
                              <w:tag w:val=""/>
                              <w:id w:val="-163322051"/>
                              <w:dataBinding w:prefixMappings="xmlns:ns0='http://purl.org/dc/elements/1.1/' xmlns:ns1='http://schemas.openxmlformats.org/package/2006/metadata/core-properties' " w:xpath="/ns1:coreProperties[1]/ns0:creator[1]" w:storeItemID="{6C3C8BC8-F283-45AE-878A-BAB7291924A1}"/>
                              <w:text/>
                            </w:sdtPr>
                            <w:sdtContent>
                              <w:p w14:paraId="5BB0E84A" w14:textId="5BDEF9CE" w:rsidR="00584CC8" w:rsidRPr="00695E1B" w:rsidRDefault="00584CC8" w:rsidP="00584CC8">
                                <w:pPr>
                                  <w:pStyle w:val="NoSpacing"/>
                                  <w:jc w:val="center"/>
                                  <w:rPr>
                                    <w:caps/>
                                    <w:color w:val="3B3838" w:themeColor="background2" w:themeShade="40"/>
                                    <w:sz w:val="28"/>
                                    <w:szCs w:val="28"/>
                                  </w:rPr>
                                </w:pPr>
                                <w:r w:rsidRPr="00695E1B">
                                  <w:rPr>
                                    <w:caps/>
                                    <w:color w:val="3B3838" w:themeColor="background2" w:themeShade="40"/>
                                    <w:sz w:val="28"/>
                                    <w:szCs w:val="28"/>
                                  </w:rPr>
                                  <w:t>Emilia Casagrande, Matthew Nicastro, &amp; Matthew Ro</w:t>
                                </w:r>
                                <w:r w:rsidR="004B0434">
                                  <w:rPr>
                                    <w:caps/>
                                    <w:color w:val="3B3838" w:themeColor="background2" w:themeShade="40"/>
                                    <w:sz w:val="28"/>
                                    <w:szCs w:val="28"/>
                                  </w:rPr>
                                  <w:t>tm</w:t>
                                </w:r>
                                <w:r w:rsidRPr="00695E1B">
                                  <w:rPr>
                                    <w:caps/>
                                    <w:color w:val="3B3838" w:themeColor="background2" w:themeShade="40"/>
                                    <w:sz w:val="28"/>
                                    <w:szCs w:val="28"/>
                                  </w:rPr>
                                  <w:t>an</w:t>
                                </w:r>
                              </w:p>
                            </w:sdtContent>
                          </w:sdt>
                          <w:sdt>
                            <w:sdtPr>
                              <w:rPr>
                                <w:rFonts w:asciiTheme="minorHAnsi" w:hAnsiTheme="minorHAnsi" w:cstheme="minorHAnsi"/>
                                <w:color w:val="C00000"/>
                                <w:sz w:val="20"/>
                                <w:szCs w:val="20"/>
                              </w:rPr>
                              <w:alias w:val="Manager"/>
                              <w:tag w:val=""/>
                              <w:id w:val="-2015754770"/>
                              <w:dataBinding w:prefixMappings="xmlns:ns0='http://schemas.openxmlformats.org/officeDocument/2006/extended-properties' " w:xpath="/ns0:Properties[1]/ns0:Manager[1]" w:storeItemID="{6668398D-A668-4E3E-A5EB-62B293D839F1}"/>
                              <w:text/>
                            </w:sdtPr>
                            <w:sdtContent>
                              <w:p w14:paraId="30F2611C" w14:textId="610CB228" w:rsidR="00584CC8" w:rsidRDefault="00C41E0E" w:rsidP="00584CC8">
                                <w:pPr>
                                  <w:jc w:val="center"/>
                                  <w:rPr>
                                    <w:rFonts w:asciiTheme="minorHAnsi" w:hAnsiTheme="minorHAnsi" w:cstheme="minorHAnsi"/>
                                    <w:color w:val="C00000"/>
                                    <w:sz w:val="20"/>
                                    <w:szCs w:val="20"/>
                                  </w:rPr>
                                </w:pPr>
                                <w:r>
                                  <w:rPr>
                                    <w:rFonts w:asciiTheme="minorHAnsi" w:hAnsiTheme="minorHAnsi" w:cstheme="minorHAnsi"/>
                                    <w:color w:val="C00000"/>
                                    <w:sz w:val="20"/>
                                    <w:szCs w:val="20"/>
                                  </w:rPr>
                                  <w:t>ADVISOR: JAMES L. URBAN</w:t>
                                </w:r>
                              </w:p>
                            </w:sdtContent>
                          </w:sdt>
                          <w:p w14:paraId="1D9E4E93" w14:textId="77777777" w:rsidR="00282050" w:rsidRDefault="00282050" w:rsidP="00584CC8">
                            <w:pPr>
                              <w:jc w:val="center"/>
                              <w:rPr>
                                <w:rFonts w:asciiTheme="minorHAnsi" w:hAnsiTheme="minorHAnsi" w:cstheme="minorHAnsi"/>
                                <w:color w:val="C00000"/>
                                <w:sz w:val="20"/>
                                <w:szCs w:val="20"/>
                              </w:rPr>
                            </w:pPr>
                          </w:p>
                          <w:p w14:paraId="43BD87DE" w14:textId="77777777" w:rsidR="00282050" w:rsidRPr="002F04F6" w:rsidRDefault="00282050" w:rsidP="00282050">
                            <w:pPr>
                              <w:jc w:val="center"/>
                              <w:rPr>
                                <w:color w:val="767171" w:themeColor="background2" w:themeShade="80"/>
                                <w:sz w:val="20"/>
                                <w:szCs w:val="20"/>
                              </w:rPr>
                            </w:pPr>
                            <w:r w:rsidRPr="002F04F6">
                              <w:rPr>
                                <w:color w:val="767171" w:themeColor="background2" w:themeShade="80"/>
                                <w:sz w:val="20"/>
                                <w:szCs w:val="20"/>
                              </w:rPr>
                              <w:t>This report represents the work of one or more WPI undergraduate students submitted to the faculty as evidence of completion of a degree requirement. WPI routinely publishes these reports on the web without editorial or peer review.</w:t>
                            </w:r>
                            <w:r w:rsidRPr="002F04F6">
                              <w:rPr>
                                <w:color w:val="767171" w:themeColor="background2" w:themeShade="80"/>
                                <w:sz w:val="20"/>
                                <w:szCs w:val="20"/>
                              </w:rPr>
                              <w:br w:type="page"/>
                            </w:r>
                          </w:p>
                          <w:p w14:paraId="4E1909EE" w14:textId="4A691A5C" w:rsidR="00584CC8" w:rsidRDefault="00584CC8" w:rsidP="00584CC8">
                            <w:pPr>
                              <w:jc w:val="center"/>
                              <w:rPr>
                                <w:rFonts w:asciiTheme="minorHAnsi" w:hAnsiTheme="minorHAnsi" w:cstheme="minorHAnsi"/>
                                <w:color w:val="C00000"/>
                                <w:sz w:val="20"/>
                                <w:szCs w:val="20"/>
                              </w:rPr>
                            </w:pPr>
                          </w:p>
                          <w:p w14:paraId="3D251629" w14:textId="77777777" w:rsidR="00584CC8" w:rsidRPr="004E54DF" w:rsidRDefault="00584CC8" w:rsidP="00584CC8">
                            <w:pPr>
                              <w:jc w:val="center"/>
                              <w:rPr>
                                <w:rFonts w:asciiTheme="minorHAnsi" w:hAnsiTheme="minorHAnsi" w:cstheme="minorHAnsi"/>
                                <w:color w:val="C00000"/>
                                <w:sz w:val="20"/>
                                <w:szCs w:val="20"/>
                              </w:rPr>
                            </w:pPr>
                          </w:p>
                          <w:p w14:paraId="79074A18" w14:textId="77777777" w:rsidR="00584CC8" w:rsidRPr="00B23EA6" w:rsidRDefault="00584CC8" w:rsidP="00E5470D">
                            <w:pPr>
                              <w:pStyle w:val="NoSpacing"/>
                              <w:jc w:val="center"/>
                              <w:rPr>
                                <w:smallCaps/>
                                <w:color w:val="C00000"/>
                                <w:sz w:val="36"/>
                                <w:szCs w:val="36"/>
                              </w:rPr>
                            </w:pP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inline>
            </w:drawing>
          </mc:Choice>
          <mc:Fallback>
            <w:pict>
              <v:shape w14:anchorId="2D12BBB2" id="Text Box 15" o:spid="_x0000_s1027" type="#_x0000_t202" style="width:453pt;height:190.7pt;visibility:visible;mso-wrap-style:square;mso-left-percent:-10001;mso-top-percent:-10001;mso-position-horizontal:absolute;mso-position-horizontal-relative:char;mso-position-vertical:absolute;mso-position-vertical-relative:line;mso-left-percent:-10001;mso-top-percent:-10001;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" filled="f" stroked="f" strokeweight=".5pt">
                <v:textbox inset="0,0,0,0">
                  <w:txbxContent>
                    <w:p w14:paraId="3A3D7A06" w14:textId="295CE1D5" w:rsidR="00E92D0D" w:rsidRPr="00C41E0E" w:rsidRDefault="007A29A5" w:rsidP="00E5470D">
                      <w:pPr>
                        <w:pStyle w:val="NoSpacing"/>
                        <w:jc w:val="center"/>
                        <w:rPr>
                          <w:caps/>
                          <w:color w:val="534F4F"/>
                          <w:sz w:val="52"/>
                          <w:szCs w:val="52"/>
                        </w:rPr>
                      </w:pPr>
                      <w:sdt>
                        <w:sdtPr>
                          <w:rPr>
                            <w:caps/>
                            <w:color w:val="534F4F"/>
                            <w:sz w:val="50"/>
                            <w:szCs w:val="50"/>
                          </w:rPr>
                          <w:alias w:val="Title"/>
                          <w:tag w:val=""/>
                          <w:id w:val="-58793341"/>
                          <w:showingPlcHdr/>
                          <w:dataBinding w:prefixMappings="xmlns:ns0='http://purl.org/dc/elements/1.1/' xmlns:ns1='http://schemas.openxmlformats.org/package/2006/metadata/core-properties' " w:xpath="/ns1:coreProperties[1]/ns0:title[1]" w:storeItemID="{6C3C8BC8-F283-45AE-878A-BAB7291924A1}"/>
                          <w:text w:multiLine="1"/>
                        </w:sdtPr>
                        <w:sdtContent>
                          <w:r w:rsidR="009B68B3">
                            <w:rPr>
                              <w:caps/>
                              <w:color w:val="534F4F"/>
                              <w:sz w:val="50"/>
                              <w:szCs w:val="50"/>
                            </w:rPr>
                            <w:t xml:space="preserve">     </w:t>
                          </w:r>
                        </w:sdtContent>
                      </w:sdt>
                    </w:p>
                    <w:sdt>
                      <w:sdtPr>
                        <w:rPr>
                          <w:rFonts w:cstheme="minorHAnsi"/>
                          <w:color w:val="C00000"/>
                          <w:sz w:val="20"/>
                          <w:szCs w:val="20"/>
                        </w:rPr>
                        <w:alias w:val="Subtitle"/>
                        <w:tag w:val=""/>
                        <w:id w:val="341822701"/>
                        <w:dataBinding w:prefixMappings="xmlns:ns0='http://purl.org/dc/elements/1.1/' xmlns:ns1='http://schemas.openxmlformats.org/package/2006/metadata/core-properties' " w:xpath="/ns1:coreProperties[1]/ns0:subject[1]" w:storeItemID="{6C3C8BC8-F283-45AE-878A-BAB7291924A1}"/>
                        <w:text/>
                      </w:sdtPr>
                      <w:sdtContent>
                        <w:p w14:paraId="637EFCE3" w14:textId="02D8E970" w:rsidR="00E92D0D" w:rsidRDefault="00E92D0D" w:rsidP="00E5470D">
                          <w:pPr>
                            <w:pStyle w:val="NoSpacing"/>
                            <w:jc w:val="center"/>
                            <w:rPr>
                              <w:rFonts w:cstheme="minorHAnsi"/>
                              <w:color w:val="C00000"/>
                              <w:sz w:val="20"/>
                              <w:szCs w:val="20"/>
                            </w:rPr>
                          </w:pPr>
                          <w:r w:rsidRPr="00454C71">
                            <w:rPr>
                              <w:rFonts w:cstheme="minorHAnsi"/>
                              <w:color w:val="C00000"/>
                              <w:sz w:val="20"/>
                              <w:szCs w:val="20"/>
                            </w:rPr>
                            <w:t xml:space="preserve">A Major Qualifying Project submitted to the faculty of                                                                               </w:t>
                          </w:r>
                          <w:r w:rsidR="00EE37D4">
                            <w:rPr>
                              <w:rFonts w:cstheme="minorHAnsi"/>
                              <w:color w:val="C00000"/>
                              <w:sz w:val="20"/>
                              <w:szCs w:val="20"/>
                            </w:rPr>
                            <w:t xml:space="preserve">  </w:t>
                          </w:r>
                          <w:r w:rsidRPr="00454C71">
                            <w:rPr>
                              <w:rFonts w:cstheme="minorHAnsi"/>
                              <w:color w:val="C00000"/>
                              <w:sz w:val="20"/>
                              <w:szCs w:val="20"/>
                            </w:rPr>
                            <w:t xml:space="preserve"> WORCESTER POLYTECHNIC INSTITUTE                                                                                                                               </w:t>
                          </w:r>
                          <w:r w:rsidR="00EE37D4">
                            <w:rPr>
                              <w:rFonts w:cstheme="minorHAnsi"/>
                              <w:color w:val="C00000"/>
                              <w:sz w:val="20"/>
                              <w:szCs w:val="20"/>
                            </w:rPr>
                            <w:t xml:space="preserve">  </w:t>
                          </w:r>
                          <w:r w:rsidRPr="00454C71">
                            <w:rPr>
                              <w:rFonts w:cstheme="minorHAnsi"/>
                              <w:color w:val="C00000"/>
                              <w:sz w:val="20"/>
                              <w:szCs w:val="20"/>
                            </w:rPr>
                            <w:t>In partial fulfillment of the requirements for the degree of Bachelor of Science</w:t>
                          </w:r>
                        </w:p>
                      </w:sdtContent>
                    </w:sdt>
                    <w:p w14:paraId="0C7EFB47" w14:textId="77777777" w:rsidR="00282050" w:rsidRDefault="00282050" w:rsidP="00584CC8">
                      <w:pPr>
                        <w:pStyle w:val="NoSpacing"/>
                        <w:jc w:val="center"/>
                        <w:rPr>
                          <w:caps/>
                          <w:color w:val="534F4F"/>
                          <w:sz w:val="28"/>
                          <w:szCs w:val="28"/>
                        </w:rPr>
                      </w:pPr>
                    </w:p>
                    <w:sdt>
                      <w:sdtPr>
                        <w:rPr>
                          <w:caps/>
                          <w:color w:val="3B3838" w:themeColor="background2" w:themeShade="40"/>
                          <w:sz w:val="28"/>
                          <w:szCs w:val="28"/>
                        </w:rPr>
                        <w:alias w:val="Author"/>
                        <w:tag w:val=""/>
                        <w:id w:val="-163322051"/>
                        <w:dataBinding w:prefixMappings="xmlns:ns0='http://purl.org/dc/elements/1.1/' xmlns:ns1='http://schemas.openxmlformats.org/package/2006/metadata/core-properties' " w:xpath="/ns1:coreProperties[1]/ns0:creator[1]" w:storeItemID="{6C3C8BC8-F283-45AE-878A-BAB7291924A1}"/>
                        <w:text/>
                      </w:sdtPr>
                      <w:sdtContent>
                        <w:p w14:paraId="5BB0E84A" w14:textId="5BDEF9CE" w:rsidR="00584CC8" w:rsidRPr="00695E1B" w:rsidRDefault="00584CC8" w:rsidP="00584CC8">
                          <w:pPr>
                            <w:pStyle w:val="NoSpacing"/>
                            <w:jc w:val="center"/>
                            <w:rPr>
                              <w:caps/>
                              <w:color w:val="3B3838" w:themeColor="background2" w:themeShade="40"/>
                              <w:sz w:val="28"/>
                              <w:szCs w:val="28"/>
                            </w:rPr>
                          </w:pPr>
                          <w:r w:rsidRPr="00695E1B">
                            <w:rPr>
                              <w:caps/>
                              <w:color w:val="3B3838" w:themeColor="background2" w:themeShade="40"/>
                              <w:sz w:val="28"/>
                              <w:szCs w:val="28"/>
                            </w:rPr>
                            <w:t>Emilia Casagrande, Matthew Nicastro, &amp; Matthew Ro</w:t>
                          </w:r>
                          <w:r w:rsidR="004B0434">
                            <w:rPr>
                              <w:caps/>
                              <w:color w:val="3B3838" w:themeColor="background2" w:themeShade="40"/>
                              <w:sz w:val="28"/>
                              <w:szCs w:val="28"/>
                            </w:rPr>
                            <w:t>tm</w:t>
                          </w:r>
                          <w:r w:rsidRPr="00695E1B">
                            <w:rPr>
                              <w:caps/>
                              <w:color w:val="3B3838" w:themeColor="background2" w:themeShade="40"/>
                              <w:sz w:val="28"/>
                              <w:szCs w:val="28"/>
                            </w:rPr>
                            <w:t>an</w:t>
                          </w:r>
                        </w:p>
                      </w:sdtContent>
                    </w:sdt>
                    <w:sdt>
                      <w:sdtPr>
                        <w:rPr>
                          <w:rFonts w:asciiTheme="minorHAnsi" w:hAnsiTheme="minorHAnsi" w:cstheme="minorHAnsi"/>
                          <w:color w:val="C00000"/>
                          <w:sz w:val="20"/>
                          <w:szCs w:val="20"/>
                        </w:rPr>
                        <w:alias w:val="Manager"/>
                        <w:tag w:val=""/>
                        <w:id w:val="-2015754770"/>
                        <w:dataBinding w:prefixMappings="xmlns:ns0='http://schemas.openxmlformats.org/officeDocument/2006/extended-properties' " w:xpath="/ns0:Properties[1]/ns0:Manager[1]" w:storeItemID="{6668398D-A668-4E3E-A5EB-62B293D839F1}"/>
                        <w:text/>
                      </w:sdtPr>
                      <w:sdtContent>
                        <w:p w14:paraId="30F2611C" w14:textId="610CB228" w:rsidR="00584CC8" w:rsidRDefault="00C41E0E" w:rsidP="00584CC8">
                          <w:pPr>
                            <w:jc w:val="center"/>
                            <w:rPr>
                              <w:rFonts w:asciiTheme="minorHAnsi" w:hAnsiTheme="minorHAnsi" w:cstheme="minorHAnsi"/>
                              <w:color w:val="C00000"/>
                              <w:sz w:val="20"/>
                              <w:szCs w:val="20"/>
                            </w:rPr>
                          </w:pPr>
                          <w:r>
                            <w:rPr>
                              <w:rFonts w:asciiTheme="minorHAnsi" w:hAnsiTheme="minorHAnsi" w:cstheme="minorHAnsi"/>
                              <w:color w:val="C00000"/>
                              <w:sz w:val="20"/>
                              <w:szCs w:val="20"/>
                            </w:rPr>
                            <w:t>ADVISOR: JAMES L. URBAN</w:t>
                          </w:r>
                        </w:p>
                      </w:sdtContent>
                    </w:sdt>
                    <w:p w14:paraId="1D9E4E93" w14:textId="77777777" w:rsidR="00282050" w:rsidRDefault="00282050" w:rsidP="00584CC8">
                      <w:pPr>
                        <w:jc w:val="center"/>
                        <w:rPr>
                          <w:rFonts w:asciiTheme="minorHAnsi" w:hAnsiTheme="minorHAnsi" w:cstheme="minorHAnsi"/>
                          <w:color w:val="C00000"/>
                          <w:sz w:val="20"/>
                          <w:szCs w:val="20"/>
                        </w:rPr>
                      </w:pPr>
                    </w:p>
                    <w:p w14:paraId="43BD87DE" w14:textId="77777777" w:rsidR="00282050" w:rsidRPr="002F04F6" w:rsidRDefault="00282050" w:rsidP="00282050">
                      <w:pPr>
                        <w:jc w:val="center"/>
                        <w:rPr>
                          <w:color w:val="767171" w:themeColor="background2" w:themeShade="80"/>
                          <w:sz w:val="20"/>
                          <w:szCs w:val="20"/>
                        </w:rPr>
                      </w:pPr>
                      <w:r w:rsidRPr="002F04F6">
                        <w:rPr>
                          <w:color w:val="767171" w:themeColor="background2" w:themeShade="80"/>
                          <w:sz w:val="20"/>
                          <w:szCs w:val="20"/>
                        </w:rPr>
                        <w:t>This report represents the work of one or more WPI undergraduate students submitted to the faculty as evidence of completion of a degree requirement. WPI routinely publishes these reports on the web without editorial or peer review.</w:t>
                      </w:r>
                      <w:r w:rsidRPr="002F04F6">
                        <w:rPr>
                          <w:color w:val="767171" w:themeColor="background2" w:themeShade="80"/>
                          <w:sz w:val="20"/>
                          <w:szCs w:val="20"/>
                        </w:rPr>
                        <w:br w:type="page"/>
                      </w:r>
                    </w:p>
                    <w:p w14:paraId="4E1909EE" w14:textId="4A691A5C" w:rsidR="00584CC8" w:rsidRDefault="00584CC8" w:rsidP="00584CC8">
                      <w:pPr>
                        <w:jc w:val="center"/>
                        <w:rPr>
                          <w:rFonts w:asciiTheme="minorHAnsi" w:hAnsiTheme="minorHAnsi" w:cstheme="minorHAnsi"/>
                          <w:color w:val="C00000"/>
                          <w:sz w:val="20"/>
                          <w:szCs w:val="20"/>
                        </w:rPr>
                      </w:pPr>
                    </w:p>
                    <w:p w14:paraId="3D251629" w14:textId="77777777" w:rsidR="00584CC8" w:rsidRPr="004E54DF" w:rsidRDefault="00584CC8" w:rsidP="00584CC8">
                      <w:pPr>
                        <w:jc w:val="center"/>
                        <w:rPr>
                          <w:rFonts w:asciiTheme="minorHAnsi" w:hAnsiTheme="minorHAnsi" w:cstheme="minorHAnsi"/>
                          <w:color w:val="C00000"/>
                          <w:sz w:val="20"/>
                          <w:szCs w:val="20"/>
                        </w:rPr>
                      </w:pPr>
                    </w:p>
                    <w:p w14:paraId="79074A18" w14:textId="77777777" w:rsidR="00584CC8" w:rsidRPr="00B23EA6" w:rsidRDefault="00584CC8" w:rsidP="00E5470D">
                      <w:pPr>
                        <w:pStyle w:val="NoSpacing"/>
                        <w:jc w:val="center"/>
                        <w:rPr>
                          <w:smallCaps/>
                          <w:color w:val="C00000"/>
                          <w:sz w:val="36"/>
                          <w:szCs w:val="36"/>
                        </w:rPr>
                      </w:pPr>
                    </w:p>
                  </w:txbxContent>
                </v:textbox>
                <w10:anchorlock/>
              </v:shape>
            </w:pict>
          </mc:Fallback>
        </mc:AlternateContent>
      </w:r>
      <w:r w:rsidR="00AE6909" w:rsidRPr="000E560A">
        <w:br w:type="page"/>
      </w:r>
    </w:p>
    <w:p w14:paraId="47EB958F" w14:textId="566A640B" w:rsidR="7C63827B" w:rsidRPr="000E560A" w:rsidRDefault="7C63827B" w:rsidP="00994E28">
      <w:pPr>
        <w:pStyle w:val="Heading2"/>
        <w:rPr>
          <w:rFonts w:ascii="Calibri Light" w:hAnsi="Calibri Light"/>
        </w:rPr>
      </w:pPr>
      <w:bookmarkStart w:id="0" w:name="_Toc97739258"/>
      <w:bookmarkStart w:id="1" w:name="_Ref97739630"/>
      <w:bookmarkStart w:id="2" w:name="_Toc99402866"/>
      <w:r w:rsidRPr="000E560A">
        <w:t>Abstract</w:t>
      </w:r>
      <w:bookmarkEnd w:id="0"/>
      <w:bookmarkEnd w:id="1"/>
      <w:bookmarkEnd w:id="2"/>
    </w:p>
    <w:p w14:paraId="074D6660" w14:textId="2A110E20" w:rsidR="00025026" w:rsidRPr="000E560A" w:rsidRDefault="00537049" w:rsidP="3D3723AB">
      <w:pPr>
        <w:ind w:firstLine="720"/>
        <w:jc w:val="both"/>
        <w:rPr>
          <w:rStyle w:val="eop"/>
          <w:rFonts w:cs="Calibri"/>
          <w:color w:val="000000"/>
          <w:shd w:val="clear" w:color="auto" w:fill="FFFFFF"/>
        </w:rPr>
      </w:pPr>
      <w:r w:rsidRPr="000E560A">
        <w:rPr>
          <w:rStyle w:val="normaltextrun"/>
          <w:rFonts w:cs="Calibri"/>
          <w:color w:val="000000"/>
          <w:shd w:val="clear" w:color="auto" w:fill="FFFFFF"/>
        </w:rPr>
        <w:t xml:space="preserve">Firebrand </w:t>
      </w:r>
      <w:r w:rsidR="00534B04" w:rsidRPr="000E560A">
        <w:rPr>
          <w:rStyle w:val="normaltextrun"/>
          <w:rFonts w:cs="Calibri"/>
          <w:color w:val="000000"/>
          <w:shd w:val="clear" w:color="auto" w:fill="FFFFFF"/>
        </w:rPr>
        <w:t>g</w:t>
      </w:r>
      <w:r w:rsidRPr="000E560A">
        <w:rPr>
          <w:rStyle w:val="normaltextrun"/>
          <w:rFonts w:cs="Calibri"/>
          <w:color w:val="000000"/>
          <w:shd w:val="clear" w:color="auto" w:fill="FFFFFF"/>
        </w:rPr>
        <w:t xml:space="preserve">enerators are a relatively new tool used to research </w:t>
      </w:r>
      <w:r w:rsidR="00534B04" w:rsidRPr="000E560A">
        <w:rPr>
          <w:rStyle w:val="normaltextrun"/>
          <w:rFonts w:cs="Calibri"/>
          <w:color w:val="000000"/>
          <w:shd w:val="clear" w:color="auto" w:fill="FFFFFF"/>
        </w:rPr>
        <w:t xml:space="preserve">firebrands in a lab environment. </w:t>
      </w:r>
      <w:r w:rsidR="003E46FA" w:rsidRPr="000E560A">
        <w:rPr>
          <w:rStyle w:val="normaltextrun"/>
          <w:rFonts w:cs="Calibri"/>
          <w:color w:val="000000"/>
          <w:shd w:val="clear" w:color="auto" w:fill="FFFFFF"/>
        </w:rPr>
        <w:t xml:space="preserve">The </w:t>
      </w:r>
      <w:r w:rsidR="001A3EBA" w:rsidRPr="000E560A">
        <w:rPr>
          <w:rStyle w:val="normaltextrun"/>
          <w:rFonts w:cs="Calibri"/>
          <w:color w:val="000000"/>
          <w:shd w:val="clear" w:color="auto" w:fill="FFFFFF"/>
        </w:rPr>
        <w:t>g</w:t>
      </w:r>
      <w:r w:rsidR="003E46FA" w:rsidRPr="000E560A">
        <w:rPr>
          <w:rStyle w:val="normaltextrun"/>
          <w:rFonts w:cs="Calibri"/>
          <w:color w:val="000000"/>
          <w:shd w:val="clear" w:color="auto" w:fill="FFFFFF"/>
        </w:rPr>
        <w:t>oal of the project was to create a user-friendly, inexpensive firebrand generator to produce firebrands comparable to wildland</w:t>
      </w:r>
      <w:r w:rsidR="001456FA" w:rsidRPr="000E560A">
        <w:rPr>
          <w:rStyle w:val="normaltextrun"/>
          <w:rFonts w:cs="Calibri"/>
          <w:color w:val="000000"/>
          <w:shd w:val="clear" w:color="auto" w:fill="FFFFFF"/>
        </w:rPr>
        <w:t xml:space="preserve"> </w:t>
      </w:r>
      <w:r w:rsidR="003E46FA" w:rsidRPr="000E560A">
        <w:rPr>
          <w:rStyle w:val="normaltextrun"/>
          <w:rFonts w:cs="Calibri"/>
          <w:color w:val="000000"/>
          <w:shd w:val="clear" w:color="auto" w:fill="FFFFFF"/>
        </w:rPr>
        <w:t>urban interface (WUI) fires</w:t>
      </w:r>
      <w:r w:rsidR="001A3EBA" w:rsidRPr="000E560A">
        <w:rPr>
          <w:rStyle w:val="normaltextrun"/>
          <w:rFonts w:cs="Calibri"/>
          <w:color w:val="000000"/>
          <w:shd w:val="clear" w:color="auto" w:fill="FFFFFF"/>
        </w:rPr>
        <w:t xml:space="preserve">, to facilitate further research in </w:t>
      </w:r>
      <w:r w:rsidR="00FF3388" w:rsidRPr="000E560A">
        <w:rPr>
          <w:rStyle w:val="normaltextrun"/>
          <w:rFonts w:cs="Calibri"/>
          <w:color w:val="000000"/>
          <w:shd w:val="clear" w:color="auto" w:fill="FFFFFF"/>
        </w:rPr>
        <w:t>WUI spread</w:t>
      </w:r>
      <w:r w:rsidR="001A3EBA" w:rsidRPr="000E560A">
        <w:rPr>
          <w:rStyle w:val="normaltextrun"/>
          <w:rFonts w:cs="Calibri"/>
          <w:color w:val="000000"/>
          <w:shd w:val="clear" w:color="auto" w:fill="FFFFFF"/>
        </w:rPr>
        <w:t xml:space="preserve">. </w:t>
      </w:r>
      <w:r w:rsidR="00FF3388" w:rsidRPr="000E560A">
        <w:rPr>
          <w:rStyle w:val="normaltextrun"/>
          <w:rFonts w:cs="Calibri"/>
          <w:color w:val="000000"/>
          <w:shd w:val="clear" w:color="auto" w:fill="FFFFFF"/>
        </w:rPr>
        <w:t>Individual firebrand velocity and size were measured with image processing methods</w:t>
      </w:r>
      <w:r w:rsidR="00534B04" w:rsidRPr="000E560A">
        <w:rPr>
          <w:rStyle w:val="normaltextrun"/>
          <w:rFonts w:cs="Calibri"/>
          <w:color w:val="000000"/>
          <w:shd w:val="clear" w:color="auto" w:fill="FFFFFF"/>
        </w:rPr>
        <w:t xml:space="preserve"> to </w:t>
      </w:r>
      <w:r w:rsidR="001456FA" w:rsidRPr="000E560A">
        <w:rPr>
          <w:rStyle w:val="normaltextrun"/>
          <w:rFonts w:cs="Calibri"/>
          <w:color w:val="000000"/>
          <w:shd w:val="clear" w:color="auto" w:fill="FFFFFF"/>
        </w:rPr>
        <w:t>prove</w:t>
      </w:r>
      <w:r w:rsidR="00F835D3" w:rsidRPr="000E560A">
        <w:rPr>
          <w:rStyle w:val="normaltextrun"/>
          <w:rFonts w:cs="Calibri"/>
          <w:color w:val="000000"/>
          <w:shd w:val="clear" w:color="auto" w:fill="FFFFFF"/>
        </w:rPr>
        <w:t xml:space="preserve"> </w:t>
      </w:r>
      <w:r w:rsidR="00534B04" w:rsidRPr="000E560A">
        <w:rPr>
          <w:rStyle w:val="normaltextrun"/>
          <w:rFonts w:cs="Calibri"/>
          <w:color w:val="000000"/>
          <w:shd w:val="clear" w:color="auto" w:fill="FFFFFF"/>
        </w:rPr>
        <w:t>the effectiveness of the generator</w:t>
      </w:r>
      <w:r w:rsidR="00907D76" w:rsidRPr="000E560A">
        <w:rPr>
          <w:rStyle w:val="normaltextrun"/>
          <w:rFonts w:cs="Calibri"/>
          <w:color w:val="000000"/>
          <w:shd w:val="clear" w:color="auto" w:fill="FFFFFF"/>
        </w:rPr>
        <w:t xml:space="preserve">. The generator detailed in this report is </w:t>
      </w:r>
      <w:r w:rsidR="0093129A" w:rsidRPr="000E560A">
        <w:rPr>
          <w:rStyle w:val="normaltextrun"/>
          <w:rFonts w:cs="Calibri"/>
          <w:color w:val="000000"/>
          <w:shd w:val="clear" w:color="auto" w:fill="FFFFFF"/>
        </w:rPr>
        <w:t>a</w:t>
      </w:r>
      <w:r w:rsidR="006513FA" w:rsidRPr="000E560A">
        <w:rPr>
          <w:rStyle w:val="normaltextrun"/>
          <w:rFonts w:cs="Calibri"/>
          <w:color w:val="000000"/>
          <w:shd w:val="clear" w:color="auto" w:fill="FFFFFF"/>
        </w:rPr>
        <w:t xml:space="preserve"> highly accessible device, able to</w:t>
      </w:r>
      <w:r w:rsidR="003E46FA" w:rsidRPr="000E560A">
        <w:rPr>
          <w:rStyle w:val="normaltextrun"/>
          <w:rFonts w:cs="Calibri"/>
          <w:color w:val="000000"/>
          <w:shd w:val="clear" w:color="auto" w:fill="FFFFFF"/>
        </w:rPr>
        <w:t xml:space="preserve"> recreate firebrand showers in </w:t>
      </w:r>
      <w:r w:rsidR="006513FA" w:rsidRPr="000E560A">
        <w:rPr>
          <w:rStyle w:val="normaltextrun"/>
          <w:rFonts w:cs="Calibri"/>
          <w:color w:val="000000"/>
          <w:shd w:val="clear" w:color="auto" w:fill="FFFFFF"/>
        </w:rPr>
        <w:t xml:space="preserve">both </w:t>
      </w:r>
      <w:r w:rsidR="003E46FA" w:rsidRPr="000E560A">
        <w:rPr>
          <w:rStyle w:val="normaltextrun"/>
          <w:rFonts w:cs="Calibri"/>
          <w:color w:val="000000"/>
          <w:shd w:val="clear" w:color="auto" w:fill="FFFFFF"/>
        </w:rPr>
        <w:t>lab and field applications</w:t>
      </w:r>
      <w:r w:rsidR="006513FA" w:rsidRPr="000E560A">
        <w:rPr>
          <w:rStyle w:val="eop"/>
          <w:rFonts w:cs="Calibri"/>
          <w:color w:val="000000"/>
          <w:shd w:val="clear" w:color="auto" w:fill="FFFFFF"/>
        </w:rPr>
        <w:t>.</w:t>
      </w:r>
    </w:p>
    <w:p w14:paraId="017FE885" w14:textId="306E01F2" w:rsidR="001456FA" w:rsidRPr="000E560A" w:rsidRDefault="001456FA" w:rsidP="00907D76">
      <w:pPr>
        <w:ind w:firstLine="720"/>
        <w:rPr>
          <w:rStyle w:val="eop"/>
          <w:rFonts w:cs="Calibri"/>
          <w:color w:val="000000"/>
          <w:shd w:val="clear" w:color="auto" w:fill="FFFFFF"/>
        </w:rPr>
        <w:sectPr w:rsidR="001456FA" w:rsidRPr="000E560A" w:rsidSect="003A570E">
          <w:footerReference w:type="default" r:id="rId13"/>
          <w:pgSz w:w="12240" w:h="15840"/>
          <w:pgMar w:top="1440" w:right="1440" w:bottom="1440" w:left="1440" w:header="720" w:footer="720" w:gutter="0"/>
          <w:pgNumType w:fmt="lowerRoman" w:start="0"/>
          <w:cols w:space="720"/>
          <w:titlePg/>
          <w:docGrid w:linePitch="360"/>
        </w:sectPr>
      </w:pPr>
    </w:p>
    <w:p w14:paraId="04B4FCFE" w14:textId="250E2EC5" w:rsidR="00981EA2" w:rsidRPr="000E560A" w:rsidRDefault="00981EA2" w:rsidP="001924D7">
      <w:pPr>
        <w:rPr>
          <w:rFonts w:cs="Calibri"/>
          <w:color w:val="000000"/>
          <w:shd w:val="clear" w:color="auto" w:fill="FFFFFF"/>
        </w:rPr>
      </w:pPr>
      <w:r w:rsidRPr="000E560A">
        <w:rPr>
          <w:color w:val="000000"/>
          <w:shd w:val="clear" w:color="auto" w:fill="FFFFFF"/>
        </w:rPr>
        <w:br w:type="page"/>
      </w:r>
    </w:p>
    <w:p w14:paraId="54254D76" w14:textId="08642390" w:rsidR="32A70F6B" w:rsidRPr="000E560A" w:rsidRDefault="32A70F6B" w:rsidP="00994E28">
      <w:pPr>
        <w:pStyle w:val="Heading2"/>
        <w:rPr>
          <w:rFonts w:ascii="Calibri Light" w:hAnsi="Calibri Light"/>
        </w:rPr>
      </w:pPr>
      <w:bookmarkStart w:id="3" w:name="_Toc97739259"/>
      <w:bookmarkStart w:id="4" w:name="_Toc99402867"/>
      <w:r w:rsidRPr="000E560A">
        <w:t>Acknowledgements</w:t>
      </w:r>
      <w:bookmarkEnd w:id="3"/>
      <w:bookmarkEnd w:id="4"/>
    </w:p>
    <w:p w14:paraId="0265489F" w14:textId="563F0877" w:rsidR="00EE1DB0" w:rsidRPr="000E560A" w:rsidRDefault="00EE1DB0" w:rsidP="00EE1DB0">
      <w:r w:rsidRPr="000E560A">
        <w:t xml:space="preserve">We would like to thank Professor James Urban for his support and guidance throughout the development of the Firebrand Generator. </w:t>
      </w:r>
      <w:r w:rsidR="00EB7EB9" w:rsidRPr="000E560A">
        <w:t>We would like to thank</w:t>
      </w:r>
      <w:r w:rsidR="00C5639B" w:rsidRPr="000E560A">
        <w:t xml:space="preserve"> </w:t>
      </w:r>
      <w:r w:rsidR="00C03FF7" w:rsidRPr="000E560A">
        <w:t>our</w:t>
      </w:r>
      <w:r w:rsidR="00C5639B" w:rsidRPr="000E560A">
        <w:t xml:space="preserve"> lab managers</w:t>
      </w:r>
      <w:r w:rsidR="00C51BA1" w:rsidRPr="000E560A">
        <w:t>, Ray Ranellone and Fritz Brokaw for their s</w:t>
      </w:r>
      <w:r w:rsidR="001E32C3" w:rsidRPr="000E560A">
        <w:t xml:space="preserve">upport with the construction of the generator and advice on </w:t>
      </w:r>
      <w:r w:rsidR="00B01771" w:rsidRPr="000E560A">
        <w:t>testing and operating procedure</w:t>
      </w:r>
      <w:r w:rsidR="00C51BA1" w:rsidRPr="000E560A">
        <w:t>.</w:t>
      </w:r>
      <w:r w:rsidR="00EB7EB9" w:rsidRPr="000E560A">
        <w:t xml:space="preserve"> </w:t>
      </w:r>
      <w:r w:rsidRPr="000E560A">
        <w:t>We would also like to thank Diane Poirier for her assistance with materials and component acquisition.</w:t>
      </w:r>
      <w:r w:rsidR="003872BA" w:rsidRPr="000E560A">
        <w:t xml:space="preserve"> </w:t>
      </w:r>
      <w:r w:rsidR="00B461D1" w:rsidRPr="000E560A">
        <w:t xml:space="preserve">We would like to acknowledge the help of Juan Cuevas and Gabriel Setti for helping to assemble and modify the wind tunnel used for testing. </w:t>
      </w:r>
      <w:r w:rsidR="003872BA" w:rsidRPr="000E560A">
        <w:t xml:space="preserve">We would also like </w:t>
      </w:r>
      <w:r w:rsidR="233A3D58" w:rsidRPr="000E560A">
        <w:t>to</w:t>
      </w:r>
      <w:r w:rsidR="003872BA" w:rsidRPr="000E560A">
        <w:t xml:space="preserve"> thank the Mechanical Engineering and Fire Protection Engineering Departments which funded this work. </w:t>
      </w:r>
    </w:p>
    <w:p w14:paraId="7EE705D2" w14:textId="0D8F4265" w:rsidR="00FE2103" w:rsidRPr="000E560A" w:rsidRDefault="00FE2103">
      <w:pPr>
        <w:sectPr w:rsidR="00FE2103" w:rsidRPr="000E560A" w:rsidSect="003A570E">
          <w:footerReference w:type="default" r:id="rId14"/>
          <w:type w:val="continuous"/>
          <w:pgSz w:w="12240" w:h="15840"/>
          <w:pgMar w:top="1440" w:right="1440" w:bottom="1440" w:left="1440" w:header="720" w:footer="720" w:gutter="0"/>
          <w:pgNumType w:fmt="lowerRoman"/>
          <w:cols w:space="720"/>
          <w:docGrid w:linePitch="360"/>
        </w:sectPr>
      </w:pPr>
    </w:p>
    <w:p w14:paraId="49717895" w14:textId="64A802E3" w:rsidR="7C63827B" w:rsidRPr="000E560A" w:rsidRDefault="7C63827B" w:rsidP="00994E28">
      <w:pPr>
        <w:pStyle w:val="Heading2"/>
      </w:pPr>
    </w:p>
    <w:p w14:paraId="67B56D96" w14:textId="2CDF5B2E" w:rsidR="001267AB" w:rsidRPr="000E560A" w:rsidRDefault="001267AB">
      <w:pPr>
        <w:rPr>
          <w:rFonts w:eastAsiaTheme="majorEastAsia" w:cstheme="majorBidi"/>
          <w:color w:val="C00000"/>
          <w:sz w:val="32"/>
          <w:szCs w:val="32"/>
        </w:rPr>
      </w:pPr>
    </w:p>
    <w:p w14:paraId="696C2F5D" w14:textId="77777777" w:rsidR="001267AB" w:rsidRPr="000E560A" w:rsidRDefault="001267AB">
      <w:pPr>
        <w:rPr>
          <w:rFonts w:eastAsiaTheme="majorEastAsia" w:cstheme="majorBidi"/>
          <w:color w:val="C00000"/>
          <w:sz w:val="32"/>
          <w:szCs w:val="32"/>
        </w:rPr>
      </w:pPr>
    </w:p>
    <w:p w14:paraId="61BC1600" w14:textId="77777777" w:rsidR="001267AB" w:rsidRPr="000E560A" w:rsidRDefault="001267AB">
      <w:pPr>
        <w:rPr>
          <w:rFonts w:eastAsiaTheme="majorEastAsia" w:cstheme="majorBidi"/>
          <w:color w:val="C00000"/>
          <w:sz w:val="32"/>
          <w:szCs w:val="32"/>
        </w:rPr>
        <w:sectPr w:rsidR="001267AB" w:rsidRPr="000E560A" w:rsidSect="00FE2103">
          <w:footerReference w:type="default" r:id="rId15"/>
          <w:type w:val="continuous"/>
          <w:pgSz w:w="12240" w:h="15840"/>
          <w:pgMar w:top="1440" w:right="1440" w:bottom="1440" w:left="1440" w:header="720" w:footer="720" w:gutter="0"/>
          <w:cols w:space="720"/>
          <w:docGrid w:linePitch="360"/>
        </w:sectPr>
      </w:pPr>
    </w:p>
    <w:p w14:paraId="0E95843B" w14:textId="77777777" w:rsidR="001267AB" w:rsidRPr="000E560A" w:rsidRDefault="001267AB">
      <w:pPr>
        <w:rPr>
          <w:rFonts w:eastAsiaTheme="majorEastAsia" w:cstheme="majorBidi"/>
          <w:color w:val="C00000"/>
          <w:sz w:val="32"/>
          <w:szCs w:val="32"/>
        </w:rPr>
        <w:sectPr w:rsidR="001267AB" w:rsidRPr="000E560A" w:rsidSect="00FE2103">
          <w:type w:val="continuous"/>
          <w:pgSz w:w="12240" w:h="15840"/>
          <w:pgMar w:top="1440" w:right="1440" w:bottom="1440" w:left="1440" w:header="720" w:footer="720" w:gutter="0"/>
          <w:cols w:space="720"/>
          <w:docGrid w:linePitch="360"/>
        </w:sectPr>
      </w:pPr>
    </w:p>
    <w:bookmarkStart w:id="5" w:name="_Toc99402868" w:displacedByCustomXml="next"/>
    <w:bookmarkStart w:id="6" w:name="_Toc97739261" w:displacedByCustomXml="next"/>
    <w:bookmarkStart w:id="7" w:name="_Ref97764916" w:displacedByCustomXml="next"/>
    <w:sdt>
      <w:sdtPr>
        <w:rPr>
          <w:rFonts w:eastAsiaTheme="minorHAnsi" w:cstheme="minorBidi"/>
          <w:color w:val="auto"/>
          <w:sz w:val="24"/>
          <w:szCs w:val="24"/>
        </w:rPr>
        <w:id w:val="1595288026"/>
        <w:docPartObj>
          <w:docPartGallery w:val="Table of Contents"/>
          <w:docPartUnique/>
        </w:docPartObj>
      </w:sdtPr>
      <w:sdtEndPr>
        <w:rPr>
          <w:b/>
          <w:bCs/>
          <w:noProof/>
        </w:rPr>
      </w:sdtEndPr>
      <w:sdtContent>
        <w:p w14:paraId="12DB9171" w14:textId="77F111E6" w:rsidR="000B5AB7" w:rsidRPr="000E560A" w:rsidRDefault="00210915" w:rsidP="00210915">
          <w:pPr>
            <w:pStyle w:val="Heading1"/>
          </w:pPr>
          <w:r w:rsidRPr="000E560A">
            <w:t xml:space="preserve">Table of </w:t>
          </w:r>
          <w:r w:rsidR="000B5AB7" w:rsidRPr="000E560A">
            <w:t>Contents</w:t>
          </w:r>
          <w:bookmarkEnd w:id="7"/>
          <w:bookmarkEnd w:id="6"/>
          <w:bookmarkEnd w:id="5"/>
        </w:p>
        <w:p w14:paraId="0A4A9064" w14:textId="7FB48CB1" w:rsidR="00335CA1" w:rsidRPr="000E560A" w:rsidRDefault="000B5AB7">
          <w:pPr>
            <w:pStyle w:val="TOC2"/>
            <w:tabs>
              <w:tab w:val="right" w:leader="dot" w:pos="9350"/>
            </w:tabs>
            <w:rPr>
              <w:rFonts w:asciiTheme="minorHAnsi" w:eastAsiaTheme="minorEastAsia" w:hAnsiTheme="minorHAnsi"/>
              <w:noProof/>
              <w:sz w:val="22"/>
              <w:szCs w:val="22"/>
            </w:rPr>
          </w:pPr>
          <w:r w:rsidRPr="000E560A">
            <w:fldChar w:fldCharType="begin"/>
          </w:r>
          <w:r w:rsidRPr="000E560A">
            <w:instrText xml:space="preserve"> TOC \o "1-3" \h \z \u </w:instrText>
          </w:r>
          <w:r w:rsidRPr="000E560A">
            <w:fldChar w:fldCharType="separate"/>
          </w:r>
          <w:hyperlink w:anchor="_Toc99402866" w:history="1">
            <w:r w:rsidR="00335CA1" w:rsidRPr="000E560A">
              <w:rPr>
                <w:rStyle w:val="Hyperlink"/>
                <w:noProof/>
              </w:rPr>
              <w:t>Abstract</w:t>
            </w:r>
            <w:r w:rsidR="00335CA1" w:rsidRPr="000E560A">
              <w:rPr>
                <w:noProof/>
                <w:webHidden/>
              </w:rPr>
              <w:tab/>
            </w:r>
            <w:r w:rsidR="00335CA1" w:rsidRPr="000E560A">
              <w:rPr>
                <w:noProof/>
                <w:webHidden/>
              </w:rPr>
              <w:fldChar w:fldCharType="begin"/>
            </w:r>
            <w:r w:rsidR="00335CA1" w:rsidRPr="000E560A">
              <w:rPr>
                <w:noProof/>
                <w:webHidden/>
              </w:rPr>
              <w:instrText xml:space="preserve"> PAGEREF _Toc99402866 \h </w:instrText>
            </w:r>
            <w:r w:rsidR="00335CA1" w:rsidRPr="000E560A">
              <w:rPr>
                <w:noProof/>
                <w:webHidden/>
              </w:rPr>
            </w:r>
            <w:r w:rsidR="00335CA1" w:rsidRPr="000E560A">
              <w:rPr>
                <w:noProof/>
                <w:webHidden/>
              </w:rPr>
              <w:fldChar w:fldCharType="separate"/>
            </w:r>
            <w:r w:rsidR="000E560A">
              <w:rPr>
                <w:noProof/>
                <w:webHidden/>
              </w:rPr>
              <w:t>i</w:t>
            </w:r>
            <w:r w:rsidR="00335CA1" w:rsidRPr="000E560A">
              <w:rPr>
                <w:noProof/>
                <w:webHidden/>
              </w:rPr>
              <w:fldChar w:fldCharType="end"/>
            </w:r>
          </w:hyperlink>
        </w:p>
        <w:p w14:paraId="69920220" w14:textId="5A63E1D9" w:rsidR="00335CA1" w:rsidRPr="000E560A" w:rsidRDefault="00335CA1">
          <w:pPr>
            <w:pStyle w:val="TOC2"/>
            <w:tabs>
              <w:tab w:val="right" w:leader="dot" w:pos="9350"/>
            </w:tabs>
            <w:rPr>
              <w:rFonts w:asciiTheme="minorHAnsi" w:eastAsiaTheme="minorEastAsia" w:hAnsiTheme="minorHAnsi"/>
              <w:noProof/>
              <w:sz w:val="22"/>
              <w:szCs w:val="22"/>
            </w:rPr>
          </w:pPr>
          <w:hyperlink w:anchor="_Toc99402867" w:history="1">
            <w:r w:rsidRPr="000E560A">
              <w:rPr>
                <w:rStyle w:val="Hyperlink"/>
                <w:noProof/>
              </w:rPr>
              <w:t>Acknowledgements</w:t>
            </w:r>
            <w:r w:rsidRPr="000E560A">
              <w:rPr>
                <w:noProof/>
                <w:webHidden/>
              </w:rPr>
              <w:tab/>
            </w:r>
            <w:r w:rsidRPr="000E560A">
              <w:rPr>
                <w:noProof/>
                <w:webHidden/>
              </w:rPr>
              <w:fldChar w:fldCharType="begin"/>
            </w:r>
            <w:r w:rsidRPr="000E560A">
              <w:rPr>
                <w:noProof/>
                <w:webHidden/>
              </w:rPr>
              <w:instrText xml:space="preserve"> PAGEREF _Toc99402867 \h </w:instrText>
            </w:r>
            <w:r w:rsidRPr="000E560A">
              <w:rPr>
                <w:noProof/>
                <w:webHidden/>
              </w:rPr>
            </w:r>
            <w:r w:rsidRPr="000E560A">
              <w:rPr>
                <w:noProof/>
                <w:webHidden/>
              </w:rPr>
              <w:fldChar w:fldCharType="separate"/>
            </w:r>
            <w:r w:rsidR="000E560A">
              <w:rPr>
                <w:noProof/>
                <w:webHidden/>
              </w:rPr>
              <w:t>ii</w:t>
            </w:r>
            <w:r w:rsidRPr="000E560A">
              <w:rPr>
                <w:noProof/>
                <w:webHidden/>
              </w:rPr>
              <w:fldChar w:fldCharType="end"/>
            </w:r>
          </w:hyperlink>
        </w:p>
        <w:p w14:paraId="21686F80" w14:textId="4CF2F213" w:rsidR="00335CA1" w:rsidRPr="000E560A" w:rsidRDefault="00335CA1">
          <w:pPr>
            <w:pStyle w:val="TOC1"/>
            <w:tabs>
              <w:tab w:val="right" w:leader="dot" w:pos="9350"/>
            </w:tabs>
            <w:rPr>
              <w:rFonts w:asciiTheme="minorHAnsi" w:eastAsiaTheme="minorEastAsia" w:hAnsiTheme="minorHAnsi"/>
              <w:noProof/>
              <w:sz w:val="22"/>
              <w:szCs w:val="22"/>
            </w:rPr>
          </w:pPr>
          <w:hyperlink w:anchor="_Toc99402868" w:history="1">
            <w:r w:rsidRPr="000E560A">
              <w:rPr>
                <w:rStyle w:val="Hyperlink"/>
                <w:noProof/>
              </w:rPr>
              <w:t>Table of Contents</w:t>
            </w:r>
            <w:r w:rsidRPr="000E560A">
              <w:rPr>
                <w:noProof/>
                <w:webHidden/>
              </w:rPr>
              <w:tab/>
            </w:r>
            <w:r w:rsidRPr="000E560A">
              <w:rPr>
                <w:noProof/>
                <w:webHidden/>
              </w:rPr>
              <w:fldChar w:fldCharType="begin"/>
            </w:r>
            <w:r w:rsidRPr="000E560A">
              <w:rPr>
                <w:noProof/>
                <w:webHidden/>
              </w:rPr>
              <w:instrText xml:space="preserve"> PAGEREF _Toc99402868 \h </w:instrText>
            </w:r>
            <w:r w:rsidRPr="000E560A">
              <w:rPr>
                <w:noProof/>
                <w:webHidden/>
              </w:rPr>
            </w:r>
            <w:r w:rsidRPr="000E560A">
              <w:rPr>
                <w:noProof/>
                <w:webHidden/>
              </w:rPr>
              <w:fldChar w:fldCharType="separate"/>
            </w:r>
            <w:r w:rsidR="000E560A">
              <w:rPr>
                <w:noProof/>
                <w:webHidden/>
              </w:rPr>
              <w:t>iii</w:t>
            </w:r>
            <w:r w:rsidRPr="000E560A">
              <w:rPr>
                <w:noProof/>
                <w:webHidden/>
              </w:rPr>
              <w:fldChar w:fldCharType="end"/>
            </w:r>
          </w:hyperlink>
        </w:p>
        <w:p w14:paraId="3E8A4E3A" w14:textId="1C733703" w:rsidR="00335CA1" w:rsidRPr="000E560A" w:rsidRDefault="00335CA1">
          <w:pPr>
            <w:pStyle w:val="TOC1"/>
            <w:tabs>
              <w:tab w:val="right" w:leader="dot" w:pos="9350"/>
            </w:tabs>
            <w:rPr>
              <w:rFonts w:asciiTheme="minorHAnsi" w:eastAsiaTheme="minorEastAsia" w:hAnsiTheme="minorHAnsi"/>
              <w:noProof/>
              <w:sz w:val="22"/>
              <w:szCs w:val="22"/>
            </w:rPr>
          </w:pPr>
          <w:hyperlink w:anchor="_Toc99402869" w:history="1">
            <w:r w:rsidRPr="000E560A">
              <w:rPr>
                <w:rStyle w:val="Hyperlink"/>
                <w:noProof/>
              </w:rPr>
              <w:t>List of Figures</w:t>
            </w:r>
            <w:r w:rsidRPr="000E560A">
              <w:rPr>
                <w:noProof/>
                <w:webHidden/>
              </w:rPr>
              <w:tab/>
            </w:r>
            <w:r w:rsidRPr="000E560A">
              <w:rPr>
                <w:noProof/>
                <w:webHidden/>
              </w:rPr>
              <w:fldChar w:fldCharType="begin"/>
            </w:r>
            <w:r w:rsidRPr="000E560A">
              <w:rPr>
                <w:noProof/>
                <w:webHidden/>
              </w:rPr>
              <w:instrText xml:space="preserve"> PAGEREF _Toc99402869 \h </w:instrText>
            </w:r>
            <w:r w:rsidRPr="000E560A">
              <w:rPr>
                <w:noProof/>
                <w:webHidden/>
              </w:rPr>
            </w:r>
            <w:r w:rsidRPr="000E560A">
              <w:rPr>
                <w:noProof/>
                <w:webHidden/>
              </w:rPr>
              <w:fldChar w:fldCharType="separate"/>
            </w:r>
            <w:r w:rsidR="000E560A">
              <w:rPr>
                <w:noProof/>
                <w:webHidden/>
              </w:rPr>
              <w:t>v</w:t>
            </w:r>
            <w:r w:rsidRPr="000E560A">
              <w:rPr>
                <w:noProof/>
                <w:webHidden/>
              </w:rPr>
              <w:fldChar w:fldCharType="end"/>
            </w:r>
          </w:hyperlink>
        </w:p>
        <w:p w14:paraId="5AE7E0E8" w14:textId="55787CFD" w:rsidR="00335CA1" w:rsidRPr="000E560A" w:rsidRDefault="00335CA1">
          <w:pPr>
            <w:pStyle w:val="TOC1"/>
            <w:tabs>
              <w:tab w:val="right" w:leader="dot" w:pos="9350"/>
            </w:tabs>
            <w:rPr>
              <w:rFonts w:asciiTheme="minorHAnsi" w:eastAsiaTheme="minorEastAsia" w:hAnsiTheme="minorHAnsi"/>
              <w:noProof/>
              <w:sz w:val="22"/>
              <w:szCs w:val="22"/>
            </w:rPr>
          </w:pPr>
          <w:hyperlink w:anchor="_Toc99402870" w:history="1">
            <w:r w:rsidRPr="000E560A">
              <w:rPr>
                <w:rStyle w:val="Hyperlink"/>
                <w:noProof/>
              </w:rPr>
              <w:t>List of Tables</w:t>
            </w:r>
            <w:r w:rsidRPr="000E560A">
              <w:rPr>
                <w:noProof/>
                <w:webHidden/>
              </w:rPr>
              <w:tab/>
            </w:r>
            <w:r w:rsidRPr="000E560A">
              <w:rPr>
                <w:noProof/>
                <w:webHidden/>
              </w:rPr>
              <w:fldChar w:fldCharType="begin"/>
            </w:r>
            <w:r w:rsidRPr="000E560A">
              <w:rPr>
                <w:noProof/>
                <w:webHidden/>
              </w:rPr>
              <w:instrText xml:space="preserve"> PAGEREF _Toc99402870 \h </w:instrText>
            </w:r>
            <w:r w:rsidRPr="000E560A">
              <w:rPr>
                <w:noProof/>
                <w:webHidden/>
              </w:rPr>
            </w:r>
            <w:r w:rsidRPr="000E560A">
              <w:rPr>
                <w:noProof/>
                <w:webHidden/>
              </w:rPr>
              <w:fldChar w:fldCharType="separate"/>
            </w:r>
            <w:r w:rsidR="000E560A">
              <w:rPr>
                <w:noProof/>
                <w:webHidden/>
              </w:rPr>
              <w:t>v</w:t>
            </w:r>
            <w:r w:rsidRPr="000E560A">
              <w:rPr>
                <w:noProof/>
                <w:webHidden/>
              </w:rPr>
              <w:fldChar w:fldCharType="end"/>
            </w:r>
          </w:hyperlink>
        </w:p>
        <w:p w14:paraId="0CAC1C52" w14:textId="1983A0FC" w:rsidR="00335CA1" w:rsidRPr="000E560A" w:rsidRDefault="00335CA1">
          <w:pPr>
            <w:pStyle w:val="TOC1"/>
            <w:tabs>
              <w:tab w:val="right" w:leader="dot" w:pos="9350"/>
            </w:tabs>
            <w:rPr>
              <w:rFonts w:asciiTheme="minorHAnsi" w:eastAsiaTheme="minorEastAsia" w:hAnsiTheme="minorHAnsi"/>
              <w:noProof/>
              <w:sz w:val="22"/>
              <w:szCs w:val="22"/>
            </w:rPr>
          </w:pPr>
          <w:hyperlink w:anchor="_Toc99402871" w:history="1">
            <w:r w:rsidRPr="000E560A">
              <w:rPr>
                <w:rStyle w:val="Hyperlink"/>
                <w:noProof/>
              </w:rPr>
              <w:t>Section 1: Introduction</w:t>
            </w:r>
            <w:r w:rsidRPr="000E560A">
              <w:rPr>
                <w:noProof/>
                <w:webHidden/>
              </w:rPr>
              <w:tab/>
            </w:r>
            <w:r w:rsidRPr="000E560A">
              <w:rPr>
                <w:noProof/>
                <w:webHidden/>
              </w:rPr>
              <w:fldChar w:fldCharType="begin"/>
            </w:r>
            <w:r w:rsidRPr="000E560A">
              <w:rPr>
                <w:noProof/>
                <w:webHidden/>
              </w:rPr>
              <w:instrText xml:space="preserve"> PAGEREF _Toc99402871 \h </w:instrText>
            </w:r>
            <w:r w:rsidRPr="000E560A">
              <w:rPr>
                <w:noProof/>
                <w:webHidden/>
              </w:rPr>
            </w:r>
            <w:r w:rsidRPr="000E560A">
              <w:rPr>
                <w:noProof/>
                <w:webHidden/>
              </w:rPr>
              <w:fldChar w:fldCharType="separate"/>
            </w:r>
            <w:r w:rsidR="000E560A">
              <w:rPr>
                <w:noProof/>
                <w:webHidden/>
              </w:rPr>
              <w:t>1</w:t>
            </w:r>
            <w:r w:rsidRPr="000E560A">
              <w:rPr>
                <w:noProof/>
                <w:webHidden/>
              </w:rPr>
              <w:fldChar w:fldCharType="end"/>
            </w:r>
          </w:hyperlink>
        </w:p>
        <w:p w14:paraId="41C728D1" w14:textId="105D2928" w:rsidR="00335CA1" w:rsidRPr="000E560A" w:rsidRDefault="00335CA1">
          <w:pPr>
            <w:pStyle w:val="TOC1"/>
            <w:tabs>
              <w:tab w:val="right" w:leader="dot" w:pos="9350"/>
            </w:tabs>
            <w:rPr>
              <w:rFonts w:asciiTheme="minorHAnsi" w:eastAsiaTheme="minorEastAsia" w:hAnsiTheme="minorHAnsi"/>
              <w:noProof/>
              <w:sz w:val="22"/>
              <w:szCs w:val="22"/>
            </w:rPr>
          </w:pPr>
          <w:hyperlink w:anchor="_Toc99402872" w:history="1">
            <w:r w:rsidRPr="000E560A">
              <w:rPr>
                <w:rStyle w:val="Hyperlink"/>
                <w:noProof/>
              </w:rPr>
              <w:t>Section 2: Background</w:t>
            </w:r>
            <w:r w:rsidRPr="000E560A">
              <w:rPr>
                <w:noProof/>
                <w:webHidden/>
              </w:rPr>
              <w:tab/>
            </w:r>
            <w:r w:rsidRPr="000E560A">
              <w:rPr>
                <w:noProof/>
                <w:webHidden/>
              </w:rPr>
              <w:fldChar w:fldCharType="begin"/>
            </w:r>
            <w:r w:rsidRPr="000E560A">
              <w:rPr>
                <w:noProof/>
                <w:webHidden/>
              </w:rPr>
              <w:instrText xml:space="preserve"> PAGEREF _Toc99402872 \h </w:instrText>
            </w:r>
            <w:r w:rsidRPr="000E560A">
              <w:rPr>
                <w:noProof/>
                <w:webHidden/>
              </w:rPr>
            </w:r>
            <w:r w:rsidRPr="000E560A">
              <w:rPr>
                <w:noProof/>
                <w:webHidden/>
              </w:rPr>
              <w:fldChar w:fldCharType="separate"/>
            </w:r>
            <w:r w:rsidR="000E560A">
              <w:rPr>
                <w:noProof/>
                <w:webHidden/>
              </w:rPr>
              <w:t>3</w:t>
            </w:r>
            <w:r w:rsidRPr="000E560A">
              <w:rPr>
                <w:noProof/>
                <w:webHidden/>
              </w:rPr>
              <w:fldChar w:fldCharType="end"/>
            </w:r>
          </w:hyperlink>
        </w:p>
        <w:p w14:paraId="1075A827" w14:textId="6E495DEC" w:rsidR="00335CA1" w:rsidRPr="000E560A" w:rsidRDefault="00335CA1">
          <w:pPr>
            <w:pStyle w:val="TOC2"/>
            <w:tabs>
              <w:tab w:val="right" w:leader="dot" w:pos="9350"/>
            </w:tabs>
            <w:rPr>
              <w:rFonts w:asciiTheme="minorHAnsi" w:eastAsiaTheme="minorEastAsia" w:hAnsiTheme="minorHAnsi"/>
              <w:noProof/>
              <w:sz w:val="22"/>
              <w:szCs w:val="22"/>
            </w:rPr>
          </w:pPr>
          <w:hyperlink w:anchor="_Toc99402873" w:history="1">
            <w:r w:rsidRPr="000E560A">
              <w:rPr>
                <w:rStyle w:val="Hyperlink"/>
                <w:noProof/>
              </w:rPr>
              <w:t>2.1: Wildfires and the Spread of Wildfires</w:t>
            </w:r>
            <w:r w:rsidRPr="000E560A">
              <w:rPr>
                <w:noProof/>
                <w:webHidden/>
              </w:rPr>
              <w:tab/>
            </w:r>
            <w:r w:rsidRPr="000E560A">
              <w:rPr>
                <w:noProof/>
                <w:webHidden/>
              </w:rPr>
              <w:fldChar w:fldCharType="begin"/>
            </w:r>
            <w:r w:rsidRPr="000E560A">
              <w:rPr>
                <w:noProof/>
                <w:webHidden/>
              </w:rPr>
              <w:instrText xml:space="preserve"> PAGEREF _Toc99402873 \h </w:instrText>
            </w:r>
            <w:r w:rsidRPr="000E560A">
              <w:rPr>
                <w:noProof/>
                <w:webHidden/>
              </w:rPr>
            </w:r>
            <w:r w:rsidRPr="000E560A">
              <w:rPr>
                <w:noProof/>
                <w:webHidden/>
              </w:rPr>
              <w:fldChar w:fldCharType="separate"/>
            </w:r>
            <w:r w:rsidR="000E560A">
              <w:rPr>
                <w:noProof/>
                <w:webHidden/>
              </w:rPr>
              <w:t>3</w:t>
            </w:r>
            <w:r w:rsidRPr="000E560A">
              <w:rPr>
                <w:noProof/>
                <w:webHidden/>
              </w:rPr>
              <w:fldChar w:fldCharType="end"/>
            </w:r>
          </w:hyperlink>
        </w:p>
        <w:p w14:paraId="0CC0ABED" w14:textId="4C60C7B1" w:rsidR="00335CA1" w:rsidRPr="000E560A" w:rsidRDefault="00335CA1">
          <w:pPr>
            <w:pStyle w:val="TOC2"/>
            <w:tabs>
              <w:tab w:val="right" w:leader="dot" w:pos="9350"/>
            </w:tabs>
            <w:rPr>
              <w:rFonts w:asciiTheme="minorHAnsi" w:eastAsiaTheme="minorEastAsia" w:hAnsiTheme="minorHAnsi"/>
              <w:noProof/>
              <w:sz w:val="22"/>
              <w:szCs w:val="22"/>
            </w:rPr>
          </w:pPr>
          <w:hyperlink w:anchor="_Toc99402874" w:history="1">
            <w:r w:rsidRPr="000E560A">
              <w:rPr>
                <w:rStyle w:val="Hyperlink"/>
                <w:noProof/>
              </w:rPr>
              <w:t>2.2: Properties of Firebrands</w:t>
            </w:r>
            <w:r w:rsidRPr="000E560A">
              <w:rPr>
                <w:noProof/>
                <w:webHidden/>
              </w:rPr>
              <w:tab/>
            </w:r>
            <w:r w:rsidRPr="000E560A">
              <w:rPr>
                <w:noProof/>
                <w:webHidden/>
              </w:rPr>
              <w:fldChar w:fldCharType="begin"/>
            </w:r>
            <w:r w:rsidRPr="000E560A">
              <w:rPr>
                <w:noProof/>
                <w:webHidden/>
              </w:rPr>
              <w:instrText xml:space="preserve"> PAGEREF _Toc99402874 \h </w:instrText>
            </w:r>
            <w:r w:rsidRPr="000E560A">
              <w:rPr>
                <w:noProof/>
                <w:webHidden/>
              </w:rPr>
            </w:r>
            <w:r w:rsidRPr="000E560A">
              <w:rPr>
                <w:noProof/>
                <w:webHidden/>
              </w:rPr>
              <w:fldChar w:fldCharType="separate"/>
            </w:r>
            <w:r w:rsidR="000E560A">
              <w:rPr>
                <w:noProof/>
                <w:webHidden/>
              </w:rPr>
              <w:t>4</w:t>
            </w:r>
            <w:r w:rsidRPr="000E560A">
              <w:rPr>
                <w:noProof/>
                <w:webHidden/>
              </w:rPr>
              <w:fldChar w:fldCharType="end"/>
            </w:r>
          </w:hyperlink>
        </w:p>
        <w:p w14:paraId="569048B6" w14:textId="35BAE7EA" w:rsidR="00335CA1" w:rsidRPr="000E560A" w:rsidRDefault="00335CA1">
          <w:pPr>
            <w:pStyle w:val="TOC3"/>
            <w:tabs>
              <w:tab w:val="right" w:leader="dot" w:pos="9350"/>
            </w:tabs>
            <w:rPr>
              <w:rFonts w:asciiTheme="minorHAnsi" w:eastAsiaTheme="minorEastAsia" w:hAnsiTheme="minorHAnsi"/>
              <w:noProof/>
              <w:sz w:val="22"/>
              <w:szCs w:val="22"/>
            </w:rPr>
          </w:pPr>
          <w:hyperlink w:anchor="_Toc99402875" w:history="1">
            <w:r w:rsidRPr="000E560A">
              <w:rPr>
                <w:rStyle w:val="Hyperlink"/>
                <w:noProof/>
              </w:rPr>
              <w:t>2.2.1 Generation and Detachment</w:t>
            </w:r>
            <w:r w:rsidRPr="000E560A">
              <w:rPr>
                <w:noProof/>
                <w:webHidden/>
              </w:rPr>
              <w:tab/>
            </w:r>
            <w:r w:rsidRPr="000E560A">
              <w:rPr>
                <w:noProof/>
                <w:webHidden/>
              </w:rPr>
              <w:fldChar w:fldCharType="begin"/>
            </w:r>
            <w:r w:rsidRPr="000E560A">
              <w:rPr>
                <w:noProof/>
                <w:webHidden/>
              </w:rPr>
              <w:instrText xml:space="preserve"> PAGEREF _Toc99402875 \h </w:instrText>
            </w:r>
            <w:r w:rsidRPr="000E560A">
              <w:rPr>
                <w:noProof/>
                <w:webHidden/>
              </w:rPr>
            </w:r>
            <w:r w:rsidRPr="000E560A">
              <w:rPr>
                <w:noProof/>
                <w:webHidden/>
              </w:rPr>
              <w:fldChar w:fldCharType="separate"/>
            </w:r>
            <w:r w:rsidR="000E560A">
              <w:rPr>
                <w:noProof/>
                <w:webHidden/>
              </w:rPr>
              <w:t>4</w:t>
            </w:r>
            <w:r w:rsidRPr="000E560A">
              <w:rPr>
                <w:noProof/>
                <w:webHidden/>
              </w:rPr>
              <w:fldChar w:fldCharType="end"/>
            </w:r>
          </w:hyperlink>
        </w:p>
        <w:p w14:paraId="78424EFF" w14:textId="1AB33900" w:rsidR="00335CA1" w:rsidRPr="000E560A" w:rsidRDefault="00335CA1">
          <w:pPr>
            <w:pStyle w:val="TOC3"/>
            <w:tabs>
              <w:tab w:val="right" w:leader="dot" w:pos="9350"/>
            </w:tabs>
            <w:rPr>
              <w:rFonts w:asciiTheme="minorHAnsi" w:eastAsiaTheme="minorEastAsia" w:hAnsiTheme="minorHAnsi"/>
              <w:noProof/>
              <w:sz w:val="22"/>
              <w:szCs w:val="22"/>
            </w:rPr>
          </w:pPr>
          <w:hyperlink w:anchor="_Toc99402876" w:history="1">
            <w:r w:rsidRPr="000E560A">
              <w:rPr>
                <w:rStyle w:val="Hyperlink"/>
                <w:rFonts w:eastAsia="Book Antiqua"/>
                <w:noProof/>
              </w:rPr>
              <w:t>2.2.2 Lofting and Transportation</w:t>
            </w:r>
            <w:r w:rsidRPr="000E560A">
              <w:rPr>
                <w:noProof/>
                <w:webHidden/>
              </w:rPr>
              <w:tab/>
            </w:r>
            <w:r w:rsidRPr="000E560A">
              <w:rPr>
                <w:noProof/>
                <w:webHidden/>
              </w:rPr>
              <w:fldChar w:fldCharType="begin"/>
            </w:r>
            <w:r w:rsidRPr="000E560A">
              <w:rPr>
                <w:noProof/>
                <w:webHidden/>
              </w:rPr>
              <w:instrText xml:space="preserve"> PAGEREF _Toc99402876 \h </w:instrText>
            </w:r>
            <w:r w:rsidRPr="000E560A">
              <w:rPr>
                <w:noProof/>
                <w:webHidden/>
              </w:rPr>
            </w:r>
            <w:r w:rsidRPr="000E560A">
              <w:rPr>
                <w:noProof/>
                <w:webHidden/>
              </w:rPr>
              <w:fldChar w:fldCharType="separate"/>
            </w:r>
            <w:r w:rsidR="000E560A">
              <w:rPr>
                <w:noProof/>
                <w:webHidden/>
              </w:rPr>
              <w:t>6</w:t>
            </w:r>
            <w:r w:rsidRPr="000E560A">
              <w:rPr>
                <w:noProof/>
                <w:webHidden/>
              </w:rPr>
              <w:fldChar w:fldCharType="end"/>
            </w:r>
          </w:hyperlink>
        </w:p>
        <w:p w14:paraId="22DD8785" w14:textId="24C3CC53" w:rsidR="00335CA1" w:rsidRPr="000E560A" w:rsidRDefault="00335CA1">
          <w:pPr>
            <w:pStyle w:val="TOC3"/>
            <w:tabs>
              <w:tab w:val="right" w:leader="dot" w:pos="9350"/>
            </w:tabs>
            <w:rPr>
              <w:rFonts w:asciiTheme="minorHAnsi" w:eastAsiaTheme="minorEastAsia" w:hAnsiTheme="minorHAnsi"/>
              <w:noProof/>
              <w:sz w:val="22"/>
              <w:szCs w:val="22"/>
            </w:rPr>
          </w:pPr>
          <w:hyperlink w:anchor="_Toc99402877" w:history="1">
            <w:r w:rsidRPr="000E560A">
              <w:rPr>
                <w:rStyle w:val="Hyperlink"/>
                <w:rFonts w:eastAsia="Book Antiqua"/>
                <w:noProof/>
              </w:rPr>
              <w:t>2.2.3 Landing and Ignition</w:t>
            </w:r>
            <w:r w:rsidRPr="000E560A">
              <w:rPr>
                <w:noProof/>
                <w:webHidden/>
              </w:rPr>
              <w:tab/>
            </w:r>
            <w:r w:rsidRPr="000E560A">
              <w:rPr>
                <w:noProof/>
                <w:webHidden/>
              </w:rPr>
              <w:fldChar w:fldCharType="begin"/>
            </w:r>
            <w:r w:rsidRPr="000E560A">
              <w:rPr>
                <w:noProof/>
                <w:webHidden/>
              </w:rPr>
              <w:instrText xml:space="preserve"> PAGEREF _Toc99402877 \h </w:instrText>
            </w:r>
            <w:r w:rsidRPr="000E560A">
              <w:rPr>
                <w:noProof/>
                <w:webHidden/>
              </w:rPr>
            </w:r>
            <w:r w:rsidRPr="000E560A">
              <w:rPr>
                <w:noProof/>
                <w:webHidden/>
              </w:rPr>
              <w:fldChar w:fldCharType="separate"/>
            </w:r>
            <w:r w:rsidR="000E560A">
              <w:rPr>
                <w:noProof/>
                <w:webHidden/>
              </w:rPr>
              <w:t>6</w:t>
            </w:r>
            <w:r w:rsidRPr="000E560A">
              <w:rPr>
                <w:noProof/>
                <w:webHidden/>
              </w:rPr>
              <w:fldChar w:fldCharType="end"/>
            </w:r>
          </w:hyperlink>
        </w:p>
        <w:p w14:paraId="27A4CEF6" w14:textId="50289A21" w:rsidR="00335CA1" w:rsidRPr="000E560A" w:rsidRDefault="00335CA1">
          <w:pPr>
            <w:pStyle w:val="TOC3"/>
            <w:tabs>
              <w:tab w:val="right" w:leader="dot" w:pos="9350"/>
            </w:tabs>
            <w:rPr>
              <w:rFonts w:asciiTheme="minorHAnsi" w:eastAsiaTheme="minorEastAsia" w:hAnsiTheme="minorHAnsi"/>
              <w:noProof/>
              <w:sz w:val="22"/>
              <w:szCs w:val="22"/>
            </w:rPr>
          </w:pPr>
          <w:hyperlink w:anchor="_Toc99402878" w:history="1">
            <w:r w:rsidRPr="000E560A">
              <w:rPr>
                <w:rStyle w:val="Hyperlink"/>
                <w:rFonts w:eastAsia="Book Antiqua"/>
                <w:noProof/>
              </w:rPr>
              <w:t>2.2.4 Firebrand Study</w:t>
            </w:r>
            <w:r w:rsidRPr="000E560A">
              <w:rPr>
                <w:noProof/>
                <w:webHidden/>
              </w:rPr>
              <w:tab/>
            </w:r>
            <w:r w:rsidRPr="000E560A">
              <w:rPr>
                <w:noProof/>
                <w:webHidden/>
              </w:rPr>
              <w:fldChar w:fldCharType="begin"/>
            </w:r>
            <w:r w:rsidRPr="000E560A">
              <w:rPr>
                <w:noProof/>
                <w:webHidden/>
              </w:rPr>
              <w:instrText xml:space="preserve"> PAGEREF _Toc99402878 \h </w:instrText>
            </w:r>
            <w:r w:rsidRPr="000E560A">
              <w:rPr>
                <w:noProof/>
                <w:webHidden/>
              </w:rPr>
            </w:r>
            <w:r w:rsidRPr="000E560A">
              <w:rPr>
                <w:noProof/>
                <w:webHidden/>
              </w:rPr>
              <w:fldChar w:fldCharType="separate"/>
            </w:r>
            <w:r w:rsidR="000E560A">
              <w:rPr>
                <w:noProof/>
                <w:webHidden/>
              </w:rPr>
              <w:t>7</w:t>
            </w:r>
            <w:r w:rsidRPr="000E560A">
              <w:rPr>
                <w:noProof/>
                <w:webHidden/>
              </w:rPr>
              <w:fldChar w:fldCharType="end"/>
            </w:r>
          </w:hyperlink>
        </w:p>
        <w:p w14:paraId="78A47E71" w14:textId="676EBC1F" w:rsidR="00335CA1" w:rsidRPr="000E560A" w:rsidRDefault="00335CA1">
          <w:pPr>
            <w:pStyle w:val="TOC2"/>
            <w:tabs>
              <w:tab w:val="right" w:leader="dot" w:pos="9350"/>
            </w:tabs>
            <w:rPr>
              <w:rFonts w:asciiTheme="minorHAnsi" w:eastAsiaTheme="minorEastAsia" w:hAnsiTheme="minorHAnsi"/>
              <w:noProof/>
              <w:sz w:val="22"/>
              <w:szCs w:val="22"/>
            </w:rPr>
          </w:pPr>
          <w:hyperlink w:anchor="_Toc99402879" w:history="1">
            <w:r w:rsidRPr="000E560A">
              <w:rPr>
                <w:rStyle w:val="Hyperlink"/>
                <w:noProof/>
              </w:rPr>
              <w:t>2.3: Approaches to Firebrand Generation in Experiments</w:t>
            </w:r>
            <w:r w:rsidRPr="000E560A">
              <w:rPr>
                <w:noProof/>
                <w:webHidden/>
              </w:rPr>
              <w:tab/>
            </w:r>
            <w:r w:rsidRPr="000E560A">
              <w:rPr>
                <w:noProof/>
                <w:webHidden/>
              </w:rPr>
              <w:fldChar w:fldCharType="begin"/>
            </w:r>
            <w:r w:rsidRPr="000E560A">
              <w:rPr>
                <w:noProof/>
                <w:webHidden/>
              </w:rPr>
              <w:instrText xml:space="preserve"> PAGEREF _Toc99402879 \h </w:instrText>
            </w:r>
            <w:r w:rsidRPr="000E560A">
              <w:rPr>
                <w:noProof/>
                <w:webHidden/>
              </w:rPr>
            </w:r>
            <w:r w:rsidRPr="000E560A">
              <w:rPr>
                <w:noProof/>
                <w:webHidden/>
              </w:rPr>
              <w:fldChar w:fldCharType="separate"/>
            </w:r>
            <w:r w:rsidR="000E560A">
              <w:rPr>
                <w:noProof/>
                <w:webHidden/>
              </w:rPr>
              <w:t>8</w:t>
            </w:r>
            <w:r w:rsidRPr="000E560A">
              <w:rPr>
                <w:noProof/>
                <w:webHidden/>
              </w:rPr>
              <w:fldChar w:fldCharType="end"/>
            </w:r>
          </w:hyperlink>
        </w:p>
        <w:p w14:paraId="5993B567" w14:textId="4695B880" w:rsidR="00335CA1" w:rsidRPr="000E560A" w:rsidRDefault="00335CA1">
          <w:pPr>
            <w:pStyle w:val="TOC2"/>
            <w:tabs>
              <w:tab w:val="right" w:leader="dot" w:pos="9350"/>
            </w:tabs>
            <w:rPr>
              <w:rFonts w:asciiTheme="minorHAnsi" w:eastAsiaTheme="minorEastAsia" w:hAnsiTheme="minorHAnsi"/>
              <w:noProof/>
              <w:sz w:val="22"/>
              <w:szCs w:val="22"/>
            </w:rPr>
          </w:pPr>
          <w:hyperlink w:anchor="_Toc99402880" w:history="1">
            <w:r w:rsidRPr="000E560A">
              <w:rPr>
                <w:rStyle w:val="Hyperlink"/>
                <w:noProof/>
              </w:rPr>
              <w:t>2.4: Measurement of Firebrands</w:t>
            </w:r>
            <w:r w:rsidRPr="000E560A">
              <w:rPr>
                <w:noProof/>
                <w:webHidden/>
              </w:rPr>
              <w:tab/>
            </w:r>
            <w:r w:rsidRPr="000E560A">
              <w:rPr>
                <w:noProof/>
                <w:webHidden/>
              </w:rPr>
              <w:fldChar w:fldCharType="begin"/>
            </w:r>
            <w:r w:rsidRPr="000E560A">
              <w:rPr>
                <w:noProof/>
                <w:webHidden/>
              </w:rPr>
              <w:instrText xml:space="preserve"> PAGEREF _Toc99402880 \h </w:instrText>
            </w:r>
            <w:r w:rsidRPr="000E560A">
              <w:rPr>
                <w:noProof/>
                <w:webHidden/>
              </w:rPr>
            </w:r>
            <w:r w:rsidRPr="000E560A">
              <w:rPr>
                <w:noProof/>
                <w:webHidden/>
              </w:rPr>
              <w:fldChar w:fldCharType="separate"/>
            </w:r>
            <w:r w:rsidR="000E560A">
              <w:rPr>
                <w:noProof/>
                <w:webHidden/>
              </w:rPr>
              <w:t>9</w:t>
            </w:r>
            <w:r w:rsidRPr="000E560A">
              <w:rPr>
                <w:noProof/>
                <w:webHidden/>
              </w:rPr>
              <w:fldChar w:fldCharType="end"/>
            </w:r>
          </w:hyperlink>
        </w:p>
        <w:p w14:paraId="12A3101B" w14:textId="758E418A" w:rsidR="00335CA1" w:rsidRPr="000E560A" w:rsidRDefault="00335CA1">
          <w:pPr>
            <w:pStyle w:val="TOC1"/>
            <w:tabs>
              <w:tab w:val="right" w:leader="dot" w:pos="9350"/>
            </w:tabs>
            <w:rPr>
              <w:rFonts w:asciiTheme="minorHAnsi" w:eastAsiaTheme="minorEastAsia" w:hAnsiTheme="minorHAnsi"/>
              <w:noProof/>
              <w:sz w:val="22"/>
              <w:szCs w:val="22"/>
            </w:rPr>
          </w:pPr>
          <w:hyperlink w:anchor="_Toc99402881" w:history="1">
            <w:r w:rsidRPr="000E560A">
              <w:rPr>
                <w:rStyle w:val="Hyperlink"/>
                <w:noProof/>
              </w:rPr>
              <w:t>Section 3: Design and Build Approach</w:t>
            </w:r>
            <w:r w:rsidRPr="000E560A">
              <w:rPr>
                <w:noProof/>
                <w:webHidden/>
              </w:rPr>
              <w:tab/>
            </w:r>
            <w:r w:rsidRPr="000E560A">
              <w:rPr>
                <w:noProof/>
                <w:webHidden/>
              </w:rPr>
              <w:fldChar w:fldCharType="begin"/>
            </w:r>
            <w:r w:rsidRPr="000E560A">
              <w:rPr>
                <w:noProof/>
                <w:webHidden/>
              </w:rPr>
              <w:instrText xml:space="preserve"> PAGEREF _Toc99402881 \h </w:instrText>
            </w:r>
            <w:r w:rsidRPr="000E560A">
              <w:rPr>
                <w:noProof/>
                <w:webHidden/>
              </w:rPr>
            </w:r>
            <w:r w:rsidRPr="000E560A">
              <w:rPr>
                <w:noProof/>
                <w:webHidden/>
              </w:rPr>
              <w:fldChar w:fldCharType="separate"/>
            </w:r>
            <w:r w:rsidR="000E560A">
              <w:rPr>
                <w:noProof/>
                <w:webHidden/>
              </w:rPr>
              <w:t>10</w:t>
            </w:r>
            <w:r w:rsidRPr="000E560A">
              <w:rPr>
                <w:noProof/>
                <w:webHidden/>
              </w:rPr>
              <w:fldChar w:fldCharType="end"/>
            </w:r>
          </w:hyperlink>
        </w:p>
        <w:p w14:paraId="14AD8D90" w14:textId="459ECD98" w:rsidR="00335CA1" w:rsidRPr="000E560A" w:rsidRDefault="00335CA1">
          <w:pPr>
            <w:pStyle w:val="TOC2"/>
            <w:tabs>
              <w:tab w:val="right" w:leader="dot" w:pos="9350"/>
            </w:tabs>
            <w:rPr>
              <w:rFonts w:asciiTheme="minorHAnsi" w:eastAsiaTheme="minorEastAsia" w:hAnsiTheme="minorHAnsi"/>
              <w:noProof/>
              <w:sz w:val="22"/>
              <w:szCs w:val="22"/>
            </w:rPr>
          </w:pPr>
          <w:hyperlink w:anchor="_Toc99402882" w:history="1">
            <w:r w:rsidRPr="000E560A">
              <w:rPr>
                <w:rStyle w:val="Hyperlink"/>
                <w:noProof/>
              </w:rPr>
              <w:t>3.1 Design Requirements</w:t>
            </w:r>
            <w:r w:rsidRPr="000E560A">
              <w:rPr>
                <w:noProof/>
                <w:webHidden/>
              </w:rPr>
              <w:tab/>
            </w:r>
            <w:r w:rsidRPr="000E560A">
              <w:rPr>
                <w:noProof/>
                <w:webHidden/>
              </w:rPr>
              <w:fldChar w:fldCharType="begin"/>
            </w:r>
            <w:r w:rsidRPr="000E560A">
              <w:rPr>
                <w:noProof/>
                <w:webHidden/>
              </w:rPr>
              <w:instrText xml:space="preserve"> PAGEREF _Toc99402882 \h </w:instrText>
            </w:r>
            <w:r w:rsidRPr="000E560A">
              <w:rPr>
                <w:noProof/>
                <w:webHidden/>
              </w:rPr>
            </w:r>
            <w:r w:rsidRPr="000E560A">
              <w:rPr>
                <w:noProof/>
                <w:webHidden/>
              </w:rPr>
              <w:fldChar w:fldCharType="separate"/>
            </w:r>
            <w:r w:rsidR="000E560A">
              <w:rPr>
                <w:noProof/>
                <w:webHidden/>
              </w:rPr>
              <w:t>10</w:t>
            </w:r>
            <w:r w:rsidRPr="000E560A">
              <w:rPr>
                <w:noProof/>
                <w:webHidden/>
              </w:rPr>
              <w:fldChar w:fldCharType="end"/>
            </w:r>
          </w:hyperlink>
        </w:p>
        <w:p w14:paraId="611C982A" w14:textId="1D7825E5" w:rsidR="00335CA1" w:rsidRPr="000E560A" w:rsidRDefault="00335CA1">
          <w:pPr>
            <w:pStyle w:val="TOC2"/>
            <w:tabs>
              <w:tab w:val="right" w:leader="dot" w:pos="9350"/>
            </w:tabs>
            <w:rPr>
              <w:rFonts w:asciiTheme="minorHAnsi" w:eastAsiaTheme="minorEastAsia" w:hAnsiTheme="minorHAnsi"/>
              <w:noProof/>
              <w:sz w:val="22"/>
              <w:szCs w:val="22"/>
            </w:rPr>
          </w:pPr>
          <w:hyperlink w:anchor="_Toc99402883" w:history="1">
            <w:r w:rsidRPr="000E560A">
              <w:rPr>
                <w:rStyle w:val="Hyperlink"/>
                <w:noProof/>
              </w:rPr>
              <w:t>3.2 Design critical sub-systems</w:t>
            </w:r>
            <w:r w:rsidRPr="000E560A">
              <w:rPr>
                <w:noProof/>
                <w:webHidden/>
              </w:rPr>
              <w:tab/>
            </w:r>
            <w:r w:rsidRPr="000E560A">
              <w:rPr>
                <w:noProof/>
                <w:webHidden/>
              </w:rPr>
              <w:fldChar w:fldCharType="begin"/>
            </w:r>
            <w:r w:rsidRPr="000E560A">
              <w:rPr>
                <w:noProof/>
                <w:webHidden/>
              </w:rPr>
              <w:instrText xml:space="preserve"> PAGEREF _Toc99402883 \h </w:instrText>
            </w:r>
            <w:r w:rsidRPr="000E560A">
              <w:rPr>
                <w:noProof/>
                <w:webHidden/>
              </w:rPr>
            </w:r>
            <w:r w:rsidRPr="000E560A">
              <w:rPr>
                <w:noProof/>
                <w:webHidden/>
              </w:rPr>
              <w:fldChar w:fldCharType="separate"/>
            </w:r>
            <w:r w:rsidR="000E560A">
              <w:rPr>
                <w:noProof/>
                <w:webHidden/>
              </w:rPr>
              <w:t>12</w:t>
            </w:r>
            <w:r w:rsidRPr="000E560A">
              <w:rPr>
                <w:noProof/>
                <w:webHidden/>
              </w:rPr>
              <w:fldChar w:fldCharType="end"/>
            </w:r>
          </w:hyperlink>
        </w:p>
        <w:p w14:paraId="21066EB5" w14:textId="6B8F43B7" w:rsidR="00335CA1" w:rsidRPr="000E560A" w:rsidRDefault="00335CA1">
          <w:pPr>
            <w:pStyle w:val="TOC2"/>
            <w:tabs>
              <w:tab w:val="right" w:leader="dot" w:pos="9350"/>
            </w:tabs>
            <w:rPr>
              <w:rFonts w:asciiTheme="minorHAnsi" w:eastAsiaTheme="minorEastAsia" w:hAnsiTheme="minorHAnsi"/>
              <w:noProof/>
              <w:sz w:val="22"/>
              <w:szCs w:val="22"/>
            </w:rPr>
          </w:pPr>
          <w:hyperlink w:anchor="_Toc99402884" w:history="1">
            <w:r w:rsidRPr="000E560A">
              <w:rPr>
                <w:rStyle w:val="Hyperlink"/>
                <w:noProof/>
              </w:rPr>
              <w:t>3.3 Building and Development</w:t>
            </w:r>
            <w:r w:rsidRPr="000E560A">
              <w:rPr>
                <w:noProof/>
                <w:webHidden/>
              </w:rPr>
              <w:tab/>
            </w:r>
            <w:r w:rsidRPr="000E560A">
              <w:rPr>
                <w:noProof/>
                <w:webHidden/>
              </w:rPr>
              <w:fldChar w:fldCharType="begin"/>
            </w:r>
            <w:r w:rsidRPr="000E560A">
              <w:rPr>
                <w:noProof/>
                <w:webHidden/>
              </w:rPr>
              <w:instrText xml:space="preserve"> PAGEREF _Toc99402884 \h </w:instrText>
            </w:r>
            <w:r w:rsidRPr="000E560A">
              <w:rPr>
                <w:noProof/>
                <w:webHidden/>
              </w:rPr>
            </w:r>
            <w:r w:rsidRPr="000E560A">
              <w:rPr>
                <w:noProof/>
                <w:webHidden/>
              </w:rPr>
              <w:fldChar w:fldCharType="separate"/>
            </w:r>
            <w:r w:rsidR="000E560A">
              <w:rPr>
                <w:noProof/>
                <w:webHidden/>
              </w:rPr>
              <w:t>14</w:t>
            </w:r>
            <w:r w:rsidRPr="000E560A">
              <w:rPr>
                <w:noProof/>
                <w:webHidden/>
              </w:rPr>
              <w:fldChar w:fldCharType="end"/>
            </w:r>
          </w:hyperlink>
        </w:p>
        <w:p w14:paraId="0ED1DB5E" w14:textId="2D2A29D3" w:rsidR="00335CA1" w:rsidRPr="000E560A" w:rsidRDefault="00335CA1">
          <w:pPr>
            <w:pStyle w:val="TOC3"/>
            <w:tabs>
              <w:tab w:val="right" w:leader="dot" w:pos="9350"/>
            </w:tabs>
            <w:rPr>
              <w:rFonts w:asciiTheme="minorHAnsi" w:eastAsiaTheme="minorEastAsia" w:hAnsiTheme="minorHAnsi"/>
              <w:noProof/>
              <w:sz w:val="22"/>
              <w:szCs w:val="22"/>
            </w:rPr>
          </w:pPr>
          <w:hyperlink w:anchor="_Toc99402885" w:history="1">
            <w:r w:rsidRPr="000E560A">
              <w:rPr>
                <w:rStyle w:val="Hyperlink"/>
                <w:rFonts w:eastAsia="Book Antiqua"/>
                <w:noProof/>
              </w:rPr>
              <w:t>3.3.1 Framing and Central Structure</w:t>
            </w:r>
            <w:r w:rsidRPr="000E560A">
              <w:rPr>
                <w:noProof/>
                <w:webHidden/>
              </w:rPr>
              <w:tab/>
            </w:r>
            <w:r w:rsidRPr="000E560A">
              <w:rPr>
                <w:noProof/>
                <w:webHidden/>
              </w:rPr>
              <w:fldChar w:fldCharType="begin"/>
            </w:r>
            <w:r w:rsidRPr="000E560A">
              <w:rPr>
                <w:noProof/>
                <w:webHidden/>
              </w:rPr>
              <w:instrText xml:space="preserve"> PAGEREF _Toc99402885 \h </w:instrText>
            </w:r>
            <w:r w:rsidRPr="000E560A">
              <w:rPr>
                <w:noProof/>
                <w:webHidden/>
              </w:rPr>
            </w:r>
            <w:r w:rsidRPr="000E560A">
              <w:rPr>
                <w:noProof/>
                <w:webHidden/>
              </w:rPr>
              <w:fldChar w:fldCharType="separate"/>
            </w:r>
            <w:r w:rsidR="000E560A">
              <w:rPr>
                <w:noProof/>
                <w:webHidden/>
              </w:rPr>
              <w:t>14</w:t>
            </w:r>
            <w:r w:rsidRPr="000E560A">
              <w:rPr>
                <w:noProof/>
                <w:webHidden/>
              </w:rPr>
              <w:fldChar w:fldCharType="end"/>
            </w:r>
          </w:hyperlink>
        </w:p>
        <w:p w14:paraId="23D94ED0" w14:textId="3E06E405" w:rsidR="00335CA1" w:rsidRPr="000E560A" w:rsidRDefault="00335CA1">
          <w:pPr>
            <w:pStyle w:val="TOC3"/>
            <w:tabs>
              <w:tab w:val="right" w:leader="dot" w:pos="9350"/>
            </w:tabs>
            <w:rPr>
              <w:rFonts w:asciiTheme="minorHAnsi" w:eastAsiaTheme="minorEastAsia" w:hAnsiTheme="minorHAnsi"/>
              <w:noProof/>
              <w:sz w:val="22"/>
              <w:szCs w:val="22"/>
            </w:rPr>
          </w:pPr>
          <w:hyperlink w:anchor="_Toc99402886" w:history="1">
            <w:r w:rsidRPr="000E560A">
              <w:rPr>
                <w:rStyle w:val="Hyperlink"/>
                <w:rFonts w:eastAsia="Book Antiqua"/>
                <w:noProof/>
              </w:rPr>
              <w:t>3.3.2 Burn Chamber</w:t>
            </w:r>
            <w:r w:rsidRPr="000E560A">
              <w:rPr>
                <w:noProof/>
                <w:webHidden/>
              </w:rPr>
              <w:tab/>
            </w:r>
            <w:r w:rsidRPr="000E560A">
              <w:rPr>
                <w:noProof/>
                <w:webHidden/>
              </w:rPr>
              <w:fldChar w:fldCharType="begin"/>
            </w:r>
            <w:r w:rsidRPr="000E560A">
              <w:rPr>
                <w:noProof/>
                <w:webHidden/>
              </w:rPr>
              <w:instrText xml:space="preserve"> PAGEREF _Toc99402886 \h </w:instrText>
            </w:r>
            <w:r w:rsidRPr="000E560A">
              <w:rPr>
                <w:noProof/>
                <w:webHidden/>
              </w:rPr>
            </w:r>
            <w:r w:rsidRPr="000E560A">
              <w:rPr>
                <w:noProof/>
                <w:webHidden/>
              </w:rPr>
              <w:fldChar w:fldCharType="separate"/>
            </w:r>
            <w:r w:rsidR="000E560A">
              <w:rPr>
                <w:noProof/>
                <w:webHidden/>
              </w:rPr>
              <w:t>15</w:t>
            </w:r>
            <w:r w:rsidRPr="000E560A">
              <w:rPr>
                <w:noProof/>
                <w:webHidden/>
              </w:rPr>
              <w:fldChar w:fldCharType="end"/>
            </w:r>
          </w:hyperlink>
        </w:p>
        <w:p w14:paraId="62B134BD" w14:textId="58BAA103" w:rsidR="00335CA1" w:rsidRPr="000E560A" w:rsidRDefault="00335CA1">
          <w:pPr>
            <w:pStyle w:val="TOC3"/>
            <w:tabs>
              <w:tab w:val="right" w:leader="dot" w:pos="9350"/>
            </w:tabs>
            <w:rPr>
              <w:rFonts w:asciiTheme="minorHAnsi" w:eastAsiaTheme="minorEastAsia" w:hAnsiTheme="minorHAnsi"/>
              <w:noProof/>
              <w:sz w:val="22"/>
              <w:szCs w:val="22"/>
            </w:rPr>
          </w:pPr>
          <w:hyperlink w:anchor="_Toc99402887" w:history="1">
            <w:r w:rsidRPr="000E560A">
              <w:rPr>
                <w:rStyle w:val="Hyperlink"/>
                <w:rFonts w:eastAsia="Book Antiqua"/>
                <w:noProof/>
              </w:rPr>
              <w:t>3.3.3 Feeding Mechanism</w:t>
            </w:r>
            <w:r w:rsidRPr="000E560A">
              <w:rPr>
                <w:noProof/>
                <w:webHidden/>
              </w:rPr>
              <w:tab/>
            </w:r>
            <w:r w:rsidRPr="000E560A">
              <w:rPr>
                <w:noProof/>
                <w:webHidden/>
              </w:rPr>
              <w:fldChar w:fldCharType="begin"/>
            </w:r>
            <w:r w:rsidRPr="000E560A">
              <w:rPr>
                <w:noProof/>
                <w:webHidden/>
              </w:rPr>
              <w:instrText xml:space="preserve"> PAGEREF _Toc99402887 \h </w:instrText>
            </w:r>
            <w:r w:rsidRPr="000E560A">
              <w:rPr>
                <w:noProof/>
                <w:webHidden/>
              </w:rPr>
            </w:r>
            <w:r w:rsidRPr="000E560A">
              <w:rPr>
                <w:noProof/>
                <w:webHidden/>
              </w:rPr>
              <w:fldChar w:fldCharType="separate"/>
            </w:r>
            <w:r w:rsidR="000E560A">
              <w:rPr>
                <w:noProof/>
                <w:webHidden/>
              </w:rPr>
              <w:t>16</w:t>
            </w:r>
            <w:r w:rsidRPr="000E560A">
              <w:rPr>
                <w:noProof/>
                <w:webHidden/>
              </w:rPr>
              <w:fldChar w:fldCharType="end"/>
            </w:r>
          </w:hyperlink>
        </w:p>
        <w:p w14:paraId="434112D2" w14:textId="7EDA1147" w:rsidR="00335CA1" w:rsidRPr="000E560A" w:rsidRDefault="00335CA1">
          <w:pPr>
            <w:pStyle w:val="TOC3"/>
            <w:tabs>
              <w:tab w:val="right" w:leader="dot" w:pos="9350"/>
            </w:tabs>
            <w:rPr>
              <w:rFonts w:asciiTheme="minorHAnsi" w:eastAsiaTheme="minorEastAsia" w:hAnsiTheme="minorHAnsi"/>
              <w:noProof/>
              <w:sz w:val="22"/>
              <w:szCs w:val="22"/>
            </w:rPr>
          </w:pPr>
          <w:hyperlink w:anchor="_Toc99402888" w:history="1">
            <w:r w:rsidRPr="000E560A">
              <w:rPr>
                <w:rStyle w:val="Hyperlink"/>
                <w:rFonts w:eastAsia="Book Antiqua"/>
                <w:noProof/>
              </w:rPr>
              <w:t>3.3.4 Blower Setup</w:t>
            </w:r>
            <w:r w:rsidRPr="000E560A">
              <w:rPr>
                <w:noProof/>
                <w:webHidden/>
              </w:rPr>
              <w:tab/>
            </w:r>
            <w:r w:rsidRPr="000E560A">
              <w:rPr>
                <w:noProof/>
                <w:webHidden/>
              </w:rPr>
              <w:fldChar w:fldCharType="begin"/>
            </w:r>
            <w:r w:rsidRPr="000E560A">
              <w:rPr>
                <w:noProof/>
                <w:webHidden/>
              </w:rPr>
              <w:instrText xml:space="preserve"> PAGEREF _Toc99402888 \h </w:instrText>
            </w:r>
            <w:r w:rsidRPr="000E560A">
              <w:rPr>
                <w:noProof/>
                <w:webHidden/>
              </w:rPr>
            </w:r>
            <w:r w:rsidRPr="000E560A">
              <w:rPr>
                <w:noProof/>
                <w:webHidden/>
              </w:rPr>
              <w:fldChar w:fldCharType="separate"/>
            </w:r>
            <w:r w:rsidR="000E560A">
              <w:rPr>
                <w:noProof/>
                <w:webHidden/>
              </w:rPr>
              <w:t>19</w:t>
            </w:r>
            <w:r w:rsidRPr="000E560A">
              <w:rPr>
                <w:noProof/>
                <w:webHidden/>
              </w:rPr>
              <w:fldChar w:fldCharType="end"/>
            </w:r>
          </w:hyperlink>
        </w:p>
        <w:p w14:paraId="327BEC2A" w14:textId="3D240859" w:rsidR="00335CA1" w:rsidRPr="000E560A" w:rsidRDefault="00335CA1">
          <w:pPr>
            <w:pStyle w:val="TOC2"/>
            <w:tabs>
              <w:tab w:val="right" w:leader="dot" w:pos="9350"/>
            </w:tabs>
            <w:rPr>
              <w:rFonts w:asciiTheme="minorHAnsi" w:eastAsiaTheme="minorEastAsia" w:hAnsiTheme="minorHAnsi"/>
              <w:noProof/>
              <w:sz w:val="22"/>
              <w:szCs w:val="22"/>
            </w:rPr>
          </w:pPr>
          <w:hyperlink w:anchor="_Toc99402889" w:history="1">
            <w:r w:rsidRPr="000E560A">
              <w:rPr>
                <w:rStyle w:val="Hyperlink"/>
                <w:noProof/>
              </w:rPr>
              <w:t>3.4 Budget</w:t>
            </w:r>
            <w:r w:rsidRPr="000E560A">
              <w:rPr>
                <w:noProof/>
                <w:webHidden/>
              </w:rPr>
              <w:tab/>
            </w:r>
            <w:r w:rsidRPr="000E560A">
              <w:rPr>
                <w:noProof/>
                <w:webHidden/>
              </w:rPr>
              <w:fldChar w:fldCharType="begin"/>
            </w:r>
            <w:r w:rsidRPr="000E560A">
              <w:rPr>
                <w:noProof/>
                <w:webHidden/>
              </w:rPr>
              <w:instrText xml:space="preserve"> PAGEREF _Toc99402889 \h </w:instrText>
            </w:r>
            <w:r w:rsidRPr="000E560A">
              <w:rPr>
                <w:noProof/>
                <w:webHidden/>
              </w:rPr>
            </w:r>
            <w:r w:rsidRPr="000E560A">
              <w:rPr>
                <w:noProof/>
                <w:webHidden/>
              </w:rPr>
              <w:fldChar w:fldCharType="separate"/>
            </w:r>
            <w:r w:rsidR="000E560A">
              <w:rPr>
                <w:noProof/>
                <w:webHidden/>
              </w:rPr>
              <w:t>20</w:t>
            </w:r>
            <w:r w:rsidRPr="000E560A">
              <w:rPr>
                <w:noProof/>
                <w:webHidden/>
              </w:rPr>
              <w:fldChar w:fldCharType="end"/>
            </w:r>
          </w:hyperlink>
        </w:p>
        <w:p w14:paraId="571FD3FC" w14:textId="690BCB9D" w:rsidR="00335CA1" w:rsidRPr="000E560A" w:rsidRDefault="00335CA1">
          <w:pPr>
            <w:pStyle w:val="TOC1"/>
            <w:tabs>
              <w:tab w:val="right" w:leader="dot" w:pos="9350"/>
            </w:tabs>
            <w:rPr>
              <w:rFonts w:asciiTheme="minorHAnsi" w:eastAsiaTheme="minorEastAsia" w:hAnsiTheme="minorHAnsi"/>
              <w:noProof/>
              <w:sz w:val="22"/>
              <w:szCs w:val="22"/>
            </w:rPr>
          </w:pPr>
          <w:hyperlink w:anchor="_Toc99402890" w:history="1">
            <w:r w:rsidRPr="000E560A">
              <w:rPr>
                <w:rStyle w:val="Hyperlink"/>
                <w:noProof/>
              </w:rPr>
              <w:t>Section 4: Testing Procedures</w:t>
            </w:r>
            <w:r w:rsidRPr="000E560A">
              <w:rPr>
                <w:noProof/>
                <w:webHidden/>
              </w:rPr>
              <w:tab/>
            </w:r>
            <w:r w:rsidRPr="000E560A">
              <w:rPr>
                <w:noProof/>
                <w:webHidden/>
              </w:rPr>
              <w:fldChar w:fldCharType="begin"/>
            </w:r>
            <w:r w:rsidRPr="000E560A">
              <w:rPr>
                <w:noProof/>
                <w:webHidden/>
              </w:rPr>
              <w:instrText xml:space="preserve"> PAGEREF _Toc99402890 \h </w:instrText>
            </w:r>
            <w:r w:rsidRPr="000E560A">
              <w:rPr>
                <w:noProof/>
                <w:webHidden/>
              </w:rPr>
            </w:r>
            <w:r w:rsidRPr="000E560A">
              <w:rPr>
                <w:noProof/>
                <w:webHidden/>
              </w:rPr>
              <w:fldChar w:fldCharType="separate"/>
            </w:r>
            <w:r w:rsidR="000E560A">
              <w:rPr>
                <w:noProof/>
                <w:webHidden/>
              </w:rPr>
              <w:t>21</w:t>
            </w:r>
            <w:r w:rsidRPr="000E560A">
              <w:rPr>
                <w:noProof/>
                <w:webHidden/>
              </w:rPr>
              <w:fldChar w:fldCharType="end"/>
            </w:r>
          </w:hyperlink>
        </w:p>
        <w:p w14:paraId="7B144462" w14:textId="0344F4DA" w:rsidR="00335CA1" w:rsidRPr="000E560A" w:rsidRDefault="00335CA1">
          <w:pPr>
            <w:pStyle w:val="TOC2"/>
            <w:tabs>
              <w:tab w:val="right" w:leader="dot" w:pos="9350"/>
            </w:tabs>
            <w:rPr>
              <w:rFonts w:asciiTheme="minorHAnsi" w:eastAsiaTheme="minorEastAsia" w:hAnsiTheme="minorHAnsi"/>
              <w:noProof/>
              <w:sz w:val="22"/>
              <w:szCs w:val="22"/>
            </w:rPr>
          </w:pPr>
          <w:hyperlink w:anchor="_Toc99402891" w:history="1">
            <w:r w:rsidRPr="000E560A">
              <w:rPr>
                <w:rStyle w:val="Hyperlink"/>
                <w:noProof/>
              </w:rPr>
              <w:t>4.1 Calibrating the Generator Components</w:t>
            </w:r>
            <w:r w:rsidRPr="000E560A">
              <w:rPr>
                <w:noProof/>
                <w:webHidden/>
              </w:rPr>
              <w:tab/>
            </w:r>
            <w:r w:rsidRPr="000E560A">
              <w:rPr>
                <w:noProof/>
                <w:webHidden/>
              </w:rPr>
              <w:fldChar w:fldCharType="begin"/>
            </w:r>
            <w:r w:rsidRPr="000E560A">
              <w:rPr>
                <w:noProof/>
                <w:webHidden/>
              </w:rPr>
              <w:instrText xml:space="preserve"> PAGEREF _Toc99402891 \h </w:instrText>
            </w:r>
            <w:r w:rsidRPr="000E560A">
              <w:rPr>
                <w:noProof/>
                <w:webHidden/>
              </w:rPr>
            </w:r>
            <w:r w:rsidRPr="000E560A">
              <w:rPr>
                <w:noProof/>
                <w:webHidden/>
              </w:rPr>
              <w:fldChar w:fldCharType="separate"/>
            </w:r>
            <w:r w:rsidR="000E560A">
              <w:rPr>
                <w:noProof/>
                <w:webHidden/>
              </w:rPr>
              <w:t>21</w:t>
            </w:r>
            <w:r w:rsidRPr="000E560A">
              <w:rPr>
                <w:noProof/>
                <w:webHidden/>
              </w:rPr>
              <w:fldChar w:fldCharType="end"/>
            </w:r>
          </w:hyperlink>
        </w:p>
        <w:p w14:paraId="53905BA3" w14:textId="3A2585F2" w:rsidR="00335CA1" w:rsidRPr="000E560A" w:rsidRDefault="00335CA1">
          <w:pPr>
            <w:pStyle w:val="TOC3"/>
            <w:tabs>
              <w:tab w:val="right" w:leader="dot" w:pos="9350"/>
            </w:tabs>
            <w:rPr>
              <w:rFonts w:asciiTheme="minorHAnsi" w:eastAsiaTheme="minorEastAsia" w:hAnsiTheme="minorHAnsi"/>
              <w:noProof/>
              <w:sz w:val="22"/>
              <w:szCs w:val="22"/>
            </w:rPr>
          </w:pPr>
          <w:hyperlink w:anchor="_Toc99402892" w:history="1">
            <w:r w:rsidRPr="000E560A">
              <w:rPr>
                <w:rStyle w:val="Hyperlink"/>
                <w:noProof/>
              </w:rPr>
              <w:t>4.1.1 Flow Speed Tests</w:t>
            </w:r>
            <w:r w:rsidRPr="000E560A">
              <w:rPr>
                <w:noProof/>
                <w:webHidden/>
              </w:rPr>
              <w:tab/>
            </w:r>
            <w:r w:rsidRPr="000E560A">
              <w:rPr>
                <w:noProof/>
                <w:webHidden/>
              </w:rPr>
              <w:fldChar w:fldCharType="begin"/>
            </w:r>
            <w:r w:rsidRPr="000E560A">
              <w:rPr>
                <w:noProof/>
                <w:webHidden/>
              </w:rPr>
              <w:instrText xml:space="preserve"> PAGEREF _Toc99402892 \h </w:instrText>
            </w:r>
            <w:r w:rsidRPr="000E560A">
              <w:rPr>
                <w:noProof/>
                <w:webHidden/>
              </w:rPr>
            </w:r>
            <w:r w:rsidRPr="000E560A">
              <w:rPr>
                <w:noProof/>
                <w:webHidden/>
              </w:rPr>
              <w:fldChar w:fldCharType="separate"/>
            </w:r>
            <w:r w:rsidR="000E560A">
              <w:rPr>
                <w:noProof/>
                <w:webHidden/>
              </w:rPr>
              <w:t>21</w:t>
            </w:r>
            <w:r w:rsidRPr="000E560A">
              <w:rPr>
                <w:noProof/>
                <w:webHidden/>
              </w:rPr>
              <w:fldChar w:fldCharType="end"/>
            </w:r>
          </w:hyperlink>
        </w:p>
        <w:p w14:paraId="641855C1" w14:textId="5C17D638" w:rsidR="00335CA1" w:rsidRPr="000E560A" w:rsidRDefault="00335CA1">
          <w:pPr>
            <w:pStyle w:val="TOC3"/>
            <w:tabs>
              <w:tab w:val="right" w:leader="dot" w:pos="9350"/>
            </w:tabs>
            <w:rPr>
              <w:rFonts w:asciiTheme="minorHAnsi" w:eastAsiaTheme="minorEastAsia" w:hAnsiTheme="minorHAnsi"/>
              <w:noProof/>
              <w:sz w:val="22"/>
              <w:szCs w:val="22"/>
            </w:rPr>
          </w:pPr>
          <w:hyperlink w:anchor="_Toc99402893" w:history="1">
            <w:r w:rsidRPr="000E560A">
              <w:rPr>
                <w:rStyle w:val="Hyperlink"/>
                <w:noProof/>
              </w:rPr>
              <w:t>4.1.2 Burner and Unit Ignition Tests</w:t>
            </w:r>
            <w:r w:rsidRPr="000E560A">
              <w:rPr>
                <w:noProof/>
                <w:webHidden/>
              </w:rPr>
              <w:tab/>
            </w:r>
            <w:r w:rsidRPr="000E560A">
              <w:rPr>
                <w:noProof/>
                <w:webHidden/>
              </w:rPr>
              <w:fldChar w:fldCharType="begin"/>
            </w:r>
            <w:r w:rsidRPr="000E560A">
              <w:rPr>
                <w:noProof/>
                <w:webHidden/>
              </w:rPr>
              <w:instrText xml:space="preserve"> PAGEREF _Toc99402893 \h </w:instrText>
            </w:r>
            <w:r w:rsidRPr="000E560A">
              <w:rPr>
                <w:noProof/>
                <w:webHidden/>
              </w:rPr>
            </w:r>
            <w:r w:rsidRPr="000E560A">
              <w:rPr>
                <w:noProof/>
                <w:webHidden/>
              </w:rPr>
              <w:fldChar w:fldCharType="separate"/>
            </w:r>
            <w:r w:rsidR="000E560A">
              <w:rPr>
                <w:noProof/>
                <w:webHidden/>
              </w:rPr>
              <w:t>22</w:t>
            </w:r>
            <w:r w:rsidRPr="000E560A">
              <w:rPr>
                <w:noProof/>
                <w:webHidden/>
              </w:rPr>
              <w:fldChar w:fldCharType="end"/>
            </w:r>
          </w:hyperlink>
        </w:p>
        <w:p w14:paraId="149EA947" w14:textId="2E68FE12" w:rsidR="00335CA1" w:rsidRPr="000E560A" w:rsidRDefault="00335CA1">
          <w:pPr>
            <w:pStyle w:val="TOC3"/>
            <w:tabs>
              <w:tab w:val="right" w:leader="dot" w:pos="9350"/>
            </w:tabs>
            <w:rPr>
              <w:rFonts w:asciiTheme="minorHAnsi" w:eastAsiaTheme="minorEastAsia" w:hAnsiTheme="minorHAnsi"/>
              <w:noProof/>
              <w:sz w:val="22"/>
              <w:szCs w:val="22"/>
            </w:rPr>
          </w:pPr>
          <w:hyperlink w:anchor="_Toc99402894" w:history="1">
            <w:r w:rsidRPr="000E560A">
              <w:rPr>
                <w:rStyle w:val="Hyperlink"/>
                <w:noProof/>
              </w:rPr>
              <w:t>4.1.3 Burner Ignition and Shutdown Procedures</w:t>
            </w:r>
            <w:r w:rsidRPr="000E560A">
              <w:rPr>
                <w:noProof/>
                <w:webHidden/>
              </w:rPr>
              <w:tab/>
            </w:r>
            <w:r w:rsidRPr="000E560A">
              <w:rPr>
                <w:noProof/>
                <w:webHidden/>
              </w:rPr>
              <w:fldChar w:fldCharType="begin"/>
            </w:r>
            <w:r w:rsidRPr="000E560A">
              <w:rPr>
                <w:noProof/>
                <w:webHidden/>
              </w:rPr>
              <w:instrText xml:space="preserve"> PAGEREF _Toc99402894 \h </w:instrText>
            </w:r>
            <w:r w:rsidRPr="000E560A">
              <w:rPr>
                <w:noProof/>
                <w:webHidden/>
              </w:rPr>
            </w:r>
            <w:r w:rsidRPr="000E560A">
              <w:rPr>
                <w:noProof/>
                <w:webHidden/>
              </w:rPr>
              <w:fldChar w:fldCharType="separate"/>
            </w:r>
            <w:r w:rsidR="000E560A">
              <w:rPr>
                <w:noProof/>
                <w:webHidden/>
              </w:rPr>
              <w:t>22</w:t>
            </w:r>
            <w:r w:rsidRPr="000E560A">
              <w:rPr>
                <w:noProof/>
                <w:webHidden/>
              </w:rPr>
              <w:fldChar w:fldCharType="end"/>
            </w:r>
          </w:hyperlink>
        </w:p>
        <w:p w14:paraId="25D0CC4E" w14:textId="31D8436F" w:rsidR="00335CA1" w:rsidRPr="000E560A" w:rsidRDefault="00335CA1">
          <w:pPr>
            <w:pStyle w:val="TOC2"/>
            <w:tabs>
              <w:tab w:val="right" w:leader="dot" w:pos="9350"/>
            </w:tabs>
            <w:rPr>
              <w:rFonts w:asciiTheme="minorHAnsi" w:eastAsiaTheme="minorEastAsia" w:hAnsiTheme="minorHAnsi"/>
              <w:noProof/>
              <w:sz w:val="22"/>
              <w:szCs w:val="22"/>
            </w:rPr>
          </w:pPr>
          <w:hyperlink w:anchor="_Toc99402895" w:history="1">
            <w:r w:rsidRPr="000E560A">
              <w:rPr>
                <w:rStyle w:val="Hyperlink"/>
                <w:noProof/>
              </w:rPr>
              <w:t>4.2 Firebrand Production Tests</w:t>
            </w:r>
            <w:r w:rsidRPr="000E560A">
              <w:rPr>
                <w:noProof/>
                <w:webHidden/>
              </w:rPr>
              <w:tab/>
            </w:r>
            <w:r w:rsidRPr="000E560A">
              <w:rPr>
                <w:noProof/>
                <w:webHidden/>
              </w:rPr>
              <w:fldChar w:fldCharType="begin"/>
            </w:r>
            <w:r w:rsidRPr="000E560A">
              <w:rPr>
                <w:noProof/>
                <w:webHidden/>
              </w:rPr>
              <w:instrText xml:space="preserve"> PAGEREF _Toc99402895 \h </w:instrText>
            </w:r>
            <w:r w:rsidRPr="000E560A">
              <w:rPr>
                <w:noProof/>
                <w:webHidden/>
              </w:rPr>
            </w:r>
            <w:r w:rsidRPr="000E560A">
              <w:rPr>
                <w:noProof/>
                <w:webHidden/>
              </w:rPr>
              <w:fldChar w:fldCharType="separate"/>
            </w:r>
            <w:r w:rsidR="000E560A">
              <w:rPr>
                <w:noProof/>
                <w:webHidden/>
              </w:rPr>
              <w:t>23</w:t>
            </w:r>
            <w:r w:rsidRPr="000E560A">
              <w:rPr>
                <w:noProof/>
                <w:webHidden/>
              </w:rPr>
              <w:fldChar w:fldCharType="end"/>
            </w:r>
          </w:hyperlink>
        </w:p>
        <w:p w14:paraId="563A9910" w14:textId="1AA92FA5" w:rsidR="00335CA1" w:rsidRPr="000E560A" w:rsidRDefault="00335CA1">
          <w:pPr>
            <w:pStyle w:val="TOC2"/>
            <w:tabs>
              <w:tab w:val="right" w:leader="dot" w:pos="9350"/>
            </w:tabs>
            <w:rPr>
              <w:rFonts w:asciiTheme="minorHAnsi" w:eastAsiaTheme="minorEastAsia" w:hAnsiTheme="minorHAnsi"/>
              <w:noProof/>
              <w:sz w:val="22"/>
              <w:szCs w:val="22"/>
            </w:rPr>
          </w:pPr>
          <w:hyperlink w:anchor="_Toc99402896" w:history="1">
            <w:r w:rsidRPr="000E560A">
              <w:rPr>
                <w:rStyle w:val="Hyperlink"/>
                <w:noProof/>
              </w:rPr>
              <w:t>4.3 Firebrand Analysis Tests</w:t>
            </w:r>
            <w:r w:rsidRPr="000E560A">
              <w:rPr>
                <w:noProof/>
                <w:webHidden/>
              </w:rPr>
              <w:tab/>
            </w:r>
            <w:r w:rsidRPr="000E560A">
              <w:rPr>
                <w:noProof/>
                <w:webHidden/>
              </w:rPr>
              <w:fldChar w:fldCharType="begin"/>
            </w:r>
            <w:r w:rsidRPr="000E560A">
              <w:rPr>
                <w:noProof/>
                <w:webHidden/>
              </w:rPr>
              <w:instrText xml:space="preserve"> PAGEREF _Toc99402896 \h </w:instrText>
            </w:r>
            <w:r w:rsidRPr="000E560A">
              <w:rPr>
                <w:noProof/>
                <w:webHidden/>
              </w:rPr>
            </w:r>
            <w:r w:rsidRPr="000E560A">
              <w:rPr>
                <w:noProof/>
                <w:webHidden/>
              </w:rPr>
              <w:fldChar w:fldCharType="separate"/>
            </w:r>
            <w:r w:rsidR="000E560A">
              <w:rPr>
                <w:noProof/>
                <w:webHidden/>
              </w:rPr>
              <w:t>25</w:t>
            </w:r>
            <w:r w:rsidRPr="000E560A">
              <w:rPr>
                <w:noProof/>
                <w:webHidden/>
              </w:rPr>
              <w:fldChar w:fldCharType="end"/>
            </w:r>
          </w:hyperlink>
        </w:p>
        <w:p w14:paraId="210ED4A7" w14:textId="6F2146E2" w:rsidR="00335CA1" w:rsidRPr="000E560A" w:rsidRDefault="00335CA1">
          <w:pPr>
            <w:pStyle w:val="TOC2"/>
            <w:tabs>
              <w:tab w:val="right" w:leader="dot" w:pos="9350"/>
            </w:tabs>
            <w:rPr>
              <w:rFonts w:asciiTheme="minorHAnsi" w:eastAsiaTheme="minorEastAsia" w:hAnsiTheme="minorHAnsi"/>
              <w:noProof/>
              <w:sz w:val="22"/>
              <w:szCs w:val="22"/>
            </w:rPr>
          </w:pPr>
          <w:hyperlink w:anchor="_Toc99402897" w:history="1">
            <w:r w:rsidRPr="000E560A">
              <w:rPr>
                <w:rStyle w:val="Hyperlink"/>
                <w:noProof/>
              </w:rPr>
              <w:t>4.4 Firebrand Post-Processing Procedures</w:t>
            </w:r>
            <w:r w:rsidRPr="000E560A">
              <w:rPr>
                <w:noProof/>
                <w:webHidden/>
              </w:rPr>
              <w:tab/>
            </w:r>
            <w:r w:rsidRPr="000E560A">
              <w:rPr>
                <w:noProof/>
                <w:webHidden/>
              </w:rPr>
              <w:fldChar w:fldCharType="begin"/>
            </w:r>
            <w:r w:rsidRPr="000E560A">
              <w:rPr>
                <w:noProof/>
                <w:webHidden/>
              </w:rPr>
              <w:instrText xml:space="preserve"> PAGEREF _Toc99402897 \h </w:instrText>
            </w:r>
            <w:r w:rsidRPr="000E560A">
              <w:rPr>
                <w:noProof/>
                <w:webHidden/>
              </w:rPr>
            </w:r>
            <w:r w:rsidRPr="000E560A">
              <w:rPr>
                <w:noProof/>
                <w:webHidden/>
              </w:rPr>
              <w:fldChar w:fldCharType="separate"/>
            </w:r>
            <w:r w:rsidR="000E560A">
              <w:rPr>
                <w:noProof/>
                <w:webHidden/>
              </w:rPr>
              <w:t>25</w:t>
            </w:r>
            <w:r w:rsidRPr="000E560A">
              <w:rPr>
                <w:noProof/>
                <w:webHidden/>
              </w:rPr>
              <w:fldChar w:fldCharType="end"/>
            </w:r>
          </w:hyperlink>
        </w:p>
        <w:p w14:paraId="5100DC57" w14:textId="79ECF495" w:rsidR="00335CA1" w:rsidRPr="000E560A" w:rsidRDefault="00335CA1">
          <w:pPr>
            <w:pStyle w:val="TOC1"/>
            <w:tabs>
              <w:tab w:val="right" w:leader="dot" w:pos="9350"/>
            </w:tabs>
            <w:rPr>
              <w:rFonts w:asciiTheme="minorHAnsi" w:eastAsiaTheme="minorEastAsia" w:hAnsiTheme="minorHAnsi"/>
              <w:noProof/>
              <w:sz w:val="22"/>
              <w:szCs w:val="22"/>
            </w:rPr>
          </w:pPr>
          <w:hyperlink w:anchor="_Toc99402898" w:history="1">
            <w:r w:rsidRPr="000E560A">
              <w:rPr>
                <w:rStyle w:val="Hyperlink"/>
                <w:noProof/>
              </w:rPr>
              <w:t>Section 5: Results and Discussion</w:t>
            </w:r>
            <w:r w:rsidRPr="000E560A">
              <w:rPr>
                <w:noProof/>
                <w:webHidden/>
              </w:rPr>
              <w:tab/>
            </w:r>
            <w:r w:rsidRPr="000E560A">
              <w:rPr>
                <w:noProof/>
                <w:webHidden/>
              </w:rPr>
              <w:fldChar w:fldCharType="begin"/>
            </w:r>
            <w:r w:rsidRPr="000E560A">
              <w:rPr>
                <w:noProof/>
                <w:webHidden/>
              </w:rPr>
              <w:instrText xml:space="preserve"> PAGEREF _Toc99402898 \h </w:instrText>
            </w:r>
            <w:r w:rsidRPr="000E560A">
              <w:rPr>
                <w:noProof/>
                <w:webHidden/>
              </w:rPr>
            </w:r>
            <w:r w:rsidRPr="000E560A">
              <w:rPr>
                <w:noProof/>
                <w:webHidden/>
              </w:rPr>
              <w:fldChar w:fldCharType="separate"/>
            </w:r>
            <w:r w:rsidR="000E560A">
              <w:rPr>
                <w:noProof/>
                <w:webHidden/>
              </w:rPr>
              <w:t>29</w:t>
            </w:r>
            <w:r w:rsidRPr="000E560A">
              <w:rPr>
                <w:noProof/>
                <w:webHidden/>
              </w:rPr>
              <w:fldChar w:fldCharType="end"/>
            </w:r>
          </w:hyperlink>
        </w:p>
        <w:p w14:paraId="2911CEFF" w14:textId="6BCA8FBB" w:rsidR="00335CA1" w:rsidRPr="000E560A" w:rsidRDefault="00335CA1">
          <w:pPr>
            <w:pStyle w:val="TOC2"/>
            <w:tabs>
              <w:tab w:val="right" w:leader="dot" w:pos="9350"/>
            </w:tabs>
            <w:rPr>
              <w:rFonts w:asciiTheme="minorHAnsi" w:eastAsiaTheme="minorEastAsia" w:hAnsiTheme="minorHAnsi"/>
              <w:noProof/>
              <w:sz w:val="22"/>
              <w:szCs w:val="22"/>
            </w:rPr>
          </w:pPr>
          <w:hyperlink w:anchor="_Toc99402899" w:history="1">
            <w:r w:rsidRPr="000E560A">
              <w:rPr>
                <w:rStyle w:val="Hyperlink"/>
                <w:noProof/>
              </w:rPr>
              <w:t>5.1 Travel Speed of Firebrands Results</w:t>
            </w:r>
            <w:r w:rsidRPr="000E560A">
              <w:rPr>
                <w:noProof/>
                <w:webHidden/>
              </w:rPr>
              <w:tab/>
            </w:r>
            <w:r w:rsidRPr="000E560A">
              <w:rPr>
                <w:noProof/>
                <w:webHidden/>
              </w:rPr>
              <w:fldChar w:fldCharType="begin"/>
            </w:r>
            <w:r w:rsidRPr="000E560A">
              <w:rPr>
                <w:noProof/>
                <w:webHidden/>
              </w:rPr>
              <w:instrText xml:space="preserve"> PAGEREF _Toc99402899 \h </w:instrText>
            </w:r>
            <w:r w:rsidRPr="000E560A">
              <w:rPr>
                <w:noProof/>
                <w:webHidden/>
              </w:rPr>
            </w:r>
            <w:r w:rsidRPr="000E560A">
              <w:rPr>
                <w:noProof/>
                <w:webHidden/>
              </w:rPr>
              <w:fldChar w:fldCharType="separate"/>
            </w:r>
            <w:r w:rsidR="000E560A">
              <w:rPr>
                <w:noProof/>
                <w:webHidden/>
              </w:rPr>
              <w:t>29</w:t>
            </w:r>
            <w:r w:rsidRPr="000E560A">
              <w:rPr>
                <w:noProof/>
                <w:webHidden/>
              </w:rPr>
              <w:fldChar w:fldCharType="end"/>
            </w:r>
          </w:hyperlink>
        </w:p>
        <w:p w14:paraId="2B3EDADD" w14:textId="6C443F03" w:rsidR="00335CA1" w:rsidRPr="000E560A" w:rsidRDefault="00335CA1">
          <w:pPr>
            <w:pStyle w:val="TOC3"/>
            <w:tabs>
              <w:tab w:val="right" w:leader="dot" w:pos="9350"/>
            </w:tabs>
            <w:rPr>
              <w:rFonts w:asciiTheme="minorHAnsi" w:eastAsiaTheme="minorEastAsia" w:hAnsiTheme="minorHAnsi"/>
              <w:noProof/>
              <w:sz w:val="22"/>
              <w:szCs w:val="22"/>
            </w:rPr>
          </w:pPr>
          <w:hyperlink w:anchor="_Toc99402900" w:history="1">
            <w:r w:rsidRPr="000E560A">
              <w:rPr>
                <w:rStyle w:val="Hyperlink"/>
                <w:noProof/>
              </w:rPr>
              <w:t>5.1.1 Firebrand Test 1 Results</w:t>
            </w:r>
            <w:r w:rsidRPr="000E560A">
              <w:rPr>
                <w:noProof/>
                <w:webHidden/>
              </w:rPr>
              <w:tab/>
            </w:r>
            <w:r w:rsidRPr="000E560A">
              <w:rPr>
                <w:noProof/>
                <w:webHidden/>
              </w:rPr>
              <w:fldChar w:fldCharType="begin"/>
            </w:r>
            <w:r w:rsidRPr="000E560A">
              <w:rPr>
                <w:noProof/>
                <w:webHidden/>
              </w:rPr>
              <w:instrText xml:space="preserve"> PAGEREF _Toc99402900 \h </w:instrText>
            </w:r>
            <w:r w:rsidRPr="000E560A">
              <w:rPr>
                <w:noProof/>
                <w:webHidden/>
              </w:rPr>
            </w:r>
            <w:r w:rsidRPr="000E560A">
              <w:rPr>
                <w:noProof/>
                <w:webHidden/>
              </w:rPr>
              <w:fldChar w:fldCharType="separate"/>
            </w:r>
            <w:r w:rsidR="000E560A">
              <w:rPr>
                <w:noProof/>
                <w:webHidden/>
              </w:rPr>
              <w:t>30</w:t>
            </w:r>
            <w:r w:rsidRPr="000E560A">
              <w:rPr>
                <w:noProof/>
                <w:webHidden/>
              </w:rPr>
              <w:fldChar w:fldCharType="end"/>
            </w:r>
          </w:hyperlink>
        </w:p>
        <w:p w14:paraId="255F1C0A" w14:textId="50598D45" w:rsidR="00335CA1" w:rsidRPr="000E560A" w:rsidRDefault="00335CA1">
          <w:pPr>
            <w:pStyle w:val="TOC3"/>
            <w:tabs>
              <w:tab w:val="right" w:leader="dot" w:pos="9350"/>
            </w:tabs>
            <w:rPr>
              <w:rFonts w:asciiTheme="minorHAnsi" w:eastAsiaTheme="minorEastAsia" w:hAnsiTheme="minorHAnsi"/>
              <w:noProof/>
              <w:sz w:val="22"/>
              <w:szCs w:val="22"/>
            </w:rPr>
          </w:pPr>
          <w:hyperlink w:anchor="_Toc99402901" w:history="1">
            <w:r w:rsidRPr="000E560A">
              <w:rPr>
                <w:rStyle w:val="Hyperlink"/>
                <w:noProof/>
              </w:rPr>
              <w:t>5.1.2 Firebrand Test 2 Results</w:t>
            </w:r>
            <w:r w:rsidRPr="000E560A">
              <w:rPr>
                <w:noProof/>
                <w:webHidden/>
              </w:rPr>
              <w:tab/>
            </w:r>
            <w:r w:rsidRPr="000E560A">
              <w:rPr>
                <w:noProof/>
                <w:webHidden/>
              </w:rPr>
              <w:fldChar w:fldCharType="begin"/>
            </w:r>
            <w:r w:rsidRPr="000E560A">
              <w:rPr>
                <w:noProof/>
                <w:webHidden/>
              </w:rPr>
              <w:instrText xml:space="preserve"> PAGEREF _Toc99402901 \h </w:instrText>
            </w:r>
            <w:r w:rsidRPr="000E560A">
              <w:rPr>
                <w:noProof/>
                <w:webHidden/>
              </w:rPr>
            </w:r>
            <w:r w:rsidRPr="000E560A">
              <w:rPr>
                <w:noProof/>
                <w:webHidden/>
              </w:rPr>
              <w:fldChar w:fldCharType="separate"/>
            </w:r>
            <w:r w:rsidR="000E560A">
              <w:rPr>
                <w:noProof/>
                <w:webHidden/>
              </w:rPr>
              <w:t>31</w:t>
            </w:r>
            <w:r w:rsidRPr="000E560A">
              <w:rPr>
                <w:noProof/>
                <w:webHidden/>
              </w:rPr>
              <w:fldChar w:fldCharType="end"/>
            </w:r>
          </w:hyperlink>
        </w:p>
        <w:p w14:paraId="4CC3779C" w14:textId="4AB7545B" w:rsidR="00335CA1" w:rsidRPr="000E560A" w:rsidRDefault="00335CA1">
          <w:pPr>
            <w:pStyle w:val="TOC2"/>
            <w:tabs>
              <w:tab w:val="right" w:leader="dot" w:pos="9350"/>
            </w:tabs>
            <w:rPr>
              <w:rFonts w:asciiTheme="minorHAnsi" w:eastAsiaTheme="minorEastAsia" w:hAnsiTheme="minorHAnsi"/>
              <w:noProof/>
              <w:sz w:val="22"/>
              <w:szCs w:val="22"/>
            </w:rPr>
          </w:pPr>
          <w:hyperlink w:anchor="_Toc99402902" w:history="1">
            <w:r w:rsidRPr="000E560A">
              <w:rPr>
                <w:rStyle w:val="Hyperlink"/>
                <w:noProof/>
              </w:rPr>
              <w:t>5.2 Discussion of Firebrand Travel Speed Results</w:t>
            </w:r>
            <w:r w:rsidRPr="000E560A">
              <w:rPr>
                <w:noProof/>
                <w:webHidden/>
              </w:rPr>
              <w:tab/>
            </w:r>
            <w:r w:rsidRPr="000E560A">
              <w:rPr>
                <w:noProof/>
                <w:webHidden/>
              </w:rPr>
              <w:fldChar w:fldCharType="begin"/>
            </w:r>
            <w:r w:rsidRPr="000E560A">
              <w:rPr>
                <w:noProof/>
                <w:webHidden/>
              </w:rPr>
              <w:instrText xml:space="preserve"> PAGEREF _Toc99402902 \h </w:instrText>
            </w:r>
            <w:r w:rsidRPr="000E560A">
              <w:rPr>
                <w:noProof/>
                <w:webHidden/>
              </w:rPr>
            </w:r>
            <w:r w:rsidRPr="000E560A">
              <w:rPr>
                <w:noProof/>
                <w:webHidden/>
              </w:rPr>
              <w:fldChar w:fldCharType="separate"/>
            </w:r>
            <w:r w:rsidR="000E560A">
              <w:rPr>
                <w:noProof/>
                <w:webHidden/>
              </w:rPr>
              <w:t>32</w:t>
            </w:r>
            <w:r w:rsidRPr="000E560A">
              <w:rPr>
                <w:noProof/>
                <w:webHidden/>
              </w:rPr>
              <w:fldChar w:fldCharType="end"/>
            </w:r>
          </w:hyperlink>
        </w:p>
        <w:p w14:paraId="01D07C8F" w14:textId="1419877A" w:rsidR="00335CA1" w:rsidRPr="000E560A" w:rsidRDefault="00335CA1">
          <w:pPr>
            <w:pStyle w:val="TOC2"/>
            <w:tabs>
              <w:tab w:val="right" w:leader="dot" w:pos="9350"/>
            </w:tabs>
            <w:rPr>
              <w:rFonts w:asciiTheme="minorHAnsi" w:eastAsiaTheme="minorEastAsia" w:hAnsiTheme="minorHAnsi"/>
              <w:noProof/>
              <w:sz w:val="22"/>
              <w:szCs w:val="22"/>
            </w:rPr>
          </w:pPr>
          <w:hyperlink w:anchor="_Toc99402903" w:history="1">
            <w:r w:rsidRPr="000E560A">
              <w:rPr>
                <w:rStyle w:val="Hyperlink"/>
                <w:noProof/>
              </w:rPr>
              <w:t>5.3 Size of Collected Firebrands</w:t>
            </w:r>
            <w:r w:rsidRPr="000E560A">
              <w:rPr>
                <w:noProof/>
                <w:webHidden/>
              </w:rPr>
              <w:tab/>
            </w:r>
            <w:r w:rsidRPr="000E560A">
              <w:rPr>
                <w:noProof/>
                <w:webHidden/>
              </w:rPr>
              <w:fldChar w:fldCharType="begin"/>
            </w:r>
            <w:r w:rsidRPr="000E560A">
              <w:rPr>
                <w:noProof/>
                <w:webHidden/>
              </w:rPr>
              <w:instrText xml:space="preserve"> PAGEREF _Toc99402903 \h </w:instrText>
            </w:r>
            <w:r w:rsidRPr="000E560A">
              <w:rPr>
                <w:noProof/>
                <w:webHidden/>
              </w:rPr>
            </w:r>
            <w:r w:rsidRPr="000E560A">
              <w:rPr>
                <w:noProof/>
                <w:webHidden/>
              </w:rPr>
              <w:fldChar w:fldCharType="separate"/>
            </w:r>
            <w:r w:rsidR="000E560A">
              <w:rPr>
                <w:noProof/>
                <w:webHidden/>
              </w:rPr>
              <w:t>34</w:t>
            </w:r>
            <w:r w:rsidRPr="000E560A">
              <w:rPr>
                <w:noProof/>
                <w:webHidden/>
              </w:rPr>
              <w:fldChar w:fldCharType="end"/>
            </w:r>
          </w:hyperlink>
        </w:p>
        <w:p w14:paraId="3647281B" w14:textId="681F94E2" w:rsidR="00335CA1" w:rsidRPr="000E560A" w:rsidRDefault="00335CA1">
          <w:pPr>
            <w:pStyle w:val="TOC2"/>
            <w:tabs>
              <w:tab w:val="right" w:leader="dot" w:pos="9350"/>
            </w:tabs>
            <w:rPr>
              <w:rFonts w:asciiTheme="minorHAnsi" w:eastAsiaTheme="minorEastAsia" w:hAnsiTheme="minorHAnsi"/>
              <w:noProof/>
              <w:sz w:val="22"/>
              <w:szCs w:val="22"/>
            </w:rPr>
          </w:pPr>
          <w:hyperlink w:anchor="_Toc99402904" w:history="1">
            <w:r w:rsidRPr="000E560A">
              <w:rPr>
                <w:rStyle w:val="Hyperlink"/>
                <w:noProof/>
              </w:rPr>
              <w:t>5.4 Discussion of Firebrand Size Results</w:t>
            </w:r>
            <w:r w:rsidRPr="000E560A">
              <w:rPr>
                <w:noProof/>
                <w:webHidden/>
              </w:rPr>
              <w:tab/>
            </w:r>
            <w:r w:rsidRPr="000E560A">
              <w:rPr>
                <w:noProof/>
                <w:webHidden/>
              </w:rPr>
              <w:fldChar w:fldCharType="begin"/>
            </w:r>
            <w:r w:rsidRPr="000E560A">
              <w:rPr>
                <w:noProof/>
                <w:webHidden/>
              </w:rPr>
              <w:instrText xml:space="preserve"> PAGEREF _Toc99402904 \h </w:instrText>
            </w:r>
            <w:r w:rsidRPr="000E560A">
              <w:rPr>
                <w:noProof/>
                <w:webHidden/>
              </w:rPr>
            </w:r>
            <w:r w:rsidRPr="000E560A">
              <w:rPr>
                <w:noProof/>
                <w:webHidden/>
              </w:rPr>
              <w:fldChar w:fldCharType="separate"/>
            </w:r>
            <w:r w:rsidR="000E560A">
              <w:rPr>
                <w:noProof/>
                <w:webHidden/>
              </w:rPr>
              <w:t>35</w:t>
            </w:r>
            <w:r w:rsidRPr="000E560A">
              <w:rPr>
                <w:noProof/>
                <w:webHidden/>
              </w:rPr>
              <w:fldChar w:fldCharType="end"/>
            </w:r>
          </w:hyperlink>
        </w:p>
        <w:p w14:paraId="62DA6974" w14:textId="6AA438B7" w:rsidR="00335CA1" w:rsidRPr="000E560A" w:rsidRDefault="00335CA1">
          <w:pPr>
            <w:pStyle w:val="TOC1"/>
            <w:tabs>
              <w:tab w:val="right" w:leader="dot" w:pos="9350"/>
            </w:tabs>
            <w:rPr>
              <w:rFonts w:asciiTheme="minorHAnsi" w:eastAsiaTheme="minorEastAsia" w:hAnsiTheme="minorHAnsi"/>
              <w:noProof/>
              <w:sz w:val="22"/>
              <w:szCs w:val="22"/>
            </w:rPr>
          </w:pPr>
          <w:hyperlink w:anchor="_Toc99402905" w:history="1">
            <w:r w:rsidRPr="000E560A">
              <w:rPr>
                <w:rStyle w:val="Hyperlink"/>
                <w:noProof/>
              </w:rPr>
              <w:t>Section 6: Conclusions and Recommendations</w:t>
            </w:r>
            <w:r w:rsidRPr="000E560A">
              <w:rPr>
                <w:noProof/>
                <w:webHidden/>
              </w:rPr>
              <w:tab/>
            </w:r>
            <w:r w:rsidRPr="000E560A">
              <w:rPr>
                <w:noProof/>
                <w:webHidden/>
              </w:rPr>
              <w:fldChar w:fldCharType="begin"/>
            </w:r>
            <w:r w:rsidRPr="000E560A">
              <w:rPr>
                <w:noProof/>
                <w:webHidden/>
              </w:rPr>
              <w:instrText xml:space="preserve"> PAGEREF _Toc99402905 \h </w:instrText>
            </w:r>
            <w:r w:rsidRPr="000E560A">
              <w:rPr>
                <w:noProof/>
                <w:webHidden/>
              </w:rPr>
            </w:r>
            <w:r w:rsidRPr="000E560A">
              <w:rPr>
                <w:noProof/>
                <w:webHidden/>
              </w:rPr>
              <w:fldChar w:fldCharType="separate"/>
            </w:r>
            <w:r w:rsidR="000E560A">
              <w:rPr>
                <w:noProof/>
                <w:webHidden/>
              </w:rPr>
              <w:t>36</w:t>
            </w:r>
            <w:r w:rsidRPr="000E560A">
              <w:rPr>
                <w:noProof/>
                <w:webHidden/>
              </w:rPr>
              <w:fldChar w:fldCharType="end"/>
            </w:r>
          </w:hyperlink>
        </w:p>
        <w:p w14:paraId="700C6938" w14:textId="3834CA1C" w:rsidR="00335CA1" w:rsidRPr="000E560A" w:rsidRDefault="00335CA1">
          <w:pPr>
            <w:pStyle w:val="TOC2"/>
            <w:tabs>
              <w:tab w:val="right" w:leader="dot" w:pos="9350"/>
            </w:tabs>
            <w:rPr>
              <w:rFonts w:asciiTheme="minorHAnsi" w:eastAsiaTheme="minorEastAsia" w:hAnsiTheme="minorHAnsi"/>
              <w:noProof/>
              <w:sz w:val="22"/>
              <w:szCs w:val="22"/>
            </w:rPr>
          </w:pPr>
          <w:hyperlink w:anchor="_Toc99402906" w:history="1">
            <w:r w:rsidRPr="000E560A">
              <w:rPr>
                <w:rStyle w:val="Hyperlink"/>
                <w:noProof/>
              </w:rPr>
              <w:t>6.1 Conclusions</w:t>
            </w:r>
            <w:r w:rsidRPr="000E560A">
              <w:rPr>
                <w:noProof/>
                <w:webHidden/>
              </w:rPr>
              <w:tab/>
            </w:r>
            <w:r w:rsidRPr="000E560A">
              <w:rPr>
                <w:noProof/>
                <w:webHidden/>
              </w:rPr>
              <w:fldChar w:fldCharType="begin"/>
            </w:r>
            <w:r w:rsidRPr="000E560A">
              <w:rPr>
                <w:noProof/>
                <w:webHidden/>
              </w:rPr>
              <w:instrText xml:space="preserve"> PAGEREF _Toc99402906 \h </w:instrText>
            </w:r>
            <w:r w:rsidRPr="000E560A">
              <w:rPr>
                <w:noProof/>
                <w:webHidden/>
              </w:rPr>
            </w:r>
            <w:r w:rsidRPr="000E560A">
              <w:rPr>
                <w:noProof/>
                <w:webHidden/>
              </w:rPr>
              <w:fldChar w:fldCharType="separate"/>
            </w:r>
            <w:r w:rsidR="000E560A">
              <w:rPr>
                <w:noProof/>
                <w:webHidden/>
              </w:rPr>
              <w:t>36</w:t>
            </w:r>
            <w:r w:rsidRPr="000E560A">
              <w:rPr>
                <w:noProof/>
                <w:webHidden/>
              </w:rPr>
              <w:fldChar w:fldCharType="end"/>
            </w:r>
          </w:hyperlink>
        </w:p>
        <w:p w14:paraId="272D80A2" w14:textId="48AC79FC" w:rsidR="00335CA1" w:rsidRPr="000E560A" w:rsidRDefault="00335CA1">
          <w:pPr>
            <w:pStyle w:val="TOC2"/>
            <w:tabs>
              <w:tab w:val="right" w:leader="dot" w:pos="9350"/>
            </w:tabs>
            <w:rPr>
              <w:rFonts w:asciiTheme="minorHAnsi" w:eastAsiaTheme="minorEastAsia" w:hAnsiTheme="minorHAnsi"/>
              <w:noProof/>
              <w:sz w:val="22"/>
              <w:szCs w:val="22"/>
            </w:rPr>
          </w:pPr>
          <w:hyperlink w:anchor="_Toc99402907" w:history="1">
            <w:r w:rsidRPr="000E560A">
              <w:rPr>
                <w:rStyle w:val="Hyperlink"/>
                <w:noProof/>
              </w:rPr>
              <w:t>6.2 Recommendations</w:t>
            </w:r>
            <w:r w:rsidRPr="000E560A">
              <w:rPr>
                <w:noProof/>
                <w:webHidden/>
              </w:rPr>
              <w:tab/>
            </w:r>
            <w:r w:rsidRPr="000E560A">
              <w:rPr>
                <w:noProof/>
                <w:webHidden/>
              </w:rPr>
              <w:fldChar w:fldCharType="begin"/>
            </w:r>
            <w:r w:rsidRPr="000E560A">
              <w:rPr>
                <w:noProof/>
                <w:webHidden/>
              </w:rPr>
              <w:instrText xml:space="preserve"> PAGEREF _Toc99402907 \h </w:instrText>
            </w:r>
            <w:r w:rsidRPr="000E560A">
              <w:rPr>
                <w:noProof/>
                <w:webHidden/>
              </w:rPr>
            </w:r>
            <w:r w:rsidRPr="000E560A">
              <w:rPr>
                <w:noProof/>
                <w:webHidden/>
              </w:rPr>
              <w:fldChar w:fldCharType="separate"/>
            </w:r>
            <w:r w:rsidR="000E560A">
              <w:rPr>
                <w:noProof/>
                <w:webHidden/>
              </w:rPr>
              <w:t>36</w:t>
            </w:r>
            <w:r w:rsidRPr="000E560A">
              <w:rPr>
                <w:noProof/>
                <w:webHidden/>
              </w:rPr>
              <w:fldChar w:fldCharType="end"/>
            </w:r>
          </w:hyperlink>
        </w:p>
        <w:p w14:paraId="17AC80EC" w14:textId="2D869AE0" w:rsidR="00335CA1" w:rsidRPr="000E560A" w:rsidRDefault="00335CA1">
          <w:pPr>
            <w:pStyle w:val="TOC3"/>
            <w:tabs>
              <w:tab w:val="right" w:leader="dot" w:pos="9350"/>
            </w:tabs>
            <w:rPr>
              <w:rFonts w:asciiTheme="minorHAnsi" w:eastAsiaTheme="minorEastAsia" w:hAnsiTheme="minorHAnsi"/>
              <w:noProof/>
              <w:sz w:val="22"/>
              <w:szCs w:val="22"/>
            </w:rPr>
          </w:pPr>
          <w:hyperlink w:anchor="_Toc99402908" w:history="1">
            <w:r w:rsidRPr="000E560A">
              <w:rPr>
                <w:rStyle w:val="Hyperlink"/>
                <w:noProof/>
              </w:rPr>
              <w:t>6.2.1 Controls</w:t>
            </w:r>
            <w:r w:rsidRPr="000E560A">
              <w:rPr>
                <w:noProof/>
                <w:webHidden/>
              </w:rPr>
              <w:tab/>
            </w:r>
            <w:r w:rsidRPr="000E560A">
              <w:rPr>
                <w:noProof/>
                <w:webHidden/>
              </w:rPr>
              <w:fldChar w:fldCharType="begin"/>
            </w:r>
            <w:r w:rsidRPr="000E560A">
              <w:rPr>
                <w:noProof/>
                <w:webHidden/>
              </w:rPr>
              <w:instrText xml:space="preserve"> PAGEREF _Toc99402908 \h </w:instrText>
            </w:r>
            <w:r w:rsidRPr="000E560A">
              <w:rPr>
                <w:noProof/>
                <w:webHidden/>
              </w:rPr>
            </w:r>
            <w:r w:rsidRPr="000E560A">
              <w:rPr>
                <w:noProof/>
                <w:webHidden/>
              </w:rPr>
              <w:fldChar w:fldCharType="separate"/>
            </w:r>
            <w:r w:rsidR="000E560A">
              <w:rPr>
                <w:noProof/>
                <w:webHidden/>
              </w:rPr>
              <w:t>36</w:t>
            </w:r>
            <w:r w:rsidRPr="000E560A">
              <w:rPr>
                <w:noProof/>
                <w:webHidden/>
              </w:rPr>
              <w:fldChar w:fldCharType="end"/>
            </w:r>
          </w:hyperlink>
        </w:p>
        <w:p w14:paraId="4FDAAECE" w14:textId="63AD9338" w:rsidR="00335CA1" w:rsidRPr="000E560A" w:rsidRDefault="00335CA1">
          <w:pPr>
            <w:pStyle w:val="TOC3"/>
            <w:tabs>
              <w:tab w:val="right" w:leader="dot" w:pos="9350"/>
            </w:tabs>
            <w:rPr>
              <w:rFonts w:asciiTheme="minorHAnsi" w:eastAsiaTheme="minorEastAsia" w:hAnsiTheme="minorHAnsi"/>
              <w:noProof/>
              <w:sz w:val="22"/>
              <w:szCs w:val="22"/>
            </w:rPr>
          </w:pPr>
          <w:hyperlink w:anchor="_Toc99402909" w:history="1">
            <w:r w:rsidRPr="000E560A">
              <w:rPr>
                <w:rStyle w:val="Hyperlink"/>
                <w:noProof/>
              </w:rPr>
              <w:t>6.2.2 Blower</w:t>
            </w:r>
            <w:r w:rsidRPr="000E560A">
              <w:rPr>
                <w:noProof/>
                <w:webHidden/>
              </w:rPr>
              <w:tab/>
            </w:r>
            <w:r w:rsidRPr="000E560A">
              <w:rPr>
                <w:noProof/>
                <w:webHidden/>
              </w:rPr>
              <w:fldChar w:fldCharType="begin"/>
            </w:r>
            <w:r w:rsidRPr="000E560A">
              <w:rPr>
                <w:noProof/>
                <w:webHidden/>
              </w:rPr>
              <w:instrText xml:space="preserve"> PAGEREF _Toc99402909 \h </w:instrText>
            </w:r>
            <w:r w:rsidRPr="000E560A">
              <w:rPr>
                <w:noProof/>
                <w:webHidden/>
              </w:rPr>
            </w:r>
            <w:r w:rsidRPr="000E560A">
              <w:rPr>
                <w:noProof/>
                <w:webHidden/>
              </w:rPr>
              <w:fldChar w:fldCharType="separate"/>
            </w:r>
            <w:r w:rsidR="000E560A">
              <w:rPr>
                <w:noProof/>
                <w:webHidden/>
              </w:rPr>
              <w:t>37</w:t>
            </w:r>
            <w:r w:rsidRPr="000E560A">
              <w:rPr>
                <w:noProof/>
                <w:webHidden/>
              </w:rPr>
              <w:fldChar w:fldCharType="end"/>
            </w:r>
          </w:hyperlink>
        </w:p>
        <w:p w14:paraId="13710335" w14:textId="318C2E31" w:rsidR="00335CA1" w:rsidRPr="000E560A" w:rsidRDefault="00335CA1">
          <w:pPr>
            <w:pStyle w:val="TOC3"/>
            <w:tabs>
              <w:tab w:val="right" w:leader="dot" w:pos="9350"/>
            </w:tabs>
            <w:rPr>
              <w:rFonts w:asciiTheme="minorHAnsi" w:eastAsiaTheme="minorEastAsia" w:hAnsiTheme="minorHAnsi"/>
              <w:noProof/>
              <w:sz w:val="22"/>
              <w:szCs w:val="22"/>
            </w:rPr>
          </w:pPr>
          <w:hyperlink w:anchor="_Toc99402910" w:history="1">
            <w:r w:rsidRPr="000E560A">
              <w:rPr>
                <w:rStyle w:val="Hyperlink"/>
                <w:noProof/>
              </w:rPr>
              <w:t>6.2.3 Burner</w:t>
            </w:r>
            <w:r w:rsidRPr="000E560A">
              <w:rPr>
                <w:noProof/>
                <w:webHidden/>
              </w:rPr>
              <w:tab/>
            </w:r>
            <w:r w:rsidRPr="000E560A">
              <w:rPr>
                <w:noProof/>
                <w:webHidden/>
              </w:rPr>
              <w:fldChar w:fldCharType="begin"/>
            </w:r>
            <w:r w:rsidRPr="000E560A">
              <w:rPr>
                <w:noProof/>
                <w:webHidden/>
              </w:rPr>
              <w:instrText xml:space="preserve"> PAGEREF _Toc99402910 \h </w:instrText>
            </w:r>
            <w:r w:rsidRPr="000E560A">
              <w:rPr>
                <w:noProof/>
                <w:webHidden/>
              </w:rPr>
            </w:r>
            <w:r w:rsidRPr="000E560A">
              <w:rPr>
                <w:noProof/>
                <w:webHidden/>
              </w:rPr>
              <w:fldChar w:fldCharType="separate"/>
            </w:r>
            <w:r w:rsidR="000E560A">
              <w:rPr>
                <w:noProof/>
                <w:webHidden/>
              </w:rPr>
              <w:t>37</w:t>
            </w:r>
            <w:r w:rsidRPr="000E560A">
              <w:rPr>
                <w:noProof/>
                <w:webHidden/>
              </w:rPr>
              <w:fldChar w:fldCharType="end"/>
            </w:r>
          </w:hyperlink>
        </w:p>
        <w:p w14:paraId="7194D115" w14:textId="267F9EFF" w:rsidR="00335CA1" w:rsidRPr="000E560A" w:rsidRDefault="00335CA1">
          <w:pPr>
            <w:pStyle w:val="TOC3"/>
            <w:tabs>
              <w:tab w:val="right" w:leader="dot" w:pos="9350"/>
            </w:tabs>
            <w:rPr>
              <w:rFonts w:asciiTheme="minorHAnsi" w:eastAsiaTheme="minorEastAsia" w:hAnsiTheme="minorHAnsi"/>
              <w:noProof/>
              <w:sz w:val="22"/>
              <w:szCs w:val="22"/>
            </w:rPr>
          </w:pPr>
          <w:hyperlink w:anchor="_Toc99402911" w:history="1">
            <w:r w:rsidRPr="000E560A">
              <w:rPr>
                <w:rStyle w:val="Hyperlink"/>
                <w:noProof/>
              </w:rPr>
              <w:t>6.2.4 Feed</w:t>
            </w:r>
            <w:r w:rsidRPr="000E560A">
              <w:rPr>
                <w:noProof/>
                <w:webHidden/>
              </w:rPr>
              <w:tab/>
            </w:r>
            <w:r w:rsidRPr="000E560A">
              <w:rPr>
                <w:noProof/>
                <w:webHidden/>
              </w:rPr>
              <w:fldChar w:fldCharType="begin"/>
            </w:r>
            <w:r w:rsidRPr="000E560A">
              <w:rPr>
                <w:noProof/>
                <w:webHidden/>
              </w:rPr>
              <w:instrText xml:space="preserve"> PAGEREF _Toc99402911 \h </w:instrText>
            </w:r>
            <w:r w:rsidRPr="000E560A">
              <w:rPr>
                <w:noProof/>
                <w:webHidden/>
              </w:rPr>
            </w:r>
            <w:r w:rsidRPr="000E560A">
              <w:rPr>
                <w:noProof/>
                <w:webHidden/>
              </w:rPr>
              <w:fldChar w:fldCharType="separate"/>
            </w:r>
            <w:r w:rsidR="000E560A">
              <w:rPr>
                <w:noProof/>
                <w:webHidden/>
              </w:rPr>
              <w:t>37</w:t>
            </w:r>
            <w:r w:rsidRPr="000E560A">
              <w:rPr>
                <w:noProof/>
                <w:webHidden/>
              </w:rPr>
              <w:fldChar w:fldCharType="end"/>
            </w:r>
          </w:hyperlink>
        </w:p>
        <w:p w14:paraId="752601BF" w14:textId="607E2AB0" w:rsidR="00335CA1" w:rsidRPr="000E560A" w:rsidRDefault="00335CA1">
          <w:pPr>
            <w:pStyle w:val="TOC1"/>
            <w:tabs>
              <w:tab w:val="right" w:leader="dot" w:pos="9350"/>
            </w:tabs>
            <w:rPr>
              <w:rFonts w:asciiTheme="minorHAnsi" w:eastAsiaTheme="minorEastAsia" w:hAnsiTheme="minorHAnsi"/>
              <w:noProof/>
              <w:sz w:val="22"/>
              <w:szCs w:val="22"/>
            </w:rPr>
          </w:pPr>
          <w:hyperlink w:anchor="_Toc99402912" w:history="1">
            <w:r w:rsidRPr="000E560A">
              <w:rPr>
                <w:rStyle w:val="Hyperlink"/>
                <w:noProof/>
              </w:rPr>
              <w:t>Appendix</w:t>
            </w:r>
            <w:r w:rsidRPr="000E560A">
              <w:rPr>
                <w:noProof/>
                <w:webHidden/>
              </w:rPr>
              <w:tab/>
            </w:r>
            <w:r w:rsidRPr="000E560A">
              <w:rPr>
                <w:noProof/>
                <w:webHidden/>
              </w:rPr>
              <w:fldChar w:fldCharType="begin"/>
            </w:r>
            <w:r w:rsidRPr="000E560A">
              <w:rPr>
                <w:noProof/>
                <w:webHidden/>
              </w:rPr>
              <w:instrText xml:space="preserve"> PAGEREF _Toc99402912 \h </w:instrText>
            </w:r>
            <w:r w:rsidRPr="000E560A">
              <w:rPr>
                <w:noProof/>
                <w:webHidden/>
              </w:rPr>
            </w:r>
            <w:r w:rsidRPr="000E560A">
              <w:rPr>
                <w:noProof/>
                <w:webHidden/>
              </w:rPr>
              <w:fldChar w:fldCharType="separate"/>
            </w:r>
            <w:r w:rsidR="000E560A">
              <w:rPr>
                <w:noProof/>
                <w:webHidden/>
              </w:rPr>
              <w:t>39</w:t>
            </w:r>
            <w:r w:rsidRPr="000E560A">
              <w:rPr>
                <w:noProof/>
                <w:webHidden/>
              </w:rPr>
              <w:fldChar w:fldCharType="end"/>
            </w:r>
          </w:hyperlink>
        </w:p>
        <w:p w14:paraId="4E1DE49D" w14:textId="09810C81" w:rsidR="00335CA1" w:rsidRPr="000E560A" w:rsidRDefault="00335CA1">
          <w:pPr>
            <w:pStyle w:val="TOC2"/>
            <w:tabs>
              <w:tab w:val="right" w:leader="dot" w:pos="9350"/>
            </w:tabs>
            <w:rPr>
              <w:rFonts w:asciiTheme="minorHAnsi" w:eastAsiaTheme="minorEastAsia" w:hAnsiTheme="minorHAnsi"/>
              <w:noProof/>
              <w:sz w:val="22"/>
              <w:szCs w:val="22"/>
            </w:rPr>
          </w:pPr>
          <w:hyperlink w:anchor="_Toc99402913" w:history="1">
            <w:r w:rsidRPr="000E560A">
              <w:rPr>
                <w:rStyle w:val="Hyperlink"/>
                <w:noProof/>
              </w:rPr>
              <w:t>Appendix A: Firebrand Generator Standard Operating Procedure</w:t>
            </w:r>
            <w:r w:rsidRPr="000E560A">
              <w:rPr>
                <w:noProof/>
                <w:webHidden/>
              </w:rPr>
              <w:tab/>
            </w:r>
            <w:r w:rsidRPr="000E560A">
              <w:rPr>
                <w:noProof/>
                <w:webHidden/>
              </w:rPr>
              <w:fldChar w:fldCharType="begin"/>
            </w:r>
            <w:r w:rsidRPr="000E560A">
              <w:rPr>
                <w:noProof/>
                <w:webHidden/>
              </w:rPr>
              <w:instrText xml:space="preserve"> PAGEREF _Toc99402913 \h </w:instrText>
            </w:r>
            <w:r w:rsidRPr="000E560A">
              <w:rPr>
                <w:noProof/>
                <w:webHidden/>
              </w:rPr>
            </w:r>
            <w:r w:rsidRPr="000E560A">
              <w:rPr>
                <w:noProof/>
                <w:webHidden/>
              </w:rPr>
              <w:fldChar w:fldCharType="separate"/>
            </w:r>
            <w:r w:rsidR="000E560A">
              <w:rPr>
                <w:noProof/>
                <w:webHidden/>
              </w:rPr>
              <w:t>39</w:t>
            </w:r>
            <w:r w:rsidRPr="000E560A">
              <w:rPr>
                <w:noProof/>
                <w:webHidden/>
              </w:rPr>
              <w:fldChar w:fldCharType="end"/>
            </w:r>
          </w:hyperlink>
        </w:p>
        <w:p w14:paraId="6BD827FC" w14:textId="64E7C8A0" w:rsidR="00335CA1" w:rsidRPr="000E560A" w:rsidRDefault="00335CA1">
          <w:pPr>
            <w:pStyle w:val="TOC2"/>
            <w:tabs>
              <w:tab w:val="right" w:leader="dot" w:pos="9350"/>
            </w:tabs>
            <w:rPr>
              <w:rFonts w:asciiTheme="minorHAnsi" w:eastAsiaTheme="minorEastAsia" w:hAnsiTheme="minorHAnsi"/>
              <w:noProof/>
              <w:sz w:val="22"/>
              <w:szCs w:val="22"/>
            </w:rPr>
          </w:pPr>
          <w:hyperlink w:anchor="_Toc99402914" w:history="1">
            <w:r w:rsidRPr="000E560A">
              <w:rPr>
                <w:rStyle w:val="Hyperlink"/>
                <w:noProof/>
              </w:rPr>
              <w:t>Appendix B: Total Generator Parts and Costs</w:t>
            </w:r>
            <w:r w:rsidRPr="000E560A">
              <w:rPr>
                <w:noProof/>
                <w:webHidden/>
              </w:rPr>
              <w:tab/>
            </w:r>
            <w:r w:rsidRPr="000E560A">
              <w:rPr>
                <w:noProof/>
                <w:webHidden/>
              </w:rPr>
              <w:fldChar w:fldCharType="begin"/>
            </w:r>
            <w:r w:rsidRPr="000E560A">
              <w:rPr>
                <w:noProof/>
                <w:webHidden/>
              </w:rPr>
              <w:instrText xml:space="preserve"> PAGEREF _Toc99402914 \h </w:instrText>
            </w:r>
            <w:r w:rsidRPr="000E560A">
              <w:rPr>
                <w:noProof/>
                <w:webHidden/>
              </w:rPr>
            </w:r>
            <w:r w:rsidRPr="000E560A">
              <w:rPr>
                <w:noProof/>
                <w:webHidden/>
              </w:rPr>
              <w:fldChar w:fldCharType="separate"/>
            </w:r>
            <w:r w:rsidR="000E560A">
              <w:rPr>
                <w:noProof/>
                <w:webHidden/>
              </w:rPr>
              <w:t>45</w:t>
            </w:r>
            <w:r w:rsidRPr="000E560A">
              <w:rPr>
                <w:noProof/>
                <w:webHidden/>
              </w:rPr>
              <w:fldChar w:fldCharType="end"/>
            </w:r>
          </w:hyperlink>
        </w:p>
        <w:p w14:paraId="5E82DD4A" w14:textId="7FC7C18E" w:rsidR="00335CA1" w:rsidRPr="000E560A" w:rsidRDefault="00335CA1">
          <w:pPr>
            <w:pStyle w:val="TOC2"/>
            <w:tabs>
              <w:tab w:val="right" w:leader="dot" w:pos="9350"/>
            </w:tabs>
            <w:rPr>
              <w:rFonts w:asciiTheme="minorHAnsi" w:eastAsiaTheme="minorEastAsia" w:hAnsiTheme="minorHAnsi"/>
              <w:noProof/>
              <w:sz w:val="22"/>
              <w:szCs w:val="22"/>
            </w:rPr>
          </w:pPr>
          <w:hyperlink w:anchor="_Toc99402915" w:history="1">
            <w:r w:rsidRPr="000E560A">
              <w:rPr>
                <w:rStyle w:val="Hyperlink"/>
                <w:noProof/>
              </w:rPr>
              <w:t>Appendix C: MATLAB Code</w:t>
            </w:r>
            <w:r w:rsidRPr="000E560A">
              <w:rPr>
                <w:noProof/>
                <w:webHidden/>
              </w:rPr>
              <w:tab/>
            </w:r>
            <w:r w:rsidRPr="000E560A">
              <w:rPr>
                <w:noProof/>
                <w:webHidden/>
              </w:rPr>
              <w:fldChar w:fldCharType="begin"/>
            </w:r>
            <w:r w:rsidRPr="000E560A">
              <w:rPr>
                <w:noProof/>
                <w:webHidden/>
              </w:rPr>
              <w:instrText xml:space="preserve"> PAGEREF _Toc99402915 \h </w:instrText>
            </w:r>
            <w:r w:rsidRPr="000E560A">
              <w:rPr>
                <w:noProof/>
                <w:webHidden/>
              </w:rPr>
            </w:r>
            <w:r w:rsidRPr="000E560A">
              <w:rPr>
                <w:noProof/>
                <w:webHidden/>
              </w:rPr>
              <w:fldChar w:fldCharType="separate"/>
            </w:r>
            <w:r w:rsidR="000E560A">
              <w:rPr>
                <w:noProof/>
                <w:webHidden/>
              </w:rPr>
              <w:t>46</w:t>
            </w:r>
            <w:r w:rsidRPr="000E560A">
              <w:rPr>
                <w:noProof/>
                <w:webHidden/>
              </w:rPr>
              <w:fldChar w:fldCharType="end"/>
            </w:r>
          </w:hyperlink>
        </w:p>
        <w:p w14:paraId="5D704BB4" w14:textId="575483F6" w:rsidR="00335CA1" w:rsidRPr="000E560A" w:rsidRDefault="00335CA1">
          <w:pPr>
            <w:pStyle w:val="TOC2"/>
            <w:tabs>
              <w:tab w:val="right" w:leader="dot" w:pos="9350"/>
            </w:tabs>
            <w:rPr>
              <w:rFonts w:asciiTheme="minorHAnsi" w:eastAsiaTheme="minorEastAsia" w:hAnsiTheme="minorHAnsi"/>
              <w:noProof/>
              <w:sz w:val="22"/>
              <w:szCs w:val="22"/>
            </w:rPr>
          </w:pPr>
          <w:hyperlink w:anchor="_Toc99402916" w:history="1">
            <w:r w:rsidRPr="000E560A">
              <w:rPr>
                <w:rStyle w:val="Hyperlink"/>
                <w:noProof/>
              </w:rPr>
              <w:t>Appendix D: Firebrand Data</w:t>
            </w:r>
            <w:r w:rsidRPr="000E560A">
              <w:rPr>
                <w:noProof/>
                <w:webHidden/>
              </w:rPr>
              <w:tab/>
            </w:r>
            <w:r w:rsidRPr="000E560A">
              <w:rPr>
                <w:noProof/>
                <w:webHidden/>
              </w:rPr>
              <w:fldChar w:fldCharType="begin"/>
            </w:r>
            <w:r w:rsidRPr="000E560A">
              <w:rPr>
                <w:noProof/>
                <w:webHidden/>
              </w:rPr>
              <w:instrText xml:space="preserve"> PAGEREF _Toc99402916 \h </w:instrText>
            </w:r>
            <w:r w:rsidRPr="000E560A">
              <w:rPr>
                <w:noProof/>
                <w:webHidden/>
              </w:rPr>
            </w:r>
            <w:r w:rsidRPr="000E560A">
              <w:rPr>
                <w:noProof/>
                <w:webHidden/>
              </w:rPr>
              <w:fldChar w:fldCharType="separate"/>
            </w:r>
            <w:r w:rsidR="000E560A">
              <w:rPr>
                <w:noProof/>
                <w:webHidden/>
              </w:rPr>
              <w:t>50</w:t>
            </w:r>
            <w:r w:rsidRPr="000E560A">
              <w:rPr>
                <w:noProof/>
                <w:webHidden/>
              </w:rPr>
              <w:fldChar w:fldCharType="end"/>
            </w:r>
          </w:hyperlink>
        </w:p>
        <w:p w14:paraId="381520D7" w14:textId="0F324682" w:rsidR="00335CA1" w:rsidRPr="000E560A" w:rsidRDefault="00335CA1">
          <w:pPr>
            <w:pStyle w:val="TOC1"/>
            <w:tabs>
              <w:tab w:val="right" w:leader="dot" w:pos="9350"/>
            </w:tabs>
            <w:rPr>
              <w:rFonts w:asciiTheme="minorHAnsi" w:eastAsiaTheme="minorEastAsia" w:hAnsiTheme="minorHAnsi"/>
              <w:noProof/>
              <w:sz w:val="22"/>
              <w:szCs w:val="22"/>
            </w:rPr>
          </w:pPr>
          <w:hyperlink w:anchor="_Toc99402917" w:history="1">
            <w:r w:rsidRPr="000E560A">
              <w:rPr>
                <w:rStyle w:val="Hyperlink"/>
                <w:noProof/>
              </w:rPr>
              <w:t>Bibliography</w:t>
            </w:r>
            <w:r w:rsidRPr="000E560A">
              <w:rPr>
                <w:noProof/>
                <w:webHidden/>
              </w:rPr>
              <w:tab/>
            </w:r>
            <w:r w:rsidRPr="000E560A">
              <w:rPr>
                <w:noProof/>
                <w:webHidden/>
              </w:rPr>
              <w:fldChar w:fldCharType="begin"/>
            </w:r>
            <w:r w:rsidRPr="000E560A">
              <w:rPr>
                <w:noProof/>
                <w:webHidden/>
              </w:rPr>
              <w:instrText xml:space="preserve"> PAGEREF _Toc99402917 \h </w:instrText>
            </w:r>
            <w:r w:rsidRPr="000E560A">
              <w:rPr>
                <w:noProof/>
                <w:webHidden/>
              </w:rPr>
            </w:r>
            <w:r w:rsidRPr="000E560A">
              <w:rPr>
                <w:noProof/>
                <w:webHidden/>
              </w:rPr>
              <w:fldChar w:fldCharType="separate"/>
            </w:r>
            <w:r w:rsidR="000E560A">
              <w:rPr>
                <w:noProof/>
                <w:webHidden/>
              </w:rPr>
              <w:t>51</w:t>
            </w:r>
            <w:r w:rsidRPr="000E560A">
              <w:rPr>
                <w:noProof/>
                <w:webHidden/>
              </w:rPr>
              <w:fldChar w:fldCharType="end"/>
            </w:r>
          </w:hyperlink>
        </w:p>
        <w:p w14:paraId="0C6750E1" w14:textId="1D99B9E4" w:rsidR="000B5AB7" w:rsidRPr="000E560A" w:rsidRDefault="000B5AB7" w:rsidP="00F835D3">
          <w:pPr>
            <w:pStyle w:val="TOC1"/>
            <w:tabs>
              <w:tab w:val="right" w:leader="dot" w:pos="9350"/>
            </w:tabs>
          </w:pPr>
          <w:r w:rsidRPr="000E560A">
            <w:fldChar w:fldCharType="end"/>
          </w:r>
        </w:p>
      </w:sdtContent>
    </w:sdt>
    <w:p w14:paraId="17ADFBE9" w14:textId="77777777" w:rsidR="00256A8A" w:rsidRPr="000E560A" w:rsidRDefault="00256A8A" w:rsidP="00256A8A"/>
    <w:p w14:paraId="7F6BECE4" w14:textId="77777777" w:rsidR="001267AB" w:rsidRPr="000E560A" w:rsidRDefault="00210915">
      <w:pPr>
        <w:sectPr w:rsidR="001267AB" w:rsidRPr="000E560A" w:rsidSect="003A570E">
          <w:footerReference w:type="default" r:id="rId16"/>
          <w:pgSz w:w="12240" w:h="15840"/>
          <w:pgMar w:top="1440" w:right="1440" w:bottom="1440" w:left="1440" w:header="720" w:footer="720" w:gutter="0"/>
          <w:pgNumType w:fmt="lowerRoman"/>
          <w:cols w:space="720"/>
          <w:docGrid w:linePitch="360"/>
        </w:sectPr>
      </w:pPr>
      <w:r w:rsidRPr="000E560A">
        <w:br w:type="page"/>
      </w:r>
    </w:p>
    <w:p w14:paraId="210DC7D7" w14:textId="2E8C2C57" w:rsidR="7C63827B" w:rsidRPr="000E560A" w:rsidRDefault="7C63827B" w:rsidP="00A568D8">
      <w:pPr>
        <w:pStyle w:val="Heading1"/>
      </w:pPr>
      <w:bookmarkStart w:id="8" w:name="_Toc97739262"/>
      <w:bookmarkStart w:id="9" w:name="_Toc99402869"/>
      <w:r w:rsidRPr="000E560A">
        <w:t>List of Figures</w:t>
      </w:r>
      <w:bookmarkEnd w:id="8"/>
      <w:bookmarkEnd w:id="9"/>
    </w:p>
    <w:bookmarkStart w:id="10" w:name="_Toc85100647"/>
    <w:p w14:paraId="0DDE7403" w14:textId="045D4559" w:rsidR="00335CA1" w:rsidRPr="000E560A" w:rsidRDefault="00985B92">
      <w:pPr>
        <w:pStyle w:val="TableofFigures"/>
        <w:tabs>
          <w:tab w:val="right" w:leader="dot" w:pos="9350"/>
        </w:tabs>
        <w:rPr>
          <w:rFonts w:asciiTheme="minorHAnsi" w:eastAsiaTheme="minorEastAsia" w:hAnsiTheme="minorHAnsi"/>
          <w:noProof/>
          <w:sz w:val="22"/>
          <w:szCs w:val="22"/>
        </w:rPr>
      </w:pPr>
      <w:r w:rsidRPr="000E560A">
        <w:rPr>
          <w:sz w:val="22"/>
          <w:szCs w:val="22"/>
        </w:rPr>
        <w:fldChar w:fldCharType="begin"/>
      </w:r>
      <w:r w:rsidRPr="000E560A">
        <w:rPr>
          <w:sz w:val="22"/>
          <w:szCs w:val="22"/>
        </w:rPr>
        <w:instrText xml:space="preserve"> TOC \f F \c "Figure" </w:instrText>
      </w:r>
      <w:r w:rsidRPr="000E560A">
        <w:rPr>
          <w:sz w:val="22"/>
          <w:szCs w:val="22"/>
        </w:rPr>
        <w:fldChar w:fldCharType="separate"/>
      </w:r>
      <w:r w:rsidR="00335CA1" w:rsidRPr="000E560A">
        <w:rPr>
          <w:noProof/>
        </w:rPr>
        <w:t xml:space="preserve">Figure 1: </w:t>
      </w:r>
      <w:r w:rsidR="004C2E88" w:rsidRPr="000E560A">
        <w:rPr>
          <w:noProof/>
        </w:rPr>
        <w:t>P</w:t>
      </w:r>
      <w:r w:rsidR="00335CA1" w:rsidRPr="000E560A">
        <w:rPr>
          <w:noProof/>
        </w:rPr>
        <w:t>ile of firebrands on plywood under wind</w:t>
      </w:r>
      <w:r w:rsidR="004C2E88" w:rsidRPr="000E560A">
        <w:rPr>
          <w:noProof/>
        </w:rPr>
        <w:t xml:space="preserve"> and the</w:t>
      </w:r>
      <w:r w:rsidR="00335CA1" w:rsidRPr="000E560A">
        <w:rPr>
          <w:noProof/>
        </w:rPr>
        <w:t xml:space="preserve"> </w:t>
      </w:r>
      <w:r w:rsidR="004C2E88" w:rsidRPr="000E560A">
        <w:rPr>
          <w:noProof/>
        </w:rPr>
        <w:t>c</w:t>
      </w:r>
      <w:r w:rsidR="00335CA1" w:rsidRPr="000E560A">
        <w:rPr>
          <w:noProof/>
        </w:rPr>
        <w:t>orresponding IR image</w:t>
      </w:r>
      <w:r w:rsidR="00335CA1" w:rsidRPr="000E560A">
        <w:rPr>
          <w:noProof/>
        </w:rPr>
        <w:tab/>
      </w:r>
      <w:r w:rsidR="00335CA1" w:rsidRPr="000E560A">
        <w:rPr>
          <w:noProof/>
        </w:rPr>
        <w:fldChar w:fldCharType="begin"/>
      </w:r>
      <w:r w:rsidR="00335CA1" w:rsidRPr="000E560A">
        <w:rPr>
          <w:noProof/>
        </w:rPr>
        <w:instrText xml:space="preserve"> PAGEREF _Toc99402918 \h </w:instrText>
      </w:r>
      <w:r w:rsidR="00335CA1" w:rsidRPr="000E560A">
        <w:rPr>
          <w:noProof/>
        </w:rPr>
      </w:r>
      <w:r w:rsidR="00335CA1" w:rsidRPr="000E560A">
        <w:rPr>
          <w:noProof/>
        </w:rPr>
        <w:fldChar w:fldCharType="separate"/>
      </w:r>
      <w:r w:rsidR="000E560A">
        <w:rPr>
          <w:noProof/>
        </w:rPr>
        <w:t>3</w:t>
      </w:r>
      <w:r w:rsidR="00335CA1" w:rsidRPr="000E560A">
        <w:rPr>
          <w:noProof/>
        </w:rPr>
        <w:fldChar w:fldCharType="end"/>
      </w:r>
    </w:p>
    <w:p w14:paraId="2A156026" w14:textId="16B2D6E6" w:rsidR="00335CA1" w:rsidRPr="000E560A" w:rsidRDefault="00335CA1">
      <w:pPr>
        <w:pStyle w:val="TableofFigures"/>
        <w:tabs>
          <w:tab w:val="right" w:leader="dot" w:pos="9350"/>
        </w:tabs>
        <w:rPr>
          <w:rFonts w:asciiTheme="minorHAnsi" w:eastAsiaTheme="minorEastAsia" w:hAnsiTheme="minorHAnsi"/>
          <w:noProof/>
          <w:sz w:val="22"/>
          <w:szCs w:val="22"/>
        </w:rPr>
      </w:pPr>
      <w:r w:rsidRPr="000E560A">
        <w:rPr>
          <w:noProof/>
        </w:rPr>
        <w:t>Figure 2: Sub-Processes of a firebrand in WUI fires</w:t>
      </w:r>
      <w:r w:rsidRPr="000E560A">
        <w:rPr>
          <w:noProof/>
        </w:rPr>
        <w:tab/>
      </w:r>
      <w:r w:rsidRPr="000E560A">
        <w:rPr>
          <w:noProof/>
        </w:rPr>
        <w:fldChar w:fldCharType="begin"/>
      </w:r>
      <w:r w:rsidRPr="000E560A">
        <w:rPr>
          <w:noProof/>
        </w:rPr>
        <w:instrText xml:space="preserve"> PAGEREF _Toc99402919 \h </w:instrText>
      </w:r>
      <w:r w:rsidRPr="000E560A">
        <w:rPr>
          <w:noProof/>
        </w:rPr>
      </w:r>
      <w:r w:rsidRPr="000E560A">
        <w:rPr>
          <w:noProof/>
        </w:rPr>
        <w:fldChar w:fldCharType="separate"/>
      </w:r>
      <w:r w:rsidR="000E560A">
        <w:rPr>
          <w:noProof/>
        </w:rPr>
        <w:t>4</w:t>
      </w:r>
      <w:r w:rsidRPr="000E560A">
        <w:rPr>
          <w:noProof/>
        </w:rPr>
        <w:fldChar w:fldCharType="end"/>
      </w:r>
    </w:p>
    <w:p w14:paraId="1116491B" w14:textId="004E05D5" w:rsidR="00335CA1" w:rsidRPr="000E560A" w:rsidRDefault="00335CA1">
      <w:pPr>
        <w:pStyle w:val="TableofFigures"/>
        <w:tabs>
          <w:tab w:val="right" w:leader="dot" w:pos="9350"/>
        </w:tabs>
        <w:rPr>
          <w:rFonts w:asciiTheme="minorHAnsi" w:eastAsiaTheme="minorEastAsia" w:hAnsiTheme="minorHAnsi"/>
          <w:noProof/>
          <w:sz w:val="22"/>
          <w:szCs w:val="22"/>
        </w:rPr>
      </w:pPr>
      <w:r w:rsidRPr="000E560A">
        <w:rPr>
          <w:noProof/>
        </w:rPr>
        <w:t>Figure 3: Free body diagram of forces acting on a firebrand in-flight</w:t>
      </w:r>
      <w:r w:rsidRPr="000E560A">
        <w:rPr>
          <w:noProof/>
        </w:rPr>
        <w:tab/>
      </w:r>
      <w:r w:rsidRPr="000E560A">
        <w:rPr>
          <w:noProof/>
        </w:rPr>
        <w:fldChar w:fldCharType="begin"/>
      </w:r>
      <w:r w:rsidRPr="000E560A">
        <w:rPr>
          <w:noProof/>
        </w:rPr>
        <w:instrText xml:space="preserve"> PAGEREF _Toc99402920 \h </w:instrText>
      </w:r>
      <w:r w:rsidRPr="000E560A">
        <w:rPr>
          <w:noProof/>
        </w:rPr>
      </w:r>
      <w:r w:rsidRPr="000E560A">
        <w:rPr>
          <w:noProof/>
        </w:rPr>
        <w:fldChar w:fldCharType="separate"/>
      </w:r>
      <w:r w:rsidR="000E560A">
        <w:rPr>
          <w:noProof/>
        </w:rPr>
        <w:t>5</w:t>
      </w:r>
      <w:r w:rsidRPr="000E560A">
        <w:rPr>
          <w:noProof/>
        </w:rPr>
        <w:fldChar w:fldCharType="end"/>
      </w:r>
    </w:p>
    <w:p w14:paraId="1EFF463C" w14:textId="2B0F1EA4" w:rsidR="00335CA1" w:rsidRPr="000E560A" w:rsidRDefault="00335CA1">
      <w:pPr>
        <w:pStyle w:val="TableofFigures"/>
        <w:tabs>
          <w:tab w:val="right" w:leader="dot" w:pos="9350"/>
        </w:tabs>
        <w:rPr>
          <w:rFonts w:asciiTheme="minorHAnsi" w:eastAsiaTheme="minorEastAsia" w:hAnsiTheme="minorHAnsi"/>
          <w:noProof/>
          <w:sz w:val="22"/>
          <w:szCs w:val="22"/>
        </w:rPr>
      </w:pPr>
      <w:r w:rsidRPr="000E560A">
        <w:rPr>
          <w:noProof/>
        </w:rPr>
        <w:t>Figure 4: Firebrands produced by different vegetation at</w:t>
      </w:r>
      <w:r w:rsidR="00150199" w:rsidRPr="000E560A">
        <w:rPr>
          <w:noProof/>
        </w:rPr>
        <w:t xml:space="preserve"> different</w:t>
      </w:r>
      <w:r w:rsidRPr="000E560A">
        <w:rPr>
          <w:noProof/>
        </w:rPr>
        <w:t xml:space="preserve"> windspeeds</w:t>
      </w:r>
      <w:r w:rsidRPr="000E560A">
        <w:rPr>
          <w:noProof/>
        </w:rPr>
        <w:tab/>
      </w:r>
      <w:r w:rsidRPr="000E560A">
        <w:rPr>
          <w:noProof/>
        </w:rPr>
        <w:fldChar w:fldCharType="begin"/>
      </w:r>
      <w:r w:rsidRPr="000E560A">
        <w:rPr>
          <w:noProof/>
        </w:rPr>
        <w:instrText xml:space="preserve"> PAGEREF _Toc99402921 \h </w:instrText>
      </w:r>
      <w:r w:rsidRPr="000E560A">
        <w:rPr>
          <w:noProof/>
        </w:rPr>
      </w:r>
      <w:r w:rsidRPr="000E560A">
        <w:rPr>
          <w:noProof/>
        </w:rPr>
        <w:fldChar w:fldCharType="separate"/>
      </w:r>
      <w:r w:rsidR="000E560A">
        <w:rPr>
          <w:noProof/>
        </w:rPr>
        <w:t>5</w:t>
      </w:r>
      <w:r w:rsidRPr="000E560A">
        <w:rPr>
          <w:noProof/>
        </w:rPr>
        <w:fldChar w:fldCharType="end"/>
      </w:r>
    </w:p>
    <w:p w14:paraId="423632D4" w14:textId="5C250CDE" w:rsidR="00335CA1" w:rsidRPr="000E560A" w:rsidRDefault="00335CA1">
      <w:pPr>
        <w:pStyle w:val="TableofFigures"/>
        <w:tabs>
          <w:tab w:val="right" w:leader="dot" w:pos="9350"/>
        </w:tabs>
        <w:rPr>
          <w:rFonts w:asciiTheme="minorHAnsi" w:eastAsiaTheme="minorEastAsia" w:hAnsiTheme="minorHAnsi"/>
          <w:noProof/>
          <w:sz w:val="22"/>
          <w:szCs w:val="22"/>
        </w:rPr>
      </w:pPr>
      <w:r w:rsidRPr="000E560A">
        <w:rPr>
          <w:noProof/>
        </w:rPr>
        <w:t>Figure 5: Nomograph to find maximum spot fire distance</w:t>
      </w:r>
      <w:r w:rsidRPr="000E560A">
        <w:rPr>
          <w:noProof/>
        </w:rPr>
        <w:tab/>
      </w:r>
      <w:r w:rsidRPr="000E560A">
        <w:rPr>
          <w:noProof/>
        </w:rPr>
        <w:fldChar w:fldCharType="begin"/>
      </w:r>
      <w:r w:rsidRPr="000E560A">
        <w:rPr>
          <w:noProof/>
        </w:rPr>
        <w:instrText xml:space="preserve"> PAGEREF _Toc99402922 \h </w:instrText>
      </w:r>
      <w:r w:rsidRPr="000E560A">
        <w:rPr>
          <w:noProof/>
        </w:rPr>
      </w:r>
      <w:r w:rsidRPr="000E560A">
        <w:rPr>
          <w:noProof/>
        </w:rPr>
        <w:fldChar w:fldCharType="separate"/>
      </w:r>
      <w:r w:rsidR="000E560A">
        <w:rPr>
          <w:noProof/>
        </w:rPr>
        <w:t>6</w:t>
      </w:r>
      <w:r w:rsidRPr="000E560A">
        <w:rPr>
          <w:noProof/>
        </w:rPr>
        <w:fldChar w:fldCharType="end"/>
      </w:r>
    </w:p>
    <w:p w14:paraId="3448D059" w14:textId="7A2460A1" w:rsidR="00335CA1" w:rsidRPr="000E560A" w:rsidRDefault="00335CA1">
      <w:pPr>
        <w:pStyle w:val="TableofFigures"/>
        <w:tabs>
          <w:tab w:val="right" w:leader="dot" w:pos="9350"/>
        </w:tabs>
        <w:rPr>
          <w:rFonts w:asciiTheme="minorHAnsi" w:eastAsiaTheme="minorEastAsia" w:hAnsiTheme="minorHAnsi"/>
          <w:noProof/>
          <w:sz w:val="22"/>
          <w:szCs w:val="22"/>
        </w:rPr>
      </w:pPr>
      <w:r w:rsidRPr="000E560A">
        <w:rPr>
          <w:noProof/>
        </w:rPr>
        <w:t>Figure 6: Composite showing different data analysis techniques for firebrands.</w:t>
      </w:r>
      <w:r w:rsidRPr="000E560A">
        <w:rPr>
          <w:noProof/>
        </w:rPr>
        <w:tab/>
      </w:r>
      <w:r w:rsidRPr="000E560A">
        <w:rPr>
          <w:noProof/>
        </w:rPr>
        <w:fldChar w:fldCharType="begin"/>
      </w:r>
      <w:r w:rsidRPr="000E560A">
        <w:rPr>
          <w:noProof/>
        </w:rPr>
        <w:instrText xml:space="preserve"> PAGEREF _Toc99402923 \h </w:instrText>
      </w:r>
      <w:r w:rsidRPr="000E560A">
        <w:rPr>
          <w:noProof/>
        </w:rPr>
      </w:r>
      <w:r w:rsidRPr="000E560A">
        <w:rPr>
          <w:noProof/>
        </w:rPr>
        <w:fldChar w:fldCharType="separate"/>
      </w:r>
      <w:r w:rsidR="000E560A">
        <w:rPr>
          <w:noProof/>
        </w:rPr>
        <w:t>7</w:t>
      </w:r>
      <w:r w:rsidRPr="000E560A">
        <w:rPr>
          <w:noProof/>
        </w:rPr>
        <w:fldChar w:fldCharType="end"/>
      </w:r>
    </w:p>
    <w:p w14:paraId="686DBE4C" w14:textId="5D6B85AF" w:rsidR="00335CA1" w:rsidRPr="000E560A" w:rsidRDefault="00335CA1">
      <w:pPr>
        <w:pStyle w:val="TableofFigures"/>
        <w:tabs>
          <w:tab w:val="right" w:leader="dot" w:pos="9350"/>
        </w:tabs>
        <w:rPr>
          <w:rFonts w:asciiTheme="minorHAnsi" w:eastAsiaTheme="minorEastAsia" w:hAnsiTheme="minorHAnsi"/>
          <w:noProof/>
          <w:sz w:val="22"/>
          <w:szCs w:val="22"/>
        </w:rPr>
      </w:pPr>
      <w:r w:rsidRPr="000E560A">
        <w:rPr>
          <w:noProof/>
        </w:rPr>
        <w:t>Figure 8: NIST firebrand generator showering a decking assembly in firebrands</w:t>
      </w:r>
      <w:r w:rsidRPr="000E560A">
        <w:rPr>
          <w:noProof/>
        </w:rPr>
        <w:tab/>
      </w:r>
      <w:r w:rsidRPr="000E560A">
        <w:rPr>
          <w:noProof/>
        </w:rPr>
        <w:fldChar w:fldCharType="begin"/>
      </w:r>
      <w:r w:rsidRPr="000E560A">
        <w:rPr>
          <w:noProof/>
        </w:rPr>
        <w:instrText xml:space="preserve"> PAGEREF _Toc99402924 \h </w:instrText>
      </w:r>
      <w:r w:rsidRPr="000E560A">
        <w:rPr>
          <w:noProof/>
        </w:rPr>
      </w:r>
      <w:r w:rsidRPr="000E560A">
        <w:rPr>
          <w:noProof/>
        </w:rPr>
        <w:fldChar w:fldCharType="separate"/>
      </w:r>
      <w:r w:rsidR="000E560A">
        <w:rPr>
          <w:noProof/>
        </w:rPr>
        <w:t>9</w:t>
      </w:r>
      <w:r w:rsidRPr="000E560A">
        <w:rPr>
          <w:noProof/>
        </w:rPr>
        <w:fldChar w:fldCharType="end"/>
      </w:r>
    </w:p>
    <w:p w14:paraId="552A4CE3" w14:textId="3A416DBE" w:rsidR="00335CA1" w:rsidRPr="000E560A" w:rsidRDefault="00335CA1">
      <w:pPr>
        <w:pStyle w:val="TableofFigures"/>
        <w:tabs>
          <w:tab w:val="right" w:leader="dot" w:pos="9350"/>
        </w:tabs>
        <w:rPr>
          <w:rFonts w:asciiTheme="minorHAnsi" w:eastAsiaTheme="minorEastAsia" w:hAnsiTheme="minorHAnsi"/>
          <w:noProof/>
          <w:sz w:val="22"/>
          <w:szCs w:val="22"/>
        </w:rPr>
      </w:pPr>
      <w:r w:rsidRPr="000E560A">
        <w:rPr>
          <w:noProof/>
        </w:rPr>
        <w:t>Figure 9: SolidWorks render of the main body of the firebrand generator</w:t>
      </w:r>
      <w:r w:rsidRPr="000E560A">
        <w:rPr>
          <w:noProof/>
        </w:rPr>
        <w:tab/>
      </w:r>
      <w:r w:rsidRPr="000E560A">
        <w:rPr>
          <w:noProof/>
        </w:rPr>
        <w:fldChar w:fldCharType="begin"/>
      </w:r>
      <w:r w:rsidRPr="000E560A">
        <w:rPr>
          <w:noProof/>
        </w:rPr>
        <w:instrText xml:space="preserve"> PAGEREF _Toc99402925 \h </w:instrText>
      </w:r>
      <w:r w:rsidRPr="000E560A">
        <w:rPr>
          <w:noProof/>
        </w:rPr>
      </w:r>
      <w:r w:rsidRPr="000E560A">
        <w:rPr>
          <w:noProof/>
        </w:rPr>
        <w:fldChar w:fldCharType="separate"/>
      </w:r>
      <w:r w:rsidR="000E560A">
        <w:rPr>
          <w:noProof/>
        </w:rPr>
        <w:t>11</w:t>
      </w:r>
      <w:r w:rsidRPr="000E560A">
        <w:rPr>
          <w:noProof/>
        </w:rPr>
        <w:fldChar w:fldCharType="end"/>
      </w:r>
    </w:p>
    <w:p w14:paraId="52D49427" w14:textId="76F2946A" w:rsidR="00335CA1" w:rsidRPr="000E560A" w:rsidRDefault="00335CA1">
      <w:pPr>
        <w:pStyle w:val="TableofFigures"/>
        <w:tabs>
          <w:tab w:val="right" w:leader="dot" w:pos="9350"/>
        </w:tabs>
        <w:rPr>
          <w:rFonts w:asciiTheme="minorHAnsi" w:eastAsiaTheme="minorEastAsia" w:hAnsiTheme="minorHAnsi"/>
          <w:noProof/>
          <w:sz w:val="22"/>
          <w:szCs w:val="22"/>
        </w:rPr>
      </w:pPr>
      <w:r w:rsidRPr="000E560A">
        <w:rPr>
          <w:noProof/>
        </w:rPr>
        <w:t>Figure 10: Initial construction of the main body of the firebrand generator</w:t>
      </w:r>
      <w:r w:rsidRPr="000E560A">
        <w:rPr>
          <w:noProof/>
        </w:rPr>
        <w:tab/>
      </w:r>
      <w:r w:rsidRPr="000E560A">
        <w:rPr>
          <w:noProof/>
        </w:rPr>
        <w:fldChar w:fldCharType="begin"/>
      </w:r>
      <w:r w:rsidRPr="000E560A">
        <w:rPr>
          <w:noProof/>
        </w:rPr>
        <w:instrText xml:space="preserve"> PAGEREF _Toc99402926 \h </w:instrText>
      </w:r>
      <w:r w:rsidRPr="000E560A">
        <w:rPr>
          <w:noProof/>
        </w:rPr>
      </w:r>
      <w:r w:rsidRPr="000E560A">
        <w:rPr>
          <w:noProof/>
        </w:rPr>
        <w:fldChar w:fldCharType="separate"/>
      </w:r>
      <w:r w:rsidR="000E560A">
        <w:rPr>
          <w:noProof/>
        </w:rPr>
        <w:t>11</w:t>
      </w:r>
      <w:r w:rsidRPr="000E560A">
        <w:rPr>
          <w:noProof/>
        </w:rPr>
        <w:fldChar w:fldCharType="end"/>
      </w:r>
    </w:p>
    <w:p w14:paraId="40448764" w14:textId="22548F40" w:rsidR="00335CA1" w:rsidRPr="000E560A" w:rsidRDefault="00335CA1">
      <w:pPr>
        <w:pStyle w:val="TableofFigures"/>
        <w:tabs>
          <w:tab w:val="right" w:leader="dot" w:pos="9350"/>
        </w:tabs>
        <w:rPr>
          <w:rFonts w:asciiTheme="minorHAnsi" w:eastAsiaTheme="minorEastAsia" w:hAnsiTheme="minorHAnsi"/>
          <w:noProof/>
          <w:sz w:val="22"/>
          <w:szCs w:val="22"/>
        </w:rPr>
      </w:pPr>
      <w:r w:rsidRPr="000E560A">
        <w:rPr>
          <w:noProof/>
        </w:rPr>
        <w:t>Figure 11: Schematic of the firebrand generator and critical subsystems</w:t>
      </w:r>
      <w:r w:rsidRPr="000E560A">
        <w:rPr>
          <w:noProof/>
        </w:rPr>
        <w:tab/>
      </w:r>
      <w:r w:rsidRPr="000E560A">
        <w:rPr>
          <w:noProof/>
        </w:rPr>
        <w:fldChar w:fldCharType="begin"/>
      </w:r>
      <w:r w:rsidRPr="000E560A">
        <w:rPr>
          <w:noProof/>
        </w:rPr>
        <w:instrText xml:space="preserve"> PAGEREF _Toc99402927 \h </w:instrText>
      </w:r>
      <w:r w:rsidRPr="000E560A">
        <w:rPr>
          <w:noProof/>
        </w:rPr>
      </w:r>
      <w:r w:rsidRPr="000E560A">
        <w:rPr>
          <w:noProof/>
        </w:rPr>
        <w:fldChar w:fldCharType="separate"/>
      </w:r>
      <w:r w:rsidR="000E560A">
        <w:rPr>
          <w:noProof/>
        </w:rPr>
        <w:t>12</w:t>
      </w:r>
      <w:r w:rsidRPr="000E560A">
        <w:rPr>
          <w:noProof/>
        </w:rPr>
        <w:fldChar w:fldCharType="end"/>
      </w:r>
    </w:p>
    <w:p w14:paraId="200ADE66" w14:textId="5756D629" w:rsidR="00335CA1" w:rsidRPr="000E560A" w:rsidRDefault="00335CA1">
      <w:pPr>
        <w:pStyle w:val="TableofFigures"/>
        <w:tabs>
          <w:tab w:val="right" w:leader="dot" w:pos="9350"/>
        </w:tabs>
        <w:rPr>
          <w:rFonts w:asciiTheme="minorHAnsi" w:eastAsiaTheme="minorEastAsia" w:hAnsiTheme="minorHAnsi"/>
          <w:noProof/>
          <w:sz w:val="22"/>
          <w:szCs w:val="22"/>
        </w:rPr>
      </w:pPr>
      <w:r w:rsidRPr="000E560A">
        <w:rPr>
          <w:noProof/>
        </w:rPr>
        <w:t>Figure 12: Airflow diagram for the firebrand generator</w:t>
      </w:r>
      <w:r w:rsidRPr="000E560A">
        <w:rPr>
          <w:noProof/>
        </w:rPr>
        <w:tab/>
      </w:r>
      <w:r w:rsidRPr="000E560A">
        <w:rPr>
          <w:noProof/>
        </w:rPr>
        <w:fldChar w:fldCharType="begin"/>
      </w:r>
      <w:r w:rsidRPr="000E560A">
        <w:rPr>
          <w:noProof/>
        </w:rPr>
        <w:instrText xml:space="preserve"> PAGEREF _Toc99402928 \h </w:instrText>
      </w:r>
      <w:r w:rsidRPr="000E560A">
        <w:rPr>
          <w:noProof/>
        </w:rPr>
      </w:r>
      <w:r w:rsidRPr="000E560A">
        <w:rPr>
          <w:noProof/>
        </w:rPr>
        <w:fldChar w:fldCharType="separate"/>
      </w:r>
      <w:r w:rsidR="000E560A">
        <w:rPr>
          <w:noProof/>
        </w:rPr>
        <w:t>12</w:t>
      </w:r>
      <w:r w:rsidRPr="000E560A">
        <w:rPr>
          <w:noProof/>
        </w:rPr>
        <w:fldChar w:fldCharType="end"/>
      </w:r>
    </w:p>
    <w:p w14:paraId="5C02A514" w14:textId="1C0928CF" w:rsidR="00335CA1" w:rsidRPr="000E560A" w:rsidRDefault="00335CA1">
      <w:pPr>
        <w:pStyle w:val="TableofFigures"/>
        <w:tabs>
          <w:tab w:val="right" w:leader="dot" w:pos="9350"/>
        </w:tabs>
        <w:rPr>
          <w:rFonts w:asciiTheme="minorHAnsi" w:eastAsiaTheme="minorEastAsia" w:hAnsiTheme="minorHAnsi"/>
          <w:noProof/>
          <w:sz w:val="22"/>
          <w:szCs w:val="22"/>
        </w:rPr>
      </w:pPr>
      <w:r w:rsidRPr="000E560A">
        <w:rPr>
          <w:noProof/>
        </w:rPr>
        <w:t>Figure 13: Fully assembled firebrand generator</w:t>
      </w:r>
      <w:r w:rsidRPr="000E560A">
        <w:rPr>
          <w:noProof/>
        </w:rPr>
        <w:tab/>
      </w:r>
      <w:r w:rsidRPr="000E560A">
        <w:rPr>
          <w:noProof/>
        </w:rPr>
        <w:fldChar w:fldCharType="begin"/>
      </w:r>
      <w:r w:rsidRPr="000E560A">
        <w:rPr>
          <w:noProof/>
        </w:rPr>
        <w:instrText xml:space="preserve"> PAGEREF _Toc99402929 \h </w:instrText>
      </w:r>
      <w:r w:rsidRPr="000E560A">
        <w:rPr>
          <w:noProof/>
        </w:rPr>
      </w:r>
      <w:r w:rsidRPr="000E560A">
        <w:rPr>
          <w:noProof/>
        </w:rPr>
        <w:fldChar w:fldCharType="separate"/>
      </w:r>
      <w:r w:rsidR="000E560A">
        <w:rPr>
          <w:noProof/>
        </w:rPr>
        <w:t>13</w:t>
      </w:r>
      <w:r w:rsidRPr="000E560A">
        <w:rPr>
          <w:noProof/>
        </w:rPr>
        <w:fldChar w:fldCharType="end"/>
      </w:r>
    </w:p>
    <w:p w14:paraId="6C83C8AE" w14:textId="15309D1A" w:rsidR="00335CA1" w:rsidRPr="000E560A" w:rsidRDefault="00335CA1">
      <w:pPr>
        <w:pStyle w:val="TableofFigures"/>
        <w:tabs>
          <w:tab w:val="right" w:leader="dot" w:pos="9350"/>
        </w:tabs>
        <w:rPr>
          <w:rFonts w:asciiTheme="minorHAnsi" w:eastAsiaTheme="minorEastAsia" w:hAnsiTheme="minorHAnsi"/>
          <w:noProof/>
          <w:sz w:val="22"/>
          <w:szCs w:val="22"/>
        </w:rPr>
      </w:pPr>
      <w:r w:rsidRPr="000E560A">
        <w:rPr>
          <w:noProof/>
        </w:rPr>
        <w:t>Figure 14: Upper support and duct mount</w:t>
      </w:r>
      <w:r w:rsidRPr="000E560A">
        <w:rPr>
          <w:noProof/>
        </w:rPr>
        <w:tab/>
      </w:r>
      <w:r w:rsidRPr="000E560A">
        <w:rPr>
          <w:noProof/>
        </w:rPr>
        <w:fldChar w:fldCharType="begin"/>
      </w:r>
      <w:r w:rsidRPr="000E560A">
        <w:rPr>
          <w:noProof/>
        </w:rPr>
        <w:instrText xml:space="preserve"> PAGEREF _Toc99402930 \h </w:instrText>
      </w:r>
      <w:r w:rsidRPr="000E560A">
        <w:rPr>
          <w:noProof/>
        </w:rPr>
      </w:r>
      <w:r w:rsidRPr="000E560A">
        <w:rPr>
          <w:noProof/>
        </w:rPr>
        <w:fldChar w:fldCharType="separate"/>
      </w:r>
      <w:r w:rsidR="000E560A">
        <w:rPr>
          <w:noProof/>
        </w:rPr>
        <w:t>14</w:t>
      </w:r>
      <w:r w:rsidRPr="000E560A">
        <w:rPr>
          <w:noProof/>
        </w:rPr>
        <w:fldChar w:fldCharType="end"/>
      </w:r>
    </w:p>
    <w:p w14:paraId="16B6A1F1" w14:textId="0FBF1936" w:rsidR="00335CA1" w:rsidRPr="000E560A" w:rsidRDefault="00335CA1">
      <w:pPr>
        <w:pStyle w:val="TableofFigures"/>
        <w:tabs>
          <w:tab w:val="right" w:leader="dot" w:pos="9350"/>
        </w:tabs>
        <w:rPr>
          <w:rFonts w:asciiTheme="minorHAnsi" w:eastAsiaTheme="minorEastAsia" w:hAnsiTheme="minorHAnsi"/>
          <w:noProof/>
          <w:sz w:val="22"/>
          <w:szCs w:val="22"/>
        </w:rPr>
      </w:pPr>
      <w:r w:rsidRPr="000E560A">
        <w:rPr>
          <w:noProof/>
        </w:rPr>
        <w:t>Figure 15: Bottom elbow duct support</w:t>
      </w:r>
      <w:r w:rsidRPr="000E560A">
        <w:rPr>
          <w:noProof/>
        </w:rPr>
        <w:tab/>
      </w:r>
      <w:r w:rsidRPr="000E560A">
        <w:rPr>
          <w:noProof/>
        </w:rPr>
        <w:fldChar w:fldCharType="begin"/>
      </w:r>
      <w:r w:rsidRPr="000E560A">
        <w:rPr>
          <w:noProof/>
        </w:rPr>
        <w:instrText xml:space="preserve"> PAGEREF _Toc99402931 \h </w:instrText>
      </w:r>
      <w:r w:rsidRPr="000E560A">
        <w:rPr>
          <w:noProof/>
        </w:rPr>
      </w:r>
      <w:r w:rsidRPr="000E560A">
        <w:rPr>
          <w:noProof/>
        </w:rPr>
        <w:fldChar w:fldCharType="separate"/>
      </w:r>
      <w:r w:rsidR="000E560A">
        <w:rPr>
          <w:noProof/>
        </w:rPr>
        <w:t>14</w:t>
      </w:r>
      <w:r w:rsidRPr="000E560A">
        <w:rPr>
          <w:noProof/>
        </w:rPr>
        <w:fldChar w:fldCharType="end"/>
      </w:r>
    </w:p>
    <w:p w14:paraId="776F4F39" w14:textId="24D4C123" w:rsidR="00335CA1" w:rsidRPr="000E560A" w:rsidRDefault="00335CA1">
      <w:pPr>
        <w:pStyle w:val="TableofFigures"/>
        <w:tabs>
          <w:tab w:val="right" w:leader="dot" w:pos="9350"/>
        </w:tabs>
        <w:rPr>
          <w:rFonts w:asciiTheme="minorHAnsi" w:eastAsiaTheme="minorEastAsia" w:hAnsiTheme="minorHAnsi"/>
          <w:noProof/>
          <w:sz w:val="22"/>
          <w:szCs w:val="22"/>
        </w:rPr>
      </w:pPr>
      <w:r w:rsidRPr="000E560A">
        <w:rPr>
          <w:noProof/>
        </w:rPr>
        <w:t>Figure 16: Burn chamber inside the firebrand generator</w:t>
      </w:r>
      <w:r w:rsidRPr="000E560A">
        <w:rPr>
          <w:noProof/>
        </w:rPr>
        <w:tab/>
      </w:r>
      <w:r w:rsidRPr="000E560A">
        <w:rPr>
          <w:noProof/>
        </w:rPr>
        <w:fldChar w:fldCharType="begin"/>
      </w:r>
      <w:r w:rsidRPr="000E560A">
        <w:rPr>
          <w:noProof/>
        </w:rPr>
        <w:instrText xml:space="preserve"> PAGEREF _Toc99402932 \h </w:instrText>
      </w:r>
      <w:r w:rsidRPr="000E560A">
        <w:rPr>
          <w:noProof/>
        </w:rPr>
      </w:r>
      <w:r w:rsidRPr="000E560A">
        <w:rPr>
          <w:noProof/>
        </w:rPr>
        <w:fldChar w:fldCharType="separate"/>
      </w:r>
      <w:r w:rsidR="000E560A">
        <w:rPr>
          <w:noProof/>
        </w:rPr>
        <w:t>15</w:t>
      </w:r>
      <w:r w:rsidRPr="000E560A">
        <w:rPr>
          <w:noProof/>
        </w:rPr>
        <w:fldChar w:fldCharType="end"/>
      </w:r>
    </w:p>
    <w:p w14:paraId="043F3226" w14:textId="1B324CC1" w:rsidR="00335CA1" w:rsidRPr="000E560A" w:rsidRDefault="00335CA1">
      <w:pPr>
        <w:pStyle w:val="TableofFigures"/>
        <w:tabs>
          <w:tab w:val="right" w:leader="dot" w:pos="9350"/>
        </w:tabs>
        <w:rPr>
          <w:rFonts w:asciiTheme="minorHAnsi" w:eastAsiaTheme="minorEastAsia" w:hAnsiTheme="minorHAnsi"/>
          <w:noProof/>
          <w:sz w:val="22"/>
          <w:szCs w:val="22"/>
        </w:rPr>
      </w:pPr>
      <w:r w:rsidRPr="000E560A">
        <w:rPr>
          <w:noProof/>
        </w:rPr>
        <w:t>Figure 17: Power supply and control devices for the stepper motor</w:t>
      </w:r>
      <w:r w:rsidRPr="000E560A">
        <w:rPr>
          <w:noProof/>
        </w:rPr>
        <w:tab/>
      </w:r>
      <w:r w:rsidRPr="000E560A">
        <w:rPr>
          <w:noProof/>
        </w:rPr>
        <w:fldChar w:fldCharType="begin"/>
      </w:r>
      <w:r w:rsidRPr="000E560A">
        <w:rPr>
          <w:noProof/>
        </w:rPr>
        <w:instrText xml:space="preserve"> PAGEREF _Toc99402933 \h </w:instrText>
      </w:r>
      <w:r w:rsidRPr="000E560A">
        <w:rPr>
          <w:noProof/>
        </w:rPr>
      </w:r>
      <w:r w:rsidRPr="000E560A">
        <w:rPr>
          <w:noProof/>
        </w:rPr>
        <w:fldChar w:fldCharType="separate"/>
      </w:r>
      <w:r w:rsidR="000E560A">
        <w:rPr>
          <w:noProof/>
        </w:rPr>
        <w:t>18</w:t>
      </w:r>
      <w:r w:rsidRPr="000E560A">
        <w:rPr>
          <w:noProof/>
        </w:rPr>
        <w:fldChar w:fldCharType="end"/>
      </w:r>
    </w:p>
    <w:p w14:paraId="077399C6" w14:textId="59786A60" w:rsidR="00335CA1" w:rsidRPr="000E560A" w:rsidRDefault="00335CA1">
      <w:pPr>
        <w:pStyle w:val="TableofFigures"/>
        <w:tabs>
          <w:tab w:val="right" w:leader="dot" w:pos="9350"/>
        </w:tabs>
        <w:rPr>
          <w:rFonts w:asciiTheme="minorHAnsi" w:eastAsiaTheme="minorEastAsia" w:hAnsiTheme="minorHAnsi"/>
          <w:noProof/>
          <w:sz w:val="22"/>
          <w:szCs w:val="22"/>
        </w:rPr>
      </w:pPr>
      <w:r w:rsidRPr="000E560A">
        <w:rPr>
          <w:noProof/>
        </w:rPr>
        <w:t>Figure 18: The assembled feeding mechanism</w:t>
      </w:r>
      <w:r w:rsidRPr="000E560A">
        <w:rPr>
          <w:noProof/>
        </w:rPr>
        <w:tab/>
      </w:r>
      <w:r w:rsidRPr="000E560A">
        <w:rPr>
          <w:noProof/>
        </w:rPr>
        <w:fldChar w:fldCharType="begin"/>
      </w:r>
      <w:r w:rsidRPr="000E560A">
        <w:rPr>
          <w:noProof/>
        </w:rPr>
        <w:instrText xml:space="preserve"> PAGEREF _Toc99402934 \h </w:instrText>
      </w:r>
      <w:r w:rsidRPr="000E560A">
        <w:rPr>
          <w:noProof/>
        </w:rPr>
      </w:r>
      <w:r w:rsidRPr="000E560A">
        <w:rPr>
          <w:noProof/>
        </w:rPr>
        <w:fldChar w:fldCharType="separate"/>
      </w:r>
      <w:r w:rsidR="000E560A">
        <w:rPr>
          <w:noProof/>
        </w:rPr>
        <w:t>18</w:t>
      </w:r>
      <w:r w:rsidRPr="000E560A">
        <w:rPr>
          <w:noProof/>
        </w:rPr>
        <w:fldChar w:fldCharType="end"/>
      </w:r>
    </w:p>
    <w:p w14:paraId="78DEFCB8" w14:textId="3F2351B7" w:rsidR="00335CA1" w:rsidRPr="000E560A" w:rsidRDefault="00335CA1">
      <w:pPr>
        <w:pStyle w:val="TableofFigures"/>
        <w:tabs>
          <w:tab w:val="right" w:leader="dot" w:pos="9350"/>
        </w:tabs>
        <w:rPr>
          <w:rFonts w:asciiTheme="minorHAnsi" w:eastAsiaTheme="minorEastAsia" w:hAnsiTheme="minorHAnsi"/>
          <w:noProof/>
          <w:sz w:val="22"/>
          <w:szCs w:val="22"/>
        </w:rPr>
      </w:pPr>
      <w:r w:rsidRPr="000E560A">
        <w:rPr>
          <w:noProof/>
        </w:rPr>
        <w:t>Figure 19: 1604cfm adjustable blower for the firebrand generator</w:t>
      </w:r>
      <w:r w:rsidRPr="000E560A">
        <w:rPr>
          <w:noProof/>
        </w:rPr>
        <w:tab/>
      </w:r>
      <w:r w:rsidRPr="000E560A">
        <w:rPr>
          <w:noProof/>
        </w:rPr>
        <w:fldChar w:fldCharType="begin"/>
      </w:r>
      <w:r w:rsidRPr="000E560A">
        <w:rPr>
          <w:noProof/>
        </w:rPr>
        <w:instrText xml:space="preserve"> PAGEREF _Toc99402935 \h </w:instrText>
      </w:r>
      <w:r w:rsidRPr="000E560A">
        <w:rPr>
          <w:noProof/>
        </w:rPr>
      </w:r>
      <w:r w:rsidRPr="000E560A">
        <w:rPr>
          <w:noProof/>
        </w:rPr>
        <w:fldChar w:fldCharType="separate"/>
      </w:r>
      <w:r w:rsidR="000E560A">
        <w:rPr>
          <w:noProof/>
        </w:rPr>
        <w:t>19</w:t>
      </w:r>
      <w:r w:rsidRPr="000E560A">
        <w:rPr>
          <w:noProof/>
        </w:rPr>
        <w:fldChar w:fldCharType="end"/>
      </w:r>
    </w:p>
    <w:p w14:paraId="1D921D1A" w14:textId="08301C42" w:rsidR="00335CA1" w:rsidRPr="000E560A" w:rsidRDefault="00335CA1">
      <w:pPr>
        <w:pStyle w:val="TableofFigures"/>
        <w:tabs>
          <w:tab w:val="right" w:leader="dot" w:pos="9350"/>
        </w:tabs>
        <w:rPr>
          <w:rFonts w:asciiTheme="minorHAnsi" w:eastAsiaTheme="minorEastAsia" w:hAnsiTheme="minorHAnsi"/>
          <w:noProof/>
          <w:sz w:val="22"/>
          <w:szCs w:val="22"/>
        </w:rPr>
      </w:pPr>
      <w:r w:rsidRPr="000E560A">
        <w:rPr>
          <w:noProof/>
        </w:rPr>
        <w:t>Figure 20: Example of firebrand streaks being measured using MATLAB</w:t>
      </w:r>
      <w:r w:rsidRPr="000E560A">
        <w:rPr>
          <w:noProof/>
        </w:rPr>
        <w:tab/>
      </w:r>
      <w:r w:rsidRPr="000E560A">
        <w:rPr>
          <w:noProof/>
        </w:rPr>
        <w:fldChar w:fldCharType="begin"/>
      </w:r>
      <w:r w:rsidRPr="000E560A">
        <w:rPr>
          <w:noProof/>
        </w:rPr>
        <w:instrText xml:space="preserve"> PAGEREF _Toc99402936 \h </w:instrText>
      </w:r>
      <w:r w:rsidRPr="000E560A">
        <w:rPr>
          <w:noProof/>
        </w:rPr>
      </w:r>
      <w:r w:rsidRPr="000E560A">
        <w:rPr>
          <w:noProof/>
        </w:rPr>
        <w:fldChar w:fldCharType="separate"/>
      </w:r>
      <w:r w:rsidR="000E560A">
        <w:rPr>
          <w:noProof/>
        </w:rPr>
        <w:t>26</w:t>
      </w:r>
      <w:r w:rsidRPr="000E560A">
        <w:rPr>
          <w:noProof/>
        </w:rPr>
        <w:fldChar w:fldCharType="end"/>
      </w:r>
    </w:p>
    <w:p w14:paraId="09732479" w14:textId="2237D5F0" w:rsidR="00335CA1" w:rsidRPr="000E560A" w:rsidRDefault="00335CA1">
      <w:pPr>
        <w:pStyle w:val="TableofFigures"/>
        <w:tabs>
          <w:tab w:val="right" w:leader="dot" w:pos="9350"/>
        </w:tabs>
        <w:rPr>
          <w:rFonts w:asciiTheme="minorHAnsi" w:eastAsiaTheme="minorEastAsia" w:hAnsiTheme="minorHAnsi"/>
          <w:noProof/>
          <w:sz w:val="22"/>
          <w:szCs w:val="22"/>
        </w:rPr>
      </w:pPr>
      <w:r w:rsidRPr="000E560A">
        <w:rPr>
          <w:noProof/>
        </w:rPr>
        <w:t>Figure 21: Histogram summarizing firebrand speeds for test 1</w:t>
      </w:r>
      <w:r w:rsidRPr="000E560A">
        <w:rPr>
          <w:noProof/>
        </w:rPr>
        <w:tab/>
      </w:r>
      <w:r w:rsidRPr="000E560A">
        <w:rPr>
          <w:noProof/>
        </w:rPr>
        <w:fldChar w:fldCharType="begin"/>
      </w:r>
      <w:r w:rsidRPr="000E560A">
        <w:rPr>
          <w:noProof/>
        </w:rPr>
        <w:instrText xml:space="preserve"> PAGEREF _Toc99402937 \h </w:instrText>
      </w:r>
      <w:r w:rsidRPr="000E560A">
        <w:rPr>
          <w:noProof/>
        </w:rPr>
      </w:r>
      <w:r w:rsidRPr="000E560A">
        <w:rPr>
          <w:noProof/>
        </w:rPr>
        <w:fldChar w:fldCharType="separate"/>
      </w:r>
      <w:r w:rsidR="000E560A">
        <w:rPr>
          <w:noProof/>
        </w:rPr>
        <w:t>30</w:t>
      </w:r>
      <w:r w:rsidRPr="000E560A">
        <w:rPr>
          <w:noProof/>
        </w:rPr>
        <w:fldChar w:fldCharType="end"/>
      </w:r>
    </w:p>
    <w:p w14:paraId="214AE803" w14:textId="3774BB6E" w:rsidR="00335CA1" w:rsidRPr="000E560A" w:rsidRDefault="00335CA1">
      <w:pPr>
        <w:pStyle w:val="TableofFigures"/>
        <w:tabs>
          <w:tab w:val="right" w:leader="dot" w:pos="9350"/>
        </w:tabs>
        <w:rPr>
          <w:rFonts w:asciiTheme="minorHAnsi" w:eastAsiaTheme="minorEastAsia" w:hAnsiTheme="minorHAnsi"/>
          <w:noProof/>
          <w:sz w:val="22"/>
          <w:szCs w:val="22"/>
        </w:rPr>
      </w:pPr>
      <w:r w:rsidRPr="000E560A">
        <w:rPr>
          <w:noProof/>
        </w:rPr>
        <w:t>Figure 22: Histogram summarizing firebrand speeds for test 2</w:t>
      </w:r>
      <w:r w:rsidRPr="000E560A">
        <w:rPr>
          <w:noProof/>
        </w:rPr>
        <w:tab/>
      </w:r>
      <w:r w:rsidRPr="000E560A">
        <w:rPr>
          <w:noProof/>
        </w:rPr>
        <w:fldChar w:fldCharType="begin"/>
      </w:r>
      <w:r w:rsidRPr="000E560A">
        <w:rPr>
          <w:noProof/>
        </w:rPr>
        <w:instrText xml:space="preserve"> PAGEREF _Toc99402938 \h </w:instrText>
      </w:r>
      <w:r w:rsidRPr="000E560A">
        <w:rPr>
          <w:noProof/>
        </w:rPr>
      </w:r>
      <w:r w:rsidRPr="000E560A">
        <w:rPr>
          <w:noProof/>
        </w:rPr>
        <w:fldChar w:fldCharType="separate"/>
      </w:r>
      <w:r w:rsidR="000E560A">
        <w:rPr>
          <w:noProof/>
        </w:rPr>
        <w:t>31</w:t>
      </w:r>
      <w:r w:rsidRPr="000E560A">
        <w:rPr>
          <w:noProof/>
        </w:rPr>
        <w:fldChar w:fldCharType="end"/>
      </w:r>
    </w:p>
    <w:p w14:paraId="51B37B74" w14:textId="0A6F9D72" w:rsidR="00335CA1" w:rsidRPr="000E560A" w:rsidRDefault="00335CA1">
      <w:pPr>
        <w:pStyle w:val="TableofFigures"/>
        <w:tabs>
          <w:tab w:val="right" w:leader="dot" w:pos="9350"/>
        </w:tabs>
        <w:rPr>
          <w:rFonts w:asciiTheme="minorHAnsi" w:eastAsiaTheme="minorEastAsia" w:hAnsiTheme="minorHAnsi"/>
          <w:noProof/>
          <w:sz w:val="22"/>
          <w:szCs w:val="22"/>
        </w:rPr>
      </w:pPr>
      <w:r w:rsidRPr="000E560A">
        <w:rPr>
          <w:noProof/>
        </w:rPr>
        <w:t>Figure 23: Comparison of the speeds of different sized firebrands</w:t>
      </w:r>
      <w:r w:rsidRPr="000E560A">
        <w:rPr>
          <w:noProof/>
        </w:rPr>
        <w:tab/>
      </w:r>
      <w:r w:rsidRPr="000E560A">
        <w:rPr>
          <w:noProof/>
        </w:rPr>
        <w:fldChar w:fldCharType="begin"/>
      </w:r>
      <w:r w:rsidRPr="000E560A">
        <w:rPr>
          <w:noProof/>
        </w:rPr>
        <w:instrText xml:space="preserve"> PAGEREF _Toc99402939 \h </w:instrText>
      </w:r>
      <w:r w:rsidRPr="000E560A">
        <w:rPr>
          <w:noProof/>
        </w:rPr>
      </w:r>
      <w:r w:rsidRPr="000E560A">
        <w:rPr>
          <w:noProof/>
        </w:rPr>
        <w:fldChar w:fldCharType="separate"/>
      </w:r>
      <w:r w:rsidR="000E560A">
        <w:rPr>
          <w:noProof/>
        </w:rPr>
        <w:t>33</w:t>
      </w:r>
      <w:r w:rsidRPr="000E560A">
        <w:rPr>
          <w:noProof/>
        </w:rPr>
        <w:fldChar w:fldCharType="end"/>
      </w:r>
    </w:p>
    <w:p w14:paraId="6D93EC1A" w14:textId="1C24EA89" w:rsidR="00335CA1" w:rsidRPr="000E560A" w:rsidRDefault="00335CA1">
      <w:pPr>
        <w:pStyle w:val="TableofFigures"/>
        <w:tabs>
          <w:tab w:val="right" w:leader="dot" w:pos="9350"/>
        </w:tabs>
        <w:rPr>
          <w:rFonts w:asciiTheme="minorHAnsi" w:eastAsiaTheme="minorEastAsia" w:hAnsiTheme="minorHAnsi"/>
          <w:noProof/>
          <w:sz w:val="22"/>
          <w:szCs w:val="22"/>
        </w:rPr>
      </w:pPr>
      <w:r w:rsidRPr="000E560A">
        <w:rPr>
          <w:noProof/>
        </w:rPr>
        <w:t>Figure 24: Firebrands drying after being collected in water pans</w:t>
      </w:r>
      <w:r w:rsidRPr="000E560A">
        <w:rPr>
          <w:noProof/>
        </w:rPr>
        <w:tab/>
      </w:r>
      <w:r w:rsidRPr="000E560A">
        <w:rPr>
          <w:noProof/>
        </w:rPr>
        <w:fldChar w:fldCharType="begin"/>
      </w:r>
      <w:r w:rsidRPr="000E560A">
        <w:rPr>
          <w:noProof/>
        </w:rPr>
        <w:instrText xml:space="preserve"> PAGEREF _Toc99402940 \h </w:instrText>
      </w:r>
      <w:r w:rsidRPr="000E560A">
        <w:rPr>
          <w:noProof/>
        </w:rPr>
      </w:r>
      <w:r w:rsidRPr="000E560A">
        <w:rPr>
          <w:noProof/>
        </w:rPr>
        <w:fldChar w:fldCharType="separate"/>
      </w:r>
      <w:r w:rsidR="000E560A">
        <w:rPr>
          <w:noProof/>
        </w:rPr>
        <w:t>34</w:t>
      </w:r>
      <w:r w:rsidRPr="000E560A">
        <w:rPr>
          <w:noProof/>
        </w:rPr>
        <w:fldChar w:fldCharType="end"/>
      </w:r>
    </w:p>
    <w:p w14:paraId="5ED58EEA" w14:textId="598DB32C" w:rsidR="00335CA1" w:rsidRPr="000E560A" w:rsidRDefault="00335CA1">
      <w:pPr>
        <w:pStyle w:val="TableofFigures"/>
        <w:tabs>
          <w:tab w:val="right" w:leader="dot" w:pos="9350"/>
        </w:tabs>
        <w:rPr>
          <w:rFonts w:asciiTheme="minorHAnsi" w:eastAsiaTheme="minorEastAsia" w:hAnsiTheme="minorHAnsi"/>
          <w:noProof/>
          <w:sz w:val="22"/>
          <w:szCs w:val="22"/>
        </w:rPr>
      </w:pPr>
      <w:r w:rsidRPr="000E560A">
        <w:rPr>
          <w:noProof/>
        </w:rPr>
        <w:t>Figure 25: Histogram summarizing the sizes of collected firebrands</w:t>
      </w:r>
      <w:r w:rsidRPr="000E560A">
        <w:rPr>
          <w:noProof/>
        </w:rPr>
        <w:tab/>
      </w:r>
      <w:r w:rsidRPr="000E560A">
        <w:rPr>
          <w:noProof/>
        </w:rPr>
        <w:fldChar w:fldCharType="begin"/>
      </w:r>
      <w:r w:rsidRPr="000E560A">
        <w:rPr>
          <w:noProof/>
        </w:rPr>
        <w:instrText xml:space="preserve"> PAGEREF _Toc99402941 \h </w:instrText>
      </w:r>
      <w:r w:rsidRPr="000E560A">
        <w:rPr>
          <w:noProof/>
        </w:rPr>
      </w:r>
      <w:r w:rsidRPr="000E560A">
        <w:rPr>
          <w:noProof/>
        </w:rPr>
        <w:fldChar w:fldCharType="separate"/>
      </w:r>
      <w:r w:rsidR="000E560A">
        <w:rPr>
          <w:noProof/>
        </w:rPr>
        <w:t>34</w:t>
      </w:r>
      <w:r w:rsidRPr="000E560A">
        <w:rPr>
          <w:noProof/>
        </w:rPr>
        <w:fldChar w:fldCharType="end"/>
      </w:r>
    </w:p>
    <w:p w14:paraId="281B0614" w14:textId="41D88F62" w:rsidR="00985B92" w:rsidRPr="000E560A" w:rsidRDefault="00985B92" w:rsidP="0070586E">
      <w:pPr>
        <w:pStyle w:val="TableofFigures"/>
        <w:tabs>
          <w:tab w:val="right" w:leader="dot" w:pos="9350"/>
        </w:tabs>
        <w:rPr>
          <w:sz w:val="22"/>
          <w:szCs w:val="22"/>
        </w:rPr>
      </w:pPr>
      <w:r w:rsidRPr="000E560A">
        <w:rPr>
          <w:sz w:val="22"/>
          <w:szCs w:val="22"/>
        </w:rPr>
        <w:fldChar w:fldCharType="end"/>
      </w:r>
    </w:p>
    <w:p w14:paraId="37C8D6C8" w14:textId="77777777" w:rsidR="00985B92" w:rsidRPr="000E560A" w:rsidRDefault="00985B92" w:rsidP="00985B92">
      <w:pPr>
        <w:pStyle w:val="Heading1"/>
      </w:pPr>
      <w:bookmarkStart w:id="11" w:name="_Toc97739263"/>
      <w:bookmarkStart w:id="12" w:name="_Toc99402870"/>
      <w:r w:rsidRPr="000E560A">
        <w:t>List of Tables</w:t>
      </w:r>
      <w:bookmarkEnd w:id="11"/>
      <w:bookmarkEnd w:id="12"/>
    </w:p>
    <w:p w14:paraId="793EE2E6" w14:textId="4F4B3E3C" w:rsidR="00335CA1" w:rsidRPr="000E560A" w:rsidRDefault="00985B92">
      <w:pPr>
        <w:pStyle w:val="TableofFigures"/>
        <w:tabs>
          <w:tab w:val="right" w:leader="dot" w:pos="9350"/>
        </w:tabs>
        <w:rPr>
          <w:rFonts w:asciiTheme="minorHAnsi" w:eastAsiaTheme="minorEastAsia" w:hAnsiTheme="minorHAnsi"/>
          <w:noProof/>
          <w:sz w:val="22"/>
          <w:szCs w:val="22"/>
        </w:rPr>
      </w:pPr>
      <w:r w:rsidRPr="000E560A">
        <w:fldChar w:fldCharType="begin"/>
      </w:r>
      <w:r w:rsidRPr="000E560A">
        <w:instrText xml:space="preserve"> TOC \c "Table" </w:instrText>
      </w:r>
      <w:r w:rsidRPr="000E560A">
        <w:fldChar w:fldCharType="separate"/>
      </w:r>
      <w:r w:rsidR="00335CA1" w:rsidRPr="000E560A">
        <w:rPr>
          <w:noProof/>
        </w:rPr>
        <w:t>Table 1: Arduino code to control the stepper motor</w:t>
      </w:r>
      <w:r w:rsidR="00335CA1" w:rsidRPr="000E560A">
        <w:rPr>
          <w:noProof/>
        </w:rPr>
        <w:tab/>
      </w:r>
      <w:r w:rsidR="00335CA1" w:rsidRPr="000E560A">
        <w:rPr>
          <w:noProof/>
        </w:rPr>
        <w:fldChar w:fldCharType="begin"/>
      </w:r>
      <w:r w:rsidR="00335CA1" w:rsidRPr="000E560A">
        <w:rPr>
          <w:noProof/>
        </w:rPr>
        <w:instrText xml:space="preserve"> PAGEREF _Toc99402942 \h </w:instrText>
      </w:r>
      <w:r w:rsidR="00335CA1" w:rsidRPr="000E560A">
        <w:rPr>
          <w:noProof/>
        </w:rPr>
      </w:r>
      <w:r w:rsidR="00335CA1" w:rsidRPr="000E560A">
        <w:rPr>
          <w:noProof/>
        </w:rPr>
        <w:fldChar w:fldCharType="separate"/>
      </w:r>
      <w:r w:rsidR="000E560A">
        <w:rPr>
          <w:noProof/>
        </w:rPr>
        <w:t>17</w:t>
      </w:r>
      <w:r w:rsidR="00335CA1" w:rsidRPr="000E560A">
        <w:rPr>
          <w:noProof/>
        </w:rPr>
        <w:fldChar w:fldCharType="end"/>
      </w:r>
    </w:p>
    <w:p w14:paraId="7C937F06" w14:textId="4458DF89" w:rsidR="00335CA1" w:rsidRPr="000E560A" w:rsidRDefault="00335CA1">
      <w:pPr>
        <w:pStyle w:val="TableofFigures"/>
        <w:tabs>
          <w:tab w:val="right" w:leader="dot" w:pos="9350"/>
        </w:tabs>
        <w:rPr>
          <w:rFonts w:asciiTheme="minorHAnsi" w:eastAsiaTheme="minorEastAsia" w:hAnsiTheme="minorHAnsi"/>
          <w:noProof/>
          <w:sz w:val="22"/>
          <w:szCs w:val="22"/>
        </w:rPr>
      </w:pPr>
      <w:r w:rsidRPr="000E560A">
        <w:rPr>
          <w:noProof/>
        </w:rPr>
        <w:t>Table 2: Generator windspeed test results</w:t>
      </w:r>
      <w:r w:rsidRPr="000E560A">
        <w:rPr>
          <w:noProof/>
        </w:rPr>
        <w:tab/>
      </w:r>
      <w:r w:rsidRPr="000E560A">
        <w:rPr>
          <w:noProof/>
        </w:rPr>
        <w:fldChar w:fldCharType="begin"/>
      </w:r>
      <w:r w:rsidRPr="000E560A">
        <w:rPr>
          <w:noProof/>
        </w:rPr>
        <w:instrText xml:space="preserve"> PAGEREF _Toc99402943 \h </w:instrText>
      </w:r>
      <w:r w:rsidRPr="000E560A">
        <w:rPr>
          <w:noProof/>
        </w:rPr>
      </w:r>
      <w:r w:rsidRPr="000E560A">
        <w:rPr>
          <w:noProof/>
        </w:rPr>
        <w:fldChar w:fldCharType="separate"/>
      </w:r>
      <w:r w:rsidR="000E560A">
        <w:rPr>
          <w:noProof/>
        </w:rPr>
        <w:t>21</w:t>
      </w:r>
      <w:r w:rsidRPr="000E560A">
        <w:rPr>
          <w:noProof/>
        </w:rPr>
        <w:fldChar w:fldCharType="end"/>
      </w:r>
    </w:p>
    <w:p w14:paraId="417CF18E" w14:textId="14CC270D" w:rsidR="00335CA1" w:rsidRPr="000E560A" w:rsidRDefault="00335CA1">
      <w:pPr>
        <w:pStyle w:val="TableofFigures"/>
        <w:tabs>
          <w:tab w:val="right" w:leader="dot" w:pos="9350"/>
        </w:tabs>
        <w:rPr>
          <w:rFonts w:asciiTheme="minorHAnsi" w:eastAsiaTheme="minorEastAsia" w:hAnsiTheme="minorHAnsi"/>
          <w:noProof/>
          <w:sz w:val="22"/>
          <w:szCs w:val="22"/>
        </w:rPr>
      </w:pPr>
      <w:r w:rsidRPr="000E560A">
        <w:rPr>
          <w:noProof/>
        </w:rPr>
        <w:t>Table 3: Firebrand production test matrix</w:t>
      </w:r>
      <w:r w:rsidRPr="000E560A">
        <w:rPr>
          <w:noProof/>
        </w:rPr>
        <w:tab/>
      </w:r>
      <w:r w:rsidRPr="000E560A">
        <w:rPr>
          <w:noProof/>
        </w:rPr>
        <w:fldChar w:fldCharType="begin"/>
      </w:r>
      <w:r w:rsidRPr="000E560A">
        <w:rPr>
          <w:noProof/>
        </w:rPr>
        <w:instrText xml:space="preserve"> PAGEREF _Toc99402944 \h </w:instrText>
      </w:r>
      <w:r w:rsidRPr="000E560A">
        <w:rPr>
          <w:noProof/>
        </w:rPr>
      </w:r>
      <w:r w:rsidRPr="000E560A">
        <w:rPr>
          <w:noProof/>
        </w:rPr>
        <w:fldChar w:fldCharType="separate"/>
      </w:r>
      <w:r w:rsidR="000E560A">
        <w:rPr>
          <w:noProof/>
        </w:rPr>
        <w:t>23</w:t>
      </w:r>
      <w:r w:rsidRPr="000E560A">
        <w:rPr>
          <w:noProof/>
        </w:rPr>
        <w:fldChar w:fldCharType="end"/>
      </w:r>
    </w:p>
    <w:p w14:paraId="714BAF79" w14:textId="4214E3B7" w:rsidR="00335CA1" w:rsidRPr="000E560A" w:rsidRDefault="00335CA1">
      <w:pPr>
        <w:pStyle w:val="TableofFigures"/>
        <w:tabs>
          <w:tab w:val="right" w:leader="dot" w:pos="9350"/>
        </w:tabs>
        <w:rPr>
          <w:rFonts w:asciiTheme="minorHAnsi" w:eastAsiaTheme="minorEastAsia" w:hAnsiTheme="minorHAnsi"/>
          <w:noProof/>
          <w:sz w:val="22"/>
          <w:szCs w:val="22"/>
        </w:rPr>
      </w:pPr>
      <w:r w:rsidRPr="000E560A">
        <w:rPr>
          <w:noProof/>
        </w:rPr>
        <w:t>Table 4: Firebrand production test matrix parameter definitions</w:t>
      </w:r>
      <w:r w:rsidRPr="000E560A">
        <w:rPr>
          <w:noProof/>
        </w:rPr>
        <w:tab/>
      </w:r>
      <w:r w:rsidRPr="000E560A">
        <w:rPr>
          <w:noProof/>
        </w:rPr>
        <w:fldChar w:fldCharType="begin"/>
      </w:r>
      <w:r w:rsidRPr="000E560A">
        <w:rPr>
          <w:noProof/>
        </w:rPr>
        <w:instrText xml:space="preserve"> PAGEREF _Toc99402945 \h </w:instrText>
      </w:r>
      <w:r w:rsidRPr="000E560A">
        <w:rPr>
          <w:noProof/>
        </w:rPr>
      </w:r>
      <w:r w:rsidRPr="000E560A">
        <w:rPr>
          <w:noProof/>
        </w:rPr>
        <w:fldChar w:fldCharType="separate"/>
      </w:r>
      <w:r w:rsidR="000E560A">
        <w:rPr>
          <w:noProof/>
        </w:rPr>
        <w:t>23</w:t>
      </w:r>
      <w:r w:rsidRPr="000E560A">
        <w:rPr>
          <w:noProof/>
        </w:rPr>
        <w:fldChar w:fldCharType="end"/>
      </w:r>
    </w:p>
    <w:p w14:paraId="7F979B75" w14:textId="2088A887" w:rsidR="00335CA1" w:rsidRPr="000E560A" w:rsidRDefault="00335CA1">
      <w:pPr>
        <w:pStyle w:val="TableofFigures"/>
        <w:tabs>
          <w:tab w:val="right" w:leader="dot" w:pos="9350"/>
        </w:tabs>
        <w:rPr>
          <w:rFonts w:asciiTheme="minorHAnsi" w:eastAsiaTheme="minorEastAsia" w:hAnsiTheme="minorHAnsi"/>
          <w:noProof/>
          <w:sz w:val="22"/>
          <w:szCs w:val="22"/>
        </w:rPr>
      </w:pPr>
      <w:r w:rsidRPr="000E560A">
        <w:rPr>
          <w:noProof/>
        </w:rPr>
        <w:t>Table 5: MATLAB script for the firebrand area calculations</w:t>
      </w:r>
      <w:r w:rsidRPr="000E560A">
        <w:rPr>
          <w:noProof/>
        </w:rPr>
        <w:tab/>
      </w:r>
      <w:r w:rsidRPr="000E560A">
        <w:rPr>
          <w:noProof/>
        </w:rPr>
        <w:fldChar w:fldCharType="begin"/>
      </w:r>
      <w:r w:rsidRPr="000E560A">
        <w:rPr>
          <w:noProof/>
        </w:rPr>
        <w:instrText xml:space="preserve"> PAGEREF _Toc99402946 \h </w:instrText>
      </w:r>
      <w:r w:rsidRPr="000E560A">
        <w:rPr>
          <w:noProof/>
        </w:rPr>
      </w:r>
      <w:r w:rsidRPr="000E560A">
        <w:rPr>
          <w:noProof/>
        </w:rPr>
        <w:fldChar w:fldCharType="separate"/>
      </w:r>
      <w:r w:rsidR="000E560A">
        <w:rPr>
          <w:noProof/>
        </w:rPr>
        <w:t>27</w:t>
      </w:r>
      <w:r w:rsidRPr="000E560A">
        <w:rPr>
          <w:noProof/>
        </w:rPr>
        <w:fldChar w:fldCharType="end"/>
      </w:r>
    </w:p>
    <w:p w14:paraId="7633C3EC" w14:textId="2542AA00" w:rsidR="00335CA1" w:rsidRPr="000E560A" w:rsidRDefault="00335CA1">
      <w:pPr>
        <w:pStyle w:val="TableofFigures"/>
        <w:tabs>
          <w:tab w:val="right" w:leader="dot" w:pos="9350"/>
        </w:tabs>
        <w:rPr>
          <w:rFonts w:asciiTheme="minorHAnsi" w:eastAsiaTheme="minorEastAsia" w:hAnsiTheme="minorHAnsi"/>
          <w:noProof/>
          <w:sz w:val="22"/>
          <w:szCs w:val="22"/>
        </w:rPr>
      </w:pPr>
      <w:r w:rsidRPr="000E560A">
        <w:rPr>
          <w:noProof/>
        </w:rPr>
        <w:t>Table 6: Firebrand speed measurements summary table for test 1</w:t>
      </w:r>
      <w:r w:rsidRPr="000E560A">
        <w:rPr>
          <w:noProof/>
        </w:rPr>
        <w:tab/>
      </w:r>
      <w:r w:rsidRPr="000E560A">
        <w:rPr>
          <w:noProof/>
        </w:rPr>
        <w:fldChar w:fldCharType="begin"/>
      </w:r>
      <w:r w:rsidRPr="000E560A">
        <w:rPr>
          <w:noProof/>
        </w:rPr>
        <w:instrText xml:space="preserve"> PAGEREF _Toc99402947 \h </w:instrText>
      </w:r>
      <w:r w:rsidRPr="000E560A">
        <w:rPr>
          <w:noProof/>
        </w:rPr>
      </w:r>
      <w:r w:rsidRPr="000E560A">
        <w:rPr>
          <w:noProof/>
        </w:rPr>
        <w:fldChar w:fldCharType="separate"/>
      </w:r>
      <w:r w:rsidR="000E560A">
        <w:rPr>
          <w:noProof/>
        </w:rPr>
        <w:t>30</w:t>
      </w:r>
      <w:r w:rsidRPr="000E560A">
        <w:rPr>
          <w:noProof/>
        </w:rPr>
        <w:fldChar w:fldCharType="end"/>
      </w:r>
    </w:p>
    <w:p w14:paraId="3AF02EA5" w14:textId="24C7E5B6" w:rsidR="00335CA1" w:rsidRPr="000E560A" w:rsidRDefault="00335CA1">
      <w:pPr>
        <w:pStyle w:val="TableofFigures"/>
        <w:tabs>
          <w:tab w:val="right" w:leader="dot" w:pos="9350"/>
        </w:tabs>
        <w:rPr>
          <w:rFonts w:asciiTheme="minorHAnsi" w:eastAsiaTheme="minorEastAsia" w:hAnsiTheme="minorHAnsi"/>
          <w:noProof/>
          <w:sz w:val="22"/>
          <w:szCs w:val="22"/>
        </w:rPr>
      </w:pPr>
      <w:r w:rsidRPr="000E560A">
        <w:rPr>
          <w:noProof/>
        </w:rPr>
        <w:t>Table 7: Firebrand speed measurements summary table for test 2</w:t>
      </w:r>
      <w:r w:rsidRPr="000E560A">
        <w:rPr>
          <w:noProof/>
        </w:rPr>
        <w:tab/>
      </w:r>
      <w:r w:rsidRPr="000E560A">
        <w:rPr>
          <w:noProof/>
        </w:rPr>
        <w:fldChar w:fldCharType="begin"/>
      </w:r>
      <w:r w:rsidRPr="000E560A">
        <w:rPr>
          <w:noProof/>
        </w:rPr>
        <w:instrText xml:space="preserve"> PAGEREF _Toc99402948 \h </w:instrText>
      </w:r>
      <w:r w:rsidRPr="000E560A">
        <w:rPr>
          <w:noProof/>
        </w:rPr>
      </w:r>
      <w:r w:rsidRPr="000E560A">
        <w:rPr>
          <w:noProof/>
        </w:rPr>
        <w:fldChar w:fldCharType="separate"/>
      </w:r>
      <w:r w:rsidR="000E560A">
        <w:rPr>
          <w:noProof/>
        </w:rPr>
        <w:t>31</w:t>
      </w:r>
      <w:r w:rsidRPr="000E560A">
        <w:rPr>
          <w:noProof/>
        </w:rPr>
        <w:fldChar w:fldCharType="end"/>
      </w:r>
    </w:p>
    <w:p w14:paraId="7166BDF3" w14:textId="2B3A37CD" w:rsidR="001267AB" w:rsidRPr="000E560A" w:rsidRDefault="00985B92" w:rsidP="00985B92">
      <w:pPr>
        <w:sectPr w:rsidR="001267AB" w:rsidRPr="000E560A" w:rsidSect="003A570E">
          <w:footerReference w:type="default" r:id="rId17"/>
          <w:type w:val="continuous"/>
          <w:pgSz w:w="12240" w:h="15840"/>
          <w:pgMar w:top="1440" w:right="1440" w:bottom="1440" w:left="1440" w:header="720" w:footer="720" w:gutter="0"/>
          <w:pgNumType w:fmt="lowerRoman"/>
          <w:cols w:space="720"/>
          <w:docGrid w:linePitch="360"/>
        </w:sectPr>
      </w:pPr>
      <w:r w:rsidRPr="000E560A">
        <w:fldChar w:fldCharType="end"/>
      </w:r>
    </w:p>
    <w:p w14:paraId="64751182" w14:textId="77777777" w:rsidR="00F93870" w:rsidRPr="000E560A" w:rsidRDefault="00F93870" w:rsidP="00985B92">
      <w:pPr>
        <w:sectPr w:rsidR="00F93870" w:rsidRPr="000E560A" w:rsidSect="001924D7">
          <w:footerReference w:type="default" r:id="rId18"/>
          <w:type w:val="continuous"/>
          <w:pgSz w:w="12240" w:h="15840"/>
          <w:pgMar w:top="1440" w:right="1440" w:bottom="1440" w:left="1440" w:header="720" w:footer="720" w:gutter="0"/>
          <w:cols w:space="720"/>
          <w:docGrid w:linePitch="360"/>
        </w:sectPr>
      </w:pPr>
    </w:p>
    <w:p w14:paraId="778311E7" w14:textId="46D861C4" w:rsidR="000D1775" w:rsidRPr="000E560A" w:rsidRDefault="000D1775" w:rsidP="00A568D8">
      <w:pPr>
        <w:pStyle w:val="Heading1"/>
      </w:pPr>
      <w:bookmarkStart w:id="13" w:name="_Toc97739264"/>
      <w:bookmarkStart w:id="14" w:name="_Ref97764941"/>
      <w:bookmarkStart w:id="15" w:name="_Toc99402871"/>
      <w:r w:rsidRPr="000E560A">
        <w:t>Section 1: Introduction</w:t>
      </w:r>
      <w:bookmarkEnd w:id="10"/>
      <w:bookmarkEnd w:id="13"/>
      <w:bookmarkEnd w:id="14"/>
      <w:bookmarkEnd w:id="15"/>
    </w:p>
    <w:p w14:paraId="7A52D203" w14:textId="192E102A" w:rsidR="000D1775" w:rsidRPr="000E560A" w:rsidRDefault="000D1775" w:rsidP="3D3723AB">
      <w:pPr>
        <w:ind w:firstLine="720"/>
        <w:jc w:val="both"/>
        <w:rPr>
          <w:color w:val="000000" w:themeColor="text1"/>
        </w:rPr>
      </w:pPr>
      <w:r w:rsidRPr="000E560A">
        <w:t xml:space="preserve">Wildfires are a consistent threat to communities globally, and the risks of these uncontrolled fires continue to grow as they become more frequent and severe </w:t>
      </w:r>
      <w:sdt>
        <w:sdtPr>
          <w:rPr>
            <w:color w:val="000000" w:themeColor="text1"/>
          </w:rPr>
          <w:tag w:val="MENDELEY_CITATION_v3_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"/>
          <w:id w:val="1646167107"/>
          <w:placeholder>
            <w:docPart w:val="8B5706678ECE4E41813C096F4D23B954"/>
          </w:placeholder>
        </w:sdtPr>
        <w:sdtEndPr/>
        <w:sdtContent>
          <w:r w:rsidR="7FB81628" w:rsidRPr="000E560A">
            <w:rPr>
              <w:color w:val="000000" w:themeColor="text1"/>
            </w:rPr>
            <w:t>[1]</w:t>
          </w:r>
        </w:sdtContent>
      </w:sdt>
      <w:r w:rsidR="7FB81628" w:rsidRPr="000E560A">
        <w:t>.</w:t>
      </w:r>
      <w:r w:rsidRPr="000E560A">
        <w:t xml:space="preserve"> Wildfires can quickly spread, consuming trees and other vegetation in wildland areas with minimal development, but also pose a risk to nearby urban areas with the same spreading mechanisms. The geographical area where structures and other human development meets or intermingles with wildland or vegetative fuels is defined as the wildland-urban interface (WUI) </w:t>
      </w:r>
      <w:sdt>
        <w:sdtPr>
          <w:rPr>
            <w:color w:val="000000" w:themeColor="text1"/>
          </w:rPr>
          <w:tag w:val="MENDELEY_CITATION_v3_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"/>
          <w:id w:val="2105467471"/>
          <w:placeholder>
            <w:docPart w:val="7B0071911FB14C0B9400FD2E6FABD59A"/>
          </w:placeholder>
        </w:sdtPr>
        <w:sdtEndPr/>
        <w:sdtContent>
          <w:r w:rsidR="00EF0802" w:rsidRPr="000E560A">
            <w:rPr>
              <w:rStyle w:val="normaltextrun"/>
              <w:color w:val="000000"/>
              <w:bdr w:val="none" w:sz="0" w:space="0" w:color="auto" w:frame="1"/>
            </w:rPr>
            <w:t>[2]</w:t>
          </w:r>
        </w:sdtContent>
      </w:sdt>
      <w:r w:rsidR="7FB81628" w:rsidRPr="000E560A">
        <w:rPr>
          <w:color w:val="000000" w:themeColor="text1"/>
        </w:rPr>
        <w:t>.</w:t>
      </w:r>
      <w:r w:rsidRPr="000E560A">
        <w:rPr>
          <w:color w:val="000000" w:themeColor="text1"/>
        </w:rPr>
        <w:t xml:space="preserve"> The developed areas near the WUI are at </w:t>
      </w:r>
      <w:r w:rsidR="00C50136" w:rsidRPr="000E560A">
        <w:rPr>
          <w:color w:val="000000" w:themeColor="text1"/>
        </w:rPr>
        <w:t>a high</w:t>
      </w:r>
      <w:r w:rsidRPr="000E560A">
        <w:rPr>
          <w:color w:val="000000" w:themeColor="text1"/>
        </w:rPr>
        <w:t xml:space="preserve"> risk of firebrands, or lofted pieces of burning fuel, which can ignite structures from direct contact well ahead of the fire front </w:t>
      </w:r>
      <w:sdt>
        <w:sdtPr>
          <w:rPr>
            <w:color w:val="000000" w:themeColor="text1"/>
          </w:rPr>
          <w:tag w:val="MENDELEY_CITATION_v3_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"/>
          <w:id w:val="1682713991"/>
          <w:placeholder>
            <w:docPart w:val="9ECB533042384329A364BEA0AB3D6EB5"/>
          </w:placeholder>
        </w:sdtPr>
        <w:sdtEndPr/>
        <w:sdtContent>
          <w:r w:rsidR="00130456" w:rsidRPr="000E560A">
            <w:rPr>
              <w:rStyle w:val="normaltextrun"/>
              <w:color w:val="000000"/>
              <w:bdr w:val="none" w:sz="0" w:space="0" w:color="auto" w:frame="1"/>
            </w:rPr>
            <w:t>[3]</w:t>
          </w:r>
        </w:sdtContent>
      </w:sdt>
      <w:r w:rsidR="050DB69D" w:rsidRPr="000E560A">
        <w:rPr>
          <w:color w:val="000000" w:themeColor="text1"/>
        </w:rPr>
        <w:t>.</w:t>
      </w:r>
    </w:p>
    <w:p w14:paraId="564FAA1C" w14:textId="109ADE4C" w:rsidR="000D1775" w:rsidRPr="000E560A" w:rsidRDefault="000D1775" w:rsidP="3D3723AB">
      <w:pPr>
        <w:ind w:firstLine="720"/>
        <w:jc w:val="both"/>
        <w:rPr>
          <w:color w:val="000000" w:themeColor="text1"/>
        </w:rPr>
      </w:pPr>
      <w:r w:rsidRPr="000E560A">
        <w:rPr>
          <w:color w:val="000000" w:themeColor="text1"/>
        </w:rPr>
        <w:t>It has been reported that from 2000 to 2018, 2777 wildfires resulted in the loss of 58,705 buildings across the United States. Additionally, 2.3% of the fires over this period accounted for over 77% of the building losses, with the most structural loss resulting from the Camp Fire in California in 2018</w:t>
      </w:r>
      <w:r w:rsidR="00BB550E" w:rsidRPr="000E560A">
        <w:rPr>
          <w:color w:val="000000" w:themeColor="text1"/>
        </w:rPr>
        <w:t xml:space="preserve"> </w:t>
      </w:r>
      <w:sdt>
        <w:sdtPr>
          <w:rPr>
            <w:color w:val="000000" w:themeColor="text1"/>
          </w:rPr>
          <w:tag w:val="MENDELEY_CITATION_v3_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"/>
          <w:id w:val="1045136911"/>
          <w:placeholder>
            <w:docPart w:val="76CE404FDD30451E90394F9612BE331B"/>
          </w:placeholder>
        </w:sdtPr>
        <w:sdtContent>
          <w:r w:rsidR="00BB550E" w:rsidRPr="000E560A">
            <w:rPr>
              <w:rStyle w:val="normaltextrun"/>
              <w:color w:val="000000"/>
              <w:bdr w:val="none" w:sz="0" w:space="0" w:color="auto" w:frame="1"/>
            </w:rPr>
            <w:t>[4]</w:t>
          </w:r>
        </w:sdtContent>
      </w:sdt>
      <w:r w:rsidR="050DB69D" w:rsidRPr="000E560A">
        <w:rPr>
          <w:color w:val="000000" w:themeColor="text1"/>
        </w:rPr>
        <w:t>.</w:t>
      </w:r>
      <w:r w:rsidRPr="000E560A">
        <w:rPr>
          <w:color w:val="000000" w:themeColor="text1"/>
        </w:rPr>
        <w:t xml:space="preserve"> To prevent the rapid spread of fires within communities, an understanding of their spreading mechanisms must be established so structural fire resistance can be improved accordingly.</w:t>
      </w:r>
    </w:p>
    <w:p w14:paraId="493DD91A" w14:textId="6A7CFB63" w:rsidR="000D1775" w:rsidRPr="000E560A" w:rsidRDefault="000D1775" w:rsidP="3D3723AB">
      <w:pPr>
        <w:ind w:firstLine="720"/>
        <w:jc w:val="both"/>
        <w:rPr>
          <w:rStyle w:val="normaltextrun"/>
          <w:color w:val="000000" w:themeColor="text1"/>
        </w:rPr>
      </w:pPr>
      <w:r w:rsidRPr="000E560A">
        <w:rPr>
          <w:rStyle w:val="normaltextrun"/>
          <w:color w:val="000000" w:themeColor="text1"/>
        </w:rPr>
        <w:t>Fire protection</w:t>
      </w:r>
      <w:r w:rsidR="003872BA" w:rsidRPr="000E560A">
        <w:rPr>
          <w:rStyle w:val="normaltextrun"/>
          <w:color w:val="000000" w:themeColor="text1"/>
        </w:rPr>
        <w:t xml:space="preserve"> engineering</w:t>
      </w:r>
      <w:r w:rsidRPr="000E560A">
        <w:rPr>
          <w:rStyle w:val="normaltextrun"/>
          <w:color w:val="000000" w:themeColor="text1"/>
        </w:rPr>
        <w:t xml:space="preserve"> research and changes to the </w:t>
      </w:r>
      <w:r w:rsidR="003872BA" w:rsidRPr="000E560A">
        <w:rPr>
          <w:rStyle w:val="normaltextrun"/>
          <w:color w:val="000000" w:themeColor="text1"/>
        </w:rPr>
        <w:t xml:space="preserve">fire </w:t>
      </w:r>
      <w:r w:rsidRPr="000E560A">
        <w:rPr>
          <w:rStyle w:val="normaltextrun"/>
          <w:color w:val="000000" w:themeColor="text1"/>
        </w:rPr>
        <w:t xml:space="preserve">codes and standards cannot keep up with the increasing threat of wildfires. The current test for fire resistance of building materials involves burning a wood crib on an area of the material and evaluating time for failure. This does not account for the full scope of the wildfire spreading mechanisms, which include convection, radiation, and spot ignitions (firebrands) or realistic conditions </w:t>
      </w:r>
      <w:sdt>
        <w:sdtPr>
          <w:rPr>
            <w:color w:val="000000" w:themeColor="text1"/>
          </w:rPr>
          <w:tag w:val="MENDELEY_CITATION_v3_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"/>
          <w:id w:val="367202819"/>
          <w:placeholder>
            <w:docPart w:val="F57635C3851140AD8A060C2576AEC64D"/>
          </w:placeholder>
        </w:sdtPr>
        <w:sdtEndPr/>
        <w:sdtContent>
          <w:r w:rsidR="00BB550E" w:rsidRPr="000E560A">
            <w:rPr>
              <w:rStyle w:val="normaltextrun"/>
              <w:color w:val="000000"/>
              <w:bdr w:val="none" w:sz="0" w:space="0" w:color="auto" w:frame="1"/>
            </w:rPr>
            <w:t>[5]</w:t>
          </w:r>
        </w:sdtContent>
      </w:sdt>
      <w:r w:rsidR="050DB69D" w:rsidRPr="000E560A">
        <w:rPr>
          <w:rStyle w:val="normaltextrun"/>
          <w:color w:val="000000" w:themeColor="text1"/>
        </w:rPr>
        <w:t xml:space="preserve">. </w:t>
      </w:r>
    </w:p>
    <w:p w14:paraId="64BE879F" w14:textId="6BD6CDC4" w:rsidR="000D1775" w:rsidRPr="000E560A" w:rsidRDefault="000D1775" w:rsidP="3D3723AB">
      <w:pPr>
        <w:ind w:firstLine="720"/>
        <w:jc w:val="both"/>
        <w:rPr>
          <w:rStyle w:val="normaltextrun"/>
          <w:color w:val="000000" w:themeColor="text1"/>
        </w:rPr>
      </w:pPr>
      <w:r w:rsidRPr="000E560A">
        <w:rPr>
          <w:rStyle w:val="normaltextrun"/>
          <w:color w:val="000000" w:themeColor="text1"/>
        </w:rPr>
        <w:t>Firebrand</w:t>
      </w:r>
      <w:r w:rsidR="003872BA" w:rsidRPr="000E560A">
        <w:rPr>
          <w:rStyle w:val="normaltextrun"/>
          <w:color w:val="000000" w:themeColor="text1"/>
        </w:rPr>
        <w:t xml:space="preserve"> </w:t>
      </w:r>
      <w:r w:rsidRPr="000E560A">
        <w:rPr>
          <w:rStyle w:val="normaltextrun"/>
          <w:color w:val="000000" w:themeColor="text1"/>
        </w:rPr>
        <w:t>s</w:t>
      </w:r>
      <w:r w:rsidR="003872BA" w:rsidRPr="000E560A">
        <w:rPr>
          <w:rStyle w:val="normaltextrun"/>
          <w:color w:val="000000" w:themeColor="text1"/>
        </w:rPr>
        <w:t>potting</w:t>
      </w:r>
      <w:r w:rsidRPr="000E560A">
        <w:rPr>
          <w:rStyle w:val="normaltextrun"/>
          <w:color w:val="000000" w:themeColor="text1"/>
        </w:rPr>
        <w:t xml:space="preserve"> can result in a compounding effect of fire spread across a large area, as they will ignite structures which, in turn, produce more firebrands. Firebrands have not been fully accounted for when designing buildings against WUI fires, in part because they have been difficult to replicate in a lab setting, and they are nearly impossible to safely observe in a WUI fire scenario. These small embers collect on decks, roofing, and other elements of buildings and homes. They can transfer heat into smaller cracks or crevices in the construction, causing ignition in ways that have not been considered by previous fire tests </w:t>
      </w:r>
      <w:sdt>
        <w:sdtPr>
          <w:rPr>
            <w:color w:val="000000" w:themeColor="text1"/>
          </w:rPr>
          <w:tag w:val="MENDELEY_CITATION_v3_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"/>
          <w:id w:val="2059423924"/>
        </w:sdtPr>
        <w:sdtEndPr/>
        <w:sdtContent>
          <w:r w:rsidR="001A609F" w:rsidRPr="000E560A">
            <w:rPr>
              <w:rStyle w:val="normaltextrun"/>
              <w:color w:val="000000"/>
              <w:bdr w:val="none" w:sz="0" w:space="0" w:color="auto" w:frame="1"/>
            </w:rPr>
            <w:t>[6]</w:t>
          </w:r>
        </w:sdtContent>
      </w:sdt>
      <w:r w:rsidR="050DB69D" w:rsidRPr="000E560A">
        <w:rPr>
          <w:rStyle w:val="normaltextrun"/>
          <w:color w:val="000000" w:themeColor="text1"/>
        </w:rPr>
        <w:t>.</w:t>
      </w:r>
    </w:p>
    <w:p w14:paraId="7C65BC0B" w14:textId="77777777" w:rsidR="000D1775" w:rsidRPr="000E560A" w:rsidRDefault="000D1775" w:rsidP="3D3723AB">
      <w:pPr>
        <w:ind w:firstLine="720"/>
        <w:jc w:val="both"/>
        <w:rPr>
          <w:rStyle w:val="normaltextrun"/>
          <w:color w:val="000000" w:themeColor="text1"/>
        </w:rPr>
      </w:pPr>
      <w:r w:rsidRPr="000E560A">
        <w:rPr>
          <w:rStyle w:val="normaltextrun"/>
          <w:color w:val="000000" w:themeColor="text1"/>
        </w:rPr>
        <w:t xml:space="preserve">The National Institute of Standards and Technology (NIST) has developed a laboratory scaled device that aims to closely replicate firebrands from wildfires. The NIST Dragon and other similar devices have been created to transform wooden fuels into firebrands and blow them out in a way that can mimic a realistic wildland fire scenario. </w:t>
      </w:r>
    </w:p>
    <w:p w14:paraId="65EBF7AB" w14:textId="77777777" w:rsidR="000D1775" w:rsidRPr="000E560A" w:rsidRDefault="000D1775" w:rsidP="3D3723AB">
      <w:pPr>
        <w:ind w:firstLine="720"/>
        <w:jc w:val="both"/>
        <w:rPr>
          <w:rStyle w:val="normaltextrun"/>
          <w:color w:val="000000" w:themeColor="text1"/>
        </w:rPr>
      </w:pPr>
      <w:r w:rsidRPr="000E560A">
        <w:rPr>
          <w:rFonts w:eastAsia="Book Antiqua" w:cs="Book Antiqua"/>
          <w:color w:val="000000" w:themeColor="text1"/>
        </w:rPr>
        <w:t xml:space="preserve">To facilitate further research on firebrands, this project will create a user-friendly, inexpensive firebrand generator to produce and measure firebrands comparable to those in WUI fires. Individual firebrand velocity, size, and temperature will be measured with imaging methods. Understanding these properties will allow researchers to recreate firebrand showers in lab and field applications. </w:t>
      </w:r>
      <w:r w:rsidRPr="000E560A">
        <w:rPr>
          <w:rStyle w:val="normaltextrun"/>
          <w:color w:val="000000" w:themeColor="text1"/>
        </w:rPr>
        <w:t>The following sections of this proposal will discuss the background research that has been done as well as the design approaches, testing methods, and project plan the group has developed to create a firebrand generator.</w:t>
      </w:r>
    </w:p>
    <w:p w14:paraId="59CEBDDB" w14:textId="77777777" w:rsidR="001267AB" w:rsidRPr="000E560A" w:rsidRDefault="000D1775" w:rsidP="000D1775">
      <w:pPr>
        <w:rPr>
          <w:rStyle w:val="normaltextrun"/>
          <w:color w:val="000000" w:themeColor="text1"/>
        </w:rPr>
        <w:sectPr w:rsidR="001267AB" w:rsidRPr="000E560A" w:rsidSect="006B6590">
          <w:footerReference w:type="default" r:id="rId19"/>
          <w:pgSz w:w="12240" w:h="15840"/>
          <w:pgMar w:top="1440" w:right="1440" w:bottom="1440" w:left="1440" w:header="720" w:footer="720" w:gutter="0"/>
          <w:pgNumType w:start="1" w:chapStyle="1"/>
          <w:cols w:space="720"/>
          <w:docGrid w:linePitch="360"/>
        </w:sectPr>
      </w:pPr>
      <w:r w:rsidRPr="000E560A">
        <w:rPr>
          <w:rStyle w:val="normaltextrun"/>
          <w:color w:val="000000" w:themeColor="text1"/>
        </w:rPr>
        <w:br w:type="page"/>
      </w:r>
    </w:p>
    <w:p w14:paraId="33068FF0" w14:textId="77777777" w:rsidR="000D1775" w:rsidRPr="000E560A" w:rsidRDefault="000D1775" w:rsidP="00A568D8">
      <w:pPr>
        <w:pStyle w:val="Heading1"/>
      </w:pPr>
      <w:bookmarkStart w:id="16" w:name="_Toc85100648"/>
      <w:bookmarkStart w:id="17" w:name="_Toc97739265"/>
      <w:bookmarkStart w:id="18" w:name="_Ref97764965"/>
      <w:bookmarkStart w:id="19" w:name="_Toc99402872"/>
      <w:r w:rsidRPr="000E560A">
        <w:t>Section 2: Background</w:t>
      </w:r>
      <w:bookmarkEnd w:id="16"/>
      <w:bookmarkEnd w:id="17"/>
      <w:bookmarkEnd w:id="18"/>
      <w:bookmarkEnd w:id="19"/>
    </w:p>
    <w:p w14:paraId="1DCCAD67" w14:textId="77777777" w:rsidR="000D1775" w:rsidRPr="000E560A" w:rsidRDefault="000D1775" w:rsidP="00994E28">
      <w:pPr>
        <w:pStyle w:val="Heading2"/>
      </w:pPr>
      <w:bookmarkStart w:id="20" w:name="_Toc85100649"/>
      <w:bookmarkStart w:id="21" w:name="_Toc97739266"/>
      <w:bookmarkStart w:id="22" w:name="_Toc99402873"/>
      <w:r w:rsidRPr="000E560A">
        <w:t>2.1: Wildfires and the Spread of Wildfires</w:t>
      </w:r>
      <w:bookmarkEnd w:id="20"/>
      <w:bookmarkEnd w:id="21"/>
      <w:bookmarkEnd w:id="22"/>
    </w:p>
    <w:p w14:paraId="5024F945" w14:textId="051098C7" w:rsidR="000D1775" w:rsidRPr="000E560A" w:rsidRDefault="000D1775" w:rsidP="3D3723AB">
      <w:pPr>
        <w:ind w:firstLine="720"/>
        <w:jc w:val="both"/>
        <w:rPr>
          <w:rFonts w:eastAsia="Book Antiqua" w:cs="Book Antiqua"/>
          <w:color w:val="000000" w:themeColor="text1"/>
        </w:rPr>
      </w:pPr>
      <w:r w:rsidRPr="000E560A">
        <w:rPr>
          <w:rFonts w:eastAsia="Book Antiqua" w:cs="Book Antiqua"/>
          <w:color w:val="000000" w:themeColor="text1"/>
        </w:rPr>
        <w:t xml:space="preserve">Researchers have put an immense amount of time into better understanding how these fires grow and spread to predict and stop them more quickly and accurately. Spread of wildfires has been tracked based on empirical data to create trends, which has allowed researchers to develop models that can predict how fires may develop in the future. These models consider fire spread influenced by three main mechanisms, each with unique ranges and impacts. Direct contact from flames (convection) will ignite fuel that is in contact with the flames. Thermal radiation heats up fuel sources near the fire but not in direct contact with the flames, to a point where they can ignite separate from the wildfire. Firebrands are embers from wildfires that can be lofted up and carried large (or short) distances. Direct contact or a buildup of firebrands can ignite vegetative or structural fuel at a large distance from the main front of the fire </w:t>
      </w:r>
      <w:sdt>
        <w:sdtPr>
          <w:rPr>
            <w:rFonts w:eastAsia="Book Antiqua" w:cs="Book Antiqua"/>
            <w:color w:val="000000" w:themeColor="text1"/>
          </w:rPr>
          <w:tag w:val="MENDELEY_CITATION_v3_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"/>
          <w:id w:val="543944288"/>
          <w:placeholder>
            <w:docPart w:val="9ECB533042384329A364BEA0AB3D6EB5"/>
          </w:placeholder>
        </w:sdtPr>
        <w:sdtEndPr/>
        <w:sdtContent>
          <w:r w:rsidR="00F55DBE" w:rsidRPr="000E560A">
            <w:rPr>
              <w:rStyle w:val="normaltextrun"/>
              <w:color w:val="000000"/>
              <w:bdr w:val="none" w:sz="0" w:space="0" w:color="auto" w:frame="1"/>
            </w:rPr>
            <w:t>[1]</w:t>
          </w:r>
        </w:sdtContent>
      </w:sdt>
      <w:r w:rsidR="050DB69D" w:rsidRPr="000E560A">
        <w:rPr>
          <w:rFonts w:eastAsia="Book Antiqua" w:cs="Book Antiqua"/>
          <w:color w:val="000000" w:themeColor="text1"/>
        </w:rPr>
        <w:t>.</w:t>
      </w:r>
      <w:r w:rsidRPr="000E560A">
        <w:rPr>
          <w:rFonts w:eastAsia="Book Antiqua" w:cs="Book Antiqua"/>
          <w:color w:val="000000" w:themeColor="text1"/>
        </w:rPr>
        <w:t xml:space="preserve"> Together these different mechanisms of fire spread make firefighting </w:t>
      </w:r>
      <w:r w:rsidR="00A110D9" w:rsidRPr="000E560A">
        <w:rPr>
          <w:rFonts w:eastAsia="Book Antiqua" w:cs="Book Antiqua"/>
          <w:color w:val="000000" w:themeColor="text1"/>
        </w:rPr>
        <w:t>a difficult</w:t>
      </w:r>
      <w:r w:rsidRPr="000E560A">
        <w:rPr>
          <w:rFonts w:eastAsia="Book Antiqua" w:cs="Book Antiqua"/>
          <w:color w:val="000000" w:themeColor="text1"/>
        </w:rPr>
        <w:t xml:space="preserve"> task and make even the simplest of predictive models, complex.</w:t>
      </w:r>
    </w:p>
    <w:p w14:paraId="357BB664" w14:textId="4F57DDD4" w:rsidR="000D1775" w:rsidRPr="000E560A" w:rsidRDefault="000D1775" w:rsidP="3D3723AB">
      <w:pPr>
        <w:ind w:firstLine="720"/>
        <w:jc w:val="both"/>
        <w:rPr>
          <w:rFonts w:eastAsia="Book Antiqua" w:cs="Book Antiqua"/>
          <w:color w:val="000000" w:themeColor="text1"/>
        </w:rPr>
      </w:pPr>
      <w:r w:rsidRPr="000E560A">
        <w:rPr>
          <w:rFonts w:eastAsia="Book Antiqua" w:cs="Book Antiqua"/>
          <w:color w:val="000000" w:themeColor="text1"/>
        </w:rPr>
        <w:t xml:space="preserve">Often, the technique for fighting Wildland and WUI fires is to cut large swaths of vegetation to form a fuel-free barrier that the fire cannot pass, while also attacking the fire with water, among a variety of other tactics. This is where firebrands become most dangerous, as they cause fire spread through fire spotting. This can discontinuously spread the fire, crossing these barriers, and hampering any progress made to contain the fire. Firebrands have also been known to trap firefighters and victims of WUI fires by igniting on the opposite side from which the fire is approaching </w:t>
      </w:r>
      <w:sdt>
        <w:sdtPr>
          <w:rPr>
            <w:rFonts w:eastAsia="Book Antiqua" w:cs="Book Antiqua"/>
            <w:color w:val="000000" w:themeColor="text1"/>
          </w:rPr>
          <w:tag w:val="MENDELEY_CITATION_v3_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"/>
          <w:id w:val="2078088457"/>
          <w:placeholder>
            <w:docPart w:val="C8351595801E453496D1E20A268B4F23"/>
          </w:placeholder>
        </w:sdtPr>
        <w:sdtContent>
          <w:r w:rsidR="00436B4A" w:rsidRPr="000E560A">
            <w:rPr>
              <w:rStyle w:val="normaltextrun"/>
              <w:color w:val="000000"/>
              <w:bdr w:val="none" w:sz="0" w:space="0" w:color="auto" w:frame="1"/>
            </w:rPr>
            <w:t>[3]</w:t>
          </w:r>
        </w:sdtContent>
      </w:sdt>
      <w:r w:rsidRPr="000E560A">
        <w:rPr>
          <w:rFonts w:ascii="Calibri" w:eastAsia="Calibri" w:hAnsi="Calibri" w:cs="Calibri"/>
          <w:color w:val="000000" w:themeColor="text1"/>
        </w:rPr>
        <w:t>.</w:t>
      </w:r>
      <w:r w:rsidRPr="000E560A">
        <w:rPr>
          <w:rFonts w:eastAsia="Book Antiqua" w:cs="Book Antiqua"/>
          <w:color w:val="000000" w:themeColor="text1"/>
        </w:rPr>
        <w:t xml:space="preserve"> </w:t>
      </w:r>
    </w:p>
    <w:p w14:paraId="6610EA80" w14:textId="7280539A" w:rsidR="000D1775" w:rsidRPr="000E560A" w:rsidRDefault="000D1775" w:rsidP="3D3723AB">
      <w:pPr>
        <w:ind w:firstLine="720"/>
        <w:jc w:val="both"/>
        <w:rPr>
          <w:rFonts w:eastAsia="Book Antiqua" w:cs="Book Antiqua"/>
          <w:color w:val="000000" w:themeColor="text1"/>
        </w:rPr>
      </w:pPr>
      <w:r w:rsidRPr="000E560A">
        <w:rPr>
          <w:rFonts w:eastAsia="Book Antiqua" w:cs="Book Antiqua"/>
          <w:color w:val="000000" w:themeColor="text1"/>
        </w:rPr>
        <w:t xml:space="preserve">Firebrands can travel long distances, and thus pose a serious threat to developed areas even if they are separated from the wildlands. Large collections of firebrands, such as those in  </w:t>
      </w:r>
      <w:r w:rsidRPr="000E560A">
        <w:rPr>
          <w:rFonts w:eastAsia="Book Antiqua" w:cs="Book Antiqua"/>
          <w:color w:val="000000" w:themeColor="text1"/>
        </w:rPr>
        <w:fldChar w:fldCharType="begin"/>
      </w:r>
      <w:r w:rsidRPr="000E560A">
        <w:rPr>
          <w:rFonts w:eastAsia="Book Antiqua" w:cs="Book Antiqua"/>
          <w:color w:val="000000" w:themeColor="text1"/>
        </w:rPr>
        <w:instrText xml:space="preserve"> REF _Ref84984207 \h  \* MERGEFORMAT </w:instrText>
      </w:r>
      <w:r w:rsidRPr="000E560A">
        <w:rPr>
          <w:rFonts w:eastAsia="Book Antiqua" w:cs="Book Antiqua"/>
          <w:color w:val="000000" w:themeColor="text1"/>
        </w:rPr>
      </w:r>
      <w:r w:rsidRPr="000E560A">
        <w:rPr>
          <w:rFonts w:eastAsia="Book Antiqua" w:cs="Book Antiqua"/>
          <w:color w:val="000000" w:themeColor="text1"/>
        </w:rPr>
        <w:fldChar w:fldCharType="separate"/>
      </w:r>
      <w:r w:rsidR="00335CA1" w:rsidRPr="000E560A">
        <w:t xml:space="preserve">Figure </w:t>
      </w:r>
      <w:r w:rsidR="00335CA1" w:rsidRPr="000E560A">
        <w:rPr>
          <w:noProof/>
        </w:rPr>
        <w:t>1</w:t>
      </w:r>
      <w:r w:rsidRPr="000E560A">
        <w:rPr>
          <w:rFonts w:eastAsia="Book Antiqua" w:cs="Book Antiqua"/>
          <w:color w:val="000000" w:themeColor="text1"/>
        </w:rPr>
        <w:fldChar w:fldCharType="end"/>
      </w:r>
      <w:r w:rsidRPr="000E560A">
        <w:rPr>
          <w:rFonts w:eastAsia="Book Antiqua" w:cs="Book Antiqua"/>
          <w:color w:val="000000" w:themeColor="text1"/>
        </w:rPr>
        <w:t>, have been observed to ignite wooden structures or vegetation against these structures, although smaller piles of firebrands can be just as dangerous. This is one of the most prevalent risks associated with WUI fire spread.</w:t>
      </w:r>
    </w:p>
    <w:p w14:paraId="320117FA" w14:textId="78E2B11B" w:rsidR="000D1775" w:rsidRPr="000E560A" w:rsidRDefault="000D1775" w:rsidP="000D1775">
      <w:pPr>
        <w:spacing w:line="276" w:lineRule="auto"/>
        <w:jc w:val="center"/>
      </w:pPr>
      <w:r w:rsidRPr="000E560A">
        <w:rPr>
          <w:noProof/>
        </w:rPr>
        <w:drawing>
          <wp:inline distT="0" distB="0" distL="0" distR="0" wp14:anchorId="3D393D46" wp14:editId="0EB79614">
            <wp:extent cx="3749040" cy="1538669"/>
            <wp:effectExtent l="19050" t="19050" r="22860" b="23495"/>
            <wp:docPr id="1355888215" name="Picture 1355888215" descr="Left – pile of firebrands on plywood under 2m/s wind. Right – Corresponding IR image of the le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888215" name="Picture 1355888215" descr="Left – pile of firebrands on plywood under 2m/s wind. Right – Corresponding IR image of the left"/>
                    <pic:cNvPicPr/>
                  </pic:nvPicPr>
                  <pic:blipFill>
                    <a:blip r:embed="rId20">
                      <a:extLst>
                        <a:ext uri="{28A0092B-C50C-407E-A947-70E740481C1C}">
                          <a14:useLocalDpi xmlns:a14="http://schemas.microsoft.com/office/drawing/2010/main" val="0"/>
                        </a:ext>
                      </a:extLst>
                    </a:blip>
                    <a:stretch>
                      <a:fillRect/>
                    </a:stretch>
                  </pic:blipFill>
                  <pic:spPr>
                    <a:xfrm>
                      <a:off x="0" y="0"/>
                      <a:ext cx="3915738" cy="1607085"/>
                    </a:xfrm>
                    <a:prstGeom prst="rect">
                      <a:avLst/>
                    </a:prstGeom>
                    <a:ln w="12700">
                      <a:solidFill>
                        <a:schemeClr val="tx1"/>
                      </a:solidFill>
                    </a:ln>
                  </pic:spPr>
                </pic:pic>
              </a:graphicData>
            </a:graphic>
          </wp:inline>
        </w:drawing>
      </w:r>
    </w:p>
    <w:p w14:paraId="6F01A5BD" w14:textId="55BA6907" w:rsidR="000D1775" w:rsidRPr="000E560A" w:rsidRDefault="000D1775" w:rsidP="009503AF">
      <w:pPr>
        <w:pStyle w:val="Caption"/>
        <w:rPr>
          <w:i w:val="0"/>
          <w:color w:val="000000" w:themeColor="text1"/>
        </w:rPr>
      </w:pPr>
      <w:bookmarkStart w:id="23" w:name="_Ref84984207"/>
      <w:bookmarkStart w:id="24" w:name="_Toc99402918"/>
      <w:r w:rsidRPr="000E560A">
        <w:t xml:space="preserve">Figure </w:t>
      </w:r>
      <w:r w:rsidRPr="000E560A">
        <w:fldChar w:fldCharType="begin"/>
      </w:r>
      <w:r w:rsidRPr="000E560A">
        <w:instrText>SEQ Figure \* ARABIC</w:instrText>
      </w:r>
      <w:r w:rsidRPr="000E560A">
        <w:fldChar w:fldCharType="separate"/>
      </w:r>
      <w:r w:rsidR="00335CA1" w:rsidRPr="000E560A">
        <w:rPr>
          <w:noProof/>
        </w:rPr>
        <w:t>1</w:t>
      </w:r>
      <w:r w:rsidRPr="000E560A">
        <w:fldChar w:fldCharType="end"/>
      </w:r>
      <w:bookmarkEnd w:id="23"/>
      <w:r w:rsidRPr="000E560A">
        <w:t>: Left – pile of firebrands on plywood under 2m/s wind. Right – Corresponding IR image</w:t>
      </w:r>
      <w:bookmarkEnd w:id="24"/>
      <w:r w:rsidR="006F4CA4" w:rsidRPr="000E560A">
        <w:rPr>
          <w:color w:val="000000" w:themeColor="text1"/>
        </w:rPr>
        <w:t xml:space="preserve"> </w:t>
      </w:r>
      <w:sdt>
        <w:sdtPr>
          <w:rPr>
            <w:color w:val="000000" w:themeColor="text1"/>
          </w:rPr>
          <w:tag w:val="MENDELEY_CITATION_v3_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"/>
          <w:id w:val="490606600"/>
          <w:placeholder>
            <w:docPart w:val="487D5A7E557445529FCA4A052FB9E49F"/>
          </w:placeholder>
        </w:sdtPr>
        <w:sdtContent>
          <w:r w:rsidR="0092793D" w:rsidRPr="000E560A">
            <w:rPr>
              <w:rStyle w:val="normaltextrun"/>
              <w:rFonts w:ascii="Calibri" w:hAnsi="Calibri" w:cs="Calibri"/>
              <w:bdr w:val="none" w:sz="0" w:space="0" w:color="auto" w:frame="1"/>
            </w:rPr>
            <w:t>[7]</w:t>
          </w:r>
        </w:sdtContent>
      </w:sdt>
    </w:p>
    <w:p w14:paraId="3ECBE3D3" w14:textId="77777777" w:rsidR="000A2A33" w:rsidRPr="000E560A" w:rsidRDefault="000A2A33">
      <w:pPr>
        <w:rPr>
          <w:rFonts w:eastAsia="Book Antiqua" w:cstheme="majorBidi"/>
          <w:color w:val="C00000"/>
          <w:sz w:val="28"/>
          <w:szCs w:val="28"/>
        </w:rPr>
      </w:pPr>
      <w:bookmarkStart w:id="25" w:name="_Toc85100650"/>
      <w:r w:rsidRPr="000E560A">
        <w:br w:type="page"/>
      </w:r>
    </w:p>
    <w:p w14:paraId="2D402E49" w14:textId="0F2FFB64" w:rsidR="000D1775" w:rsidRPr="000E560A" w:rsidRDefault="000D1775" w:rsidP="00994E28">
      <w:pPr>
        <w:pStyle w:val="Heading2"/>
      </w:pPr>
      <w:bookmarkStart w:id="26" w:name="_Toc97739267"/>
      <w:bookmarkStart w:id="27" w:name="_Toc99402874"/>
      <w:r w:rsidRPr="000E560A">
        <w:t>2.2: Properties of Firebrands</w:t>
      </w:r>
      <w:bookmarkEnd w:id="25"/>
      <w:bookmarkEnd w:id="26"/>
      <w:bookmarkEnd w:id="27"/>
    </w:p>
    <w:p w14:paraId="123C6C48" w14:textId="3654A859" w:rsidR="000D1775" w:rsidRPr="000E560A" w:rsidRDefault="000D1775" w:rsidP="3D3723AB">
      <w:pPr>
        <w:ind w:firstLine="720"/>
        <w:jc w:val="both"/>
      </w:pPr>
      <w:r w:rsidRPr="000E560A">
        <w:t xml:space="preserve">Firebrands are extremely dangerous in WUI fires due to their ability to ignite fuel significant distances from the fire front, enlarging WUI fires quickly. Firebrands </w:t>
      </w:r>
      <w:r w:rsidR="00335C18" w:rsidRPr="000E560A">
        <w:t>continue</w:t>
      </w:r>
      <w:r w:rsidRPr="000E560A">
        <w:t xml:space="preserve"> to be a prominent topic for wildfire researchers, as structural </w:t>
      </w:r>
      <w:r w:rsidR="00335C18" w:rsidRPr="000E560A">
        <w:t>fire-</w:t>
      </w:r>
      <w:r w:rsidRPr="000E560A">
        <w:t xml:space="preserve">resistance to these firebrands may be an effective approach to preventing fire spread to urban areas. Currently, firebrands make up more than 50% of structural ignitions </w:t>
      </w:r>
      <w:sdt>
        <w:sdtPr>
          <w:rPr>
            <w:color w:val="000000" w:themeColor="text1"/>
          </w:rPr>
          <w:tag w:val="MENDELEY_CITATION_v3_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"/>
          <w:id w:val="752854800"/>
          <w:placeholder>
            <w:docPart w:val="9ECB533042384329A364BEA0AB3D6EB5"/>
          </w:placeholder>
        </w:sdtPr>
        <w:sdtEndPr/>
        <w:sdtContent>
          <w:r w:rsidR="00507660" w:rsidRPr="000E560A">
            <w:rPr>
              <w:rStyle w:val="normaltextrun"/>
              <w:color w:val="000000"/>
              <w:bdr w:val="none" w:sz="0" w:space="0" w:color="auto" w:frame="1"/>
            </w:rPr>
            <w:t>[6]</w:t>
          </w:r>
        </w:sdtContent>
      </w:sdt>
      <w:r w:rsidR="7FB81628" w:rsidRPr="000E560A">
        <w:t>.</w:t>
      </w:r>
      <w:r w:rsidRPr="000E560A">
        <w:t xml:space="preserve"> Firebrand </w:t>
      </w:r>
      <w:r w:rsidR="00335C18" w:rsidRPr="000E560A">
        <w:t>spotting</w:t>
      </w:r>
      <w:r w:rsidRPr="000E560A">
        <w:t xml:space="preserve"> from WUI fires can be broken down into three distinct phases. The first phase involves the generation and detachment of burning materials. Phase two involves the lofting and transportation of firebrands, and phase three includes the process of firebrands landing and igniting new structures or vegetation </w:t>
      </w:r>
      <w:sdt>
        <w:sdtPr>
          <w:rPr>
            <w:color w:val="000000" w:themeColor="text1"/>
          </w:rPr>
          <w:tag w:val="MENDELEY_CITATION_v3_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"/>
          <w:id w:val="407968713"/>
          <w:placeholder>
            <w:docPart w:val="C8351595801E453496D1E20A268B4F23"/>
          </w:placeholder>
        </w:sdtPr>
        <w:sdtContent>
          <w:r w:rsidR="00C63DD9" w:rsidRPr="000E560A">
            <w:rPr>
              <w:color w:val="000000" w:themeColor="text1"/>
            </w:rPr>
            <w:t>[8]</w:t>
          </w:r>
        </w:sdtContent>
      </w:sdt>
      <w:r w:rsidRPr="000E560A">
        <w:t>.</w:t>
      </w:r>
    </w:p>
    <w:p w14:paraId="3312BDC1" w14:textId="77777777" w:rsidR="000D1775" w:rsidRPr="000E560A" w:rsidRDefault="7D4CECE8" w:rsidP="000D1775">
      <w:pPr>
        <w:keepNext/>
        <w:spacing w:line="276" w:lineRule="auto"/>
        <w:jc w:val="center"/>
      </w:pPr>
      <w:r w:rsidRPr="000E560A">
        <w:rPr>
          <w:noProof/>
        </w:rPr>
        <w:drawing>
          <wp:inline distT="0" distB="0" distL="0" distR="0" wp14:anchorId="3DC6A7A6" wp14:editId="123E6F5C">
            <wp:extent cx="5486400" cy="2811318"/>
            <wp:effectExtent l="19050" t="19050" r="19050" b="27305"/>
            <wp:docPr id="1912326523" name="Picture 1912326523" descr="Sub-Processes of a firebrand in WUI Fi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2326523"/>
                    <pic:cNvPicPr/>
                  </pic:nvPicPr>
                  <pic:blipFill>
                    <a:blip r:embed="rId21">
                      <a:extLst>
                        <a:ext uri="{28A0092B-C50C-407E-A947-70E740481C1C}">
                          <a14:useLocalDpi xmlns:a14="http://schemas.microsoft.com/office/drawing/2010/main" val="0"/>
                        </a:ext>
                      </a:extLst>
                    </a:blip>
                    <a:srcRect b="9240"/>
                    <a:stretch>
                      <a:fillRect/>
                    </a:stretch>
                  </pic:blipFill>
                  <pic:spPr>
                    <a:xfrm>
                      <a:off x="0" y="0"/>
                      <a:ext cx="5486400" cy="2811318"/>
                    </a:xfrm>
                    <a:prstGeom prst="rect">
                      <a:avLst/>
                    </a:prstGeom>
                    <a:ln w="12700">
                      <a:solidFill>
                        <a:schemeClr val="tx1"/>
                      </a:solidFill>
                    </a:ln>
                  </pic:spPr>
                </pic:pic>
              </a:graphicData>
            </a:graphic>
          </wp:inline>
        </w:drawing>
      </w:r>
    </w:p>
    <w:p w14:paraId="71066668" w14:textId="7A153129" w:rsidR="000D1775" w:rsidRPr="000E560A" w:rsidRDefault="000D1775" w:rsidP="00193990">
      <w:pPr>
        <w:pStyle w:val="Caption"/>
        <w:rPr>
          <w:i w:val="0"/>
          <w:color w:val="000000" w:themeColor="text1"/>
        </w:rPr>
      </w:pPr>
      <w:bookmarkStart w:id="28" w:name="_Toc99402919"/>
      <w:r w:rsidRPr="000E560A">
        <w:t xml:space="preserve">Figure </w:t>
      </w:r>
      <w:r w:rsidRPr="000E560A">
        <w:fldChar w:fldCharType="begin"/>
      </w:r>
      <w:r w:rsidRPr="000E560A">
        <w:instrText>SEQ Figure \* ARABIC</w:instrText>
      </w:r>
      <w:r w:rsidRPr="000E560A">
        <w:fldChar w:fldCharType="separate"/>
      </w:r>
      <w:r w:rsidR="00335CA1" w:rsidRPr="000E560A">
        <w:rPr>
          <w:noProof/>
        </w:rPr>
        <w:t>2</w:t>
      </w:r>
      <w:r w:rsidRPr="000E560A">
        <w:fldChar w:fldCharType="end"/>
      </w:r>
      <w:r w:rsidRPr="000E560A">
        <w:t xml:space="preserve">: Sub-Processes of a firebrand in WUI </w:t>
      </w:r>
      <w:r w:rsidR="00CC5A8F" w:rsidRPr="000E560A">
        <w:t>f</w:t>
      </w:r>
      <w:r w:rsidRPr="000E560A">
        <w:t xml:space="preserve">ires </w:t>
      </w:r>
      <w:bookmarkEnd w:id="28"/>
      <w:sdt>
        <w:sdtPr>
          <w:tag w:val="MENDELEY_CITATION_v3_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"/>
          <w:id w:val="-468982586"/>
          <w:placeholder>
            <w:docPart w:val="3A255ECC279E4826A635B11B3021FB11"/>
          </w:placeholder>
        </w:sdtPr>
        <w:sdtContent>
          <w:r w:rsidR="00C63DD9" w:rsidRPr="000E560A">
            <w:t>[8]</w:t>
          </w:r>
        </w:sdtContent>
      </w:sdt>
    </w:p>
    <w:p w14:paraId="1D93A70F" w14:textId="77777777" w:rsidR="000D1775" w:rsidRPr="000E560A" w:rsidRDefault="000D1775" w:rsidP="00A568D8">
      <w:pPr>
        <w:pStyle w:val="Heading3"/>
      </w:pPr>
      <w:bookmarkStart w:id="29" w:name="_Toc85100651"/>
      <w:bookmarkStart w:id="30" w:name="_Toc97739268"/>
      <w:bookmarkStart w:id="31" w:name="_Toc99402875"/>
      <w:r w:rsidRPr="000E560A">
        <w:t>2.2.1 Generation and Detachment</w:t>
      </w:r>
      <w:bookmarkEnd w:id="29"/>
      <w:bookmarkEnd w:id="30"/>
      <w:bookmarkEnd w:id="31"/>
    </w:p>
    <w:p w14:paraId="2E1371EA" w14:textId="4E71FD03" w:rsidR="004C38C6" w:rsidRPr="000E560A" w:rsidRDefault="000D1775" w:rsidP="00464702">
      <w:pPr>
        <w:ind w:firstLine="720"/>
        <w:jc w:val="both"/>
        <w:rPr>
          <w:rFonts w:eastAsia="Book Antiqua" w:cs="Book Antiqua"/>
          <w:color w:val="000000" w:themeColor="text1"/>
        </w:rPr>
      </w:pPr>
      <w:r w:rsidRPr="000E560A">
        <w:rPr>
          <w:rFonts w:eastAsia="Book Antiqua" w:cs="Book Antiqua"/>
          <w:color w:val="000000" w:themeColor="text1"/>
        </w:rPr>
        <w:t xml:space="preserve">The first phase of firebrand spotting refers to firebrand generation through the burning of materials within the flames and the subsequent take-off of the burning debris once it is small and light enough to be picked up by the wind. This step is heavily dependent on windspeeds, as found in a 2020 study, lower speeds will often generate smaller firebrands, and higher windspeeds will generate larger firebrands. When testing different vegetative fuel sources, lower windspeeds (averaging 5-m/s) most often produced the smallest and lightest firebrands while higher windspeeds (averaging 18-m/s) produced the largest firebrands with the most mass </w:t>
      </w:r>
      <w:sdt>
        <w:sdtPr>
          <w:rPr>
            <w:rFonts w:eastAsia="Book Antiqua" w:cs="Book Antiqua"/>
            <w:color w:val="000000" w:themeColor="text1"/>
          </w:rPr>
          <w:tag w:val="MENDELEY_CITATION_v3_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"/>
          <w:id w:val="-478537439"/>
          <w:placeholder>
            <w:docPart w:val="C8351595801E453496D1E20A268B4F23"/>
          </w:placeholder>
        </w:sdtPr>
        <w:sdtContent>
          <w:sdt>
            <w:sdtPr>
              <w:rPr>
                <w:color w:val="000000" w:themeColor="text1"/>
              </w:rPr>
              <w:tag w:val="MENDELEY_CITATION_v3_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"/>
              <w:id w:val="1279145250"/>
              <w:placeholder>
                <w:docPart w:val="442400D223C344C28A7984F233E42AC8"/>
              </w:placeholder>
            </w:sdtPr>
            <w:sdtContent>
              <w:r w:rsidR="00C63DD9" w:rsidRPr="000E560A">
                <w:rPr>
                  <w:color w:val="000000" w:themeColor="text1"/>
                </w:rPr>
                <w:t>[8]</w:t>
              </w:r>
            </w:sdtContent>
          </w:sdt>
        </w:sdtContent>
      </w:sdt>
      <w:r w:rsidRPr="000E560A">
        <w:rPr>
          <w:rFonts w:eastAsia="Book Antiqua" w:cs="Book Antiqua"/>
          <w:color w:val="000000" w:themeColor="text1"/>
        </w:rPr>
        <w:t xml:space="preserve">. Firebrand flight can be estimated with </w:t>
      </w:r>
      <w:r w:rsidR="005446E3" w:rsidRPr="000E560A">
        <w:rPr>
          <w:rFonts w:eastAsia="Book Antiqua" w:cs="Book Antiqua"/>
          <w:color w:val="000000" w:themeColor="text1"/>
        </w:rPr>
        <w:t xml:space="preserve">two </w:t>
      </w:r>
      <w:r w:rsidRPr="000E560A">
        <w:rPr>
          <w:rFonts w:eastAsia="Book Antiqua" w:cs="Book Antiqua"/>
          <w:color w:val="000000" w:themeColor="text1"/>
        </w:rPr>
        <w:t xml:space="preserve">different forces: </w:t>
      </w:r>
      <w:r w:rsidR="005446E3" w:rsidRPr="000E560A">
        <w:rPr>
          <w:rFonts w:eastAsia="Book Antiqua" w:cs="Book Antiqua"/>
          <w:color w:val="000000" w:themeColor="text1"/>
        </w:rPr>
        <w:t xml:space="preserve">drag forces from the flow and gravity </w:t>
      </w:r>
      <w:sdt>
        <w:sdtPr>
          <w:tag w:val="MENDELEY_CITATION_v3_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"/>
          <w:id w:val="1219448146"/>
        </w:sdtPr>
        <w:sdtContent>
          <w:r w:rsidRPr="000E560A">
            <w:rPr>
              <w:rFonts w:eastAsia="Book Antiqua" w:cs="Book Antiqua"/>
              <w:color w:val="000000" w:themeColor="text1"/>
            </w:rPr>
            <w:t>[9]</w:t>
          </w:r>
        </w:sdtContent>
      </w:sdt>
      <w:r w:rsidRPr="000E560A">
        <w:rPr>
          <w:rFonts w:eastAsia="Book Antiqua" w:cs="Book Antiqua"/>
          <w:color w:val="000000" w:themeColor="text1"/>
        </w:rPr>
        <w:t xml:space="preserve">. </w:t>
      </w:r>
    </w:p>
    <w:p w14:paraId="6AE320F7" w14:textId="77777777" w:rsidR="004C38C6" w:rsidRPr="000E560A" w:rsidRDefault="004C38C6">
      <w:pPr>
        <w:rPr>
          <w:rFonts w:eastAsia="Book Antiqua" w:cs="Book Antiqua"/>
          <w:color w:val="000000" w:themeColor="text1"/>
        </w:rPr>
      </w:pPr>
      <w:r w:rsidRPr="000E560A">
        <w:rPr>
          <w:rFonts w:eastAsia="Book Antiqua" w:cs="Book Antiqua"/>
          <w:color w:val="000000" w:themeColor="text1"/>
        </w:rPr>
        <w:br w:type="page"/>
      </w:r>
    </w:p>
    <w:p w14:paraId="447CA6EB" w14:textId="2895F3D3" w:rsidR="000D1775" w:rsidRPr="000E560A" w:rsidRDefault="000D1775" w:rsidP="3D3723AB">
      <w:pPr>
        <w:jc w:val="both"/>
        <w:rPr>
          <w:rFonts w:eastAsia="Book Antiqua" w:cs="Book Antiqua"/>
          <w:color w:val="000000" w:themeColor="text1"/>
        </w:rPr>
      </w:pPr>
      <w:r w:rsidRPr="000E560A">
        <w:rPr>
          <w:rFonts w:eastAsia="Book Antiqua" w:cs="Book Antiqua"/>
          <w:color w:val="000000" w:themeColor="text1"/>
        </w:rPr>
        <w:fldChar w:fldCharType="begin"/>
      </w:r>
      <w:r w:rsidRPr="000E560A">
        <w:rPr>
          <w:rFonts w:eastAsia="Book Antiqua" w:cs="Book Antiqua"/>
          <w:color w:val="000000" w:themeColor="text1"/>
        </w:rPr>
        <w:instrText xml:space="preserve"> REF _Ref84984263 \h  \* MERGEFORMAT </w:instrText>
      </w:r>
      <w:r w:rsidRPr="000E560A">
        <w:rPr>
          <w:rFonts w:eastAsia="Book Antiqua" w:cs="Book Antiqua"/>
          <w:color w:val="000000" w:themeColor="text1"/>
        </w:rPr>
      </w:r>
      <w:r w:rsidRPr="000E560A">
        <w:rPr>
          <w:rFonts w:eastAsia="Book Antiqua" w:cs="Book Antiqua"/>
          <w:color w:val="000000" w:themeColor="text1"/>
        </w:rPr>
        <w:fldChar w:fldCharType="separate"/>
      </w:r>
      <w:r w:rsidR="00335CA1" w:rsidRPr="000E560A">
        <w:t xml:space="preserve">Figure </w:t>
      </w:r>
      <w:r w:rsidR="00335CA1" w:rsidRPr="000E560A">
        <w:rPr>
          <w:noProof/>
        </w:rPr>
        <w:t>3</w:t>
      </w:r>
      <w:r w:rsidRPr="000E560A">
        <w:rPr>
          <w:rFonts w:eastAsia="Book Antiqua" w:cs="Book Antiqua"/>
          <w:color w:val="000000" w:themeColor="text1"/>
        </w:rPr>
        <w:fldChar w:fldCharType="end"/>
      </w:r>
      <w:r w:rsidRPr="000E560A">
        <w:rPr>
          <w:rFonts w:eastAsia="Book Antiqua" w:cs="Book Antiqua"/>
          <w:color w:val="000000" w:themeColor="text1"/>
        </w:rPr>
        <w:t xml:space="preserve"> shows a free body diagram of a firebrand and the forces acting upon it. This includes drag force pushing the firebrand with windspeed velocity and velocity of the fire plume, and the force of gravity on the firebrand </w:t>
      </w:r>
      <w:sdt>
        <w:sdtPr>
          <w:rPr>
            <w:rFonts w:eastAsia="Book Antiqua" w:cs="Book Antiqua"/>
            <w:color w:val="000000"/>
          </w:rPr>
          <w:tag w:val="MENDELEY_CITATION_v3_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"/>
          <w:id w:val="1744748842"/>
          <w:placeholder>
            <w:docPart w:val="C8351595801E453496D1E20A268B4F23"/>
          </w:placeholder>
        </w:sdtPr>
        <w:sdtEndPr>
          <w:rPr>
            <w:color w:val="000000" w:themeColor="text1"/>
          </w:rPr>
        </w:sdtEndPr>
        <w:sdtContent>
          <w:r w:rsidRPr="000E560A">
            <w:rPr>
              <w:rFonts w:eastAsia="Book Antiqua" w:cs="Book Antiqua"/>
              <w:color w:val="000000"/>
            </w:rPr>
            <w:t>[10]</w:t>
          </w:r>
        </w:sdtContent>
      </w:sdt>
      <w:r w:rsidRPr="000E560A">
        <w:rPr>
          <w:rFonts w:eastAsia="Book Antiqua" w:cs="Book Antiqua"/>
          <w:color w:val="000000" w:themeColor="text1"/>
        </w:rPr>
        <w:t>.</w:t>
      </w:r>
    </w:p>
    <w:p w14:paraId="7D1C4F3F" w14:textId="77777777" w:rsidR="000D1775" w:rsidRPr="000E560A" w:rsidRDefault="000D1775" w:rsidP="3D3723AB">
      <w:pPr>
        <w:keepNext/>
        <w:spacing w:after="0" w:line="276" w:lineRule="auto"/>
        <w:jc w:val="center"/>
      </w:pPr>
      <w:r w:rsidRPr="000E560A">
        <w:rPr>
          <w:noProof/>
        </w:rPr>
        <w:drawing>
          <wp:inline distT="0" distB="0" distL="0" distR="0" wp14:anchorId="52B5C47C" wp14:editId="4476CE5A">
            <wp:extent cx="3870198" cy="1660960"/>
            <wp:effectExtent l="19050" t="19050" r="16510" b="15875"/>
            <wp:docPr id="696840259" name="Picture 696840259" descr="Free body diagram of forces acting on a firebrand in-fligh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6840259"/>
                    <pic:cNvPicPr/>
                  </pic:nvPicPr>
                  <pic:blipFill>
                    <a:blip r:embed="rId22">
                      <a:extLst>
                        <a:ext uri="{28A0092B-C50C-407E-A947-70E740481C1C}">
                          <a14:useLocalDpi xmlns:a14="http://schemas.microsoft.com/office/drawing/2010/main" val="0"/>
                        </a:ext>
                      </a:extLst>
                    </a:blip>
                    <a:stretch>
                      <a:fillRect/>
                    </a:stretch>
                  </pic:blipFill>
                  <pic:spPr>
                    <a:xfrm>
                      <a:off x="0" y="0"/>
                      <a:ext cx="3870198" cy="1660960"/>
                    </a:xfrm>
                    <a:prstGeom prst="rect">
                      <a:avLst/>
                    </a:prstGeom>
                    <a:ln w="12700">
                      <a:solidFill>
                        <a:schemeClr val="tx1"/>
                      </a:solidFill>
                    </a:ln>
                  </pic:spPr>
                </pic:pic>
              </a:graphicData>
            </a:graphic>
          </wp:inline>
        </w:drawing>
      </w:r>
    </w:p>
    <w:p w14:paraId="421927D6" w14:textId="715ED050" w:rsidR="000D1775" w:rsidRPr="000E560A" w:rsidRDefault="000D1775" w:rsidP="005E5B97">
      <w:pPr>
        <w:pStyle w:val="Caption"/>
      </w:pPr>
      <w:bookmarkStart w:id="32" w:name="_Ref84984263"/>
      <w:bookmarkStart w:id="33" w:name="_Toc99402920"/>
      <w:r w:rsidRPr="000E560A">
        <w:t xml:space="preserve">Figure </w:t>
      </w:r>
      <w:r w:rsidRPr="000E560A">
        <w:fldChar w:fldCharType="begin"/>
      </w:r>
      <w:r w:rsidRPr="000E560A">
        <w:instrText>SEQ Figure \* ARABIC</w:instrText>
      </w:r>
      <w:r w:rsidRPr="000E560A">
        <w:fldChar w:fldCharType="separate"/>
      </w:r>
      <w:r w:rsidR="00335CA1" w:rsidRPr="000E560A">
        <w:rPr>
          <w:noProof/>
        </w:rPr>
        <w:t>3</w:t>
      </w:r>
      <w:r w:rsidRPr="000E560A">
        <w:fldChar w:fldCharType="end"/>
      </w:r>
      <w:bookmarkEnd w:id="32"/>
      <w:r w:rsidRPr="000E560A">
        <w:t xml:space="preserve">: Free body diagram of forces acting on a firebrand in-flight </w:t>
      </w:r>
      <w:sdt>
        <w:sdtPr>
          <w:tag w:val="MENDELEY_CITATION_v3_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"/>
          <w:id w:val="1040481273"/>
          <w:placeholder>
            <w:docPart w:val="C8351595801E453496D1E20A268B4F23"/>
          </w:placeholder>
        </w:sdtPr>
        <w:sdtContent>
          <w:r w:rsidRPr="000E560A">
            <w:t>[9]</w:t>
          </w:r>
        </w:sdtContent>
      </w:sdt>
      <w:bookmarkEnd w:id="33"/>
    </w:p>
    <w:p w14:paraId="10EEAEFB" w14:textId="7CDD4F63" w:rsidR="003872BA" w:rsidRPr="000E560A" w:rsidRDefault="000D1775" w:rsidP="3D3723AB">
      <w:pPr>
        <w:ind w:firstLine="720"/>
        <w:jc w:val="both"/>
        <w:rPr>
          <w:rFonts w:eastAsia="Book Antiqua" w:cs="Book Antiqua"/>
          <w:color w:val="000000" w:themeColor="text1"/>
        </w:rPr>
      </w:pPr>
      <w:r w:rsidRPr="000E560A">
        <w:rPr>
          <w:rFonts w:eastAsia="Book Antiqua" w:cs="Book Antiqua"/>
          <w:color w:val="000000" w:themeColor="text1"/>
        </w:rPr>
        <w:t xml:space="preserve">The size of firebrands is </w:t>
      </w:r>
      <w:r w:rsidR="00F8079D" w:rsidRPr="000E560A">
        <w:rPr>
          <w:rFonts w:eastAsia="Book Antiqua" w:cs="Book Antiqua"/>
          <w:color w:val="000000" w:themeColor="text1"/>
        </w:rPr>
        <w:t xml:space="preserve">strongly </w:t>
      </w:r>
      <w:r w:rsidRPr="000E560A">
        <w:rPr>
          <w:rFonts w:eastAsia="Book Antiqua" w:cs="Book Antiqua"/>
          <w:color w:val="000000" w:themeColor="text1"/>
        </w:rPr>
        <w:t xml:space="preserve">dependent on the </w:t>
      </w:r>
      <w:r w:rsidR="00F8079D" w:rsidRPr="000E560A">
        <w:rPr>
          <w:rFonts w:eastAsia="Book Antiqua" w:cs="Book Antiqua"/>
          <w:color w:val="000000" w:themeColor="text1"/>
        </w:rPr>
        <w:t>ability of the forces from the flow (drag forces) to overcome the forces of gravity. This is possible when the surrounding airflow is fast enough, causing the firebrands to go airborne</w:t>
      </w:r>
      <w:r w:rsidRPr="000E560A">
        <w:rPr>
          <w:rFonts w:eastAsia="Book Antiqua" w:cs="Book Antiqua"/>
          <w:color w:val="000000" w:themeColor="text1"/>
        </w:rPr>
        <w:t>.</w:t>
      </w:r>
      <w:r w:rsidR="00F8079D" w:rsidRPr="000E560A">
        <w:rPr>
          <w:rFonts w:eastAsia="Book Antiqua" w:cs="Book Antiqua"/>
          <w:color w:val="000000" w:themeColor="text1"/>
        </w:rPr>
        <w:t xml:space="preserve"> </w:t>
      </w:r>
      <w:r w:rsidRPr="000E560A">
        <w:rPr>
          <w:rFonts w:eastAsia="Book Antiqua" w:cs="Book Antiqua"/>
          <w:color w:val="000000" w:themeColor="text1"/>
        </w:rPr>
        <w:t>Due to the variety of vegetation and building fuel</w:t>
      </w:r>
      <w:r w:rsidR="00F8079D" w:rsidRPr="000E560A">
        <w:rPr>
          <w:rFonts w:eastAsia="Book Antiqua" w:cs="Book Antiqua"/>
          <w:color w:val="000000" w:themeColor="text1"/>
        </w:rPr>
        <w:t>s</w:t>
      </w:r>
      <w:r w:rsidRPr="000E560A">
        <w:rPr>
          <w:rFonts w:eastAsia="Book Antiqua" w:cs="Book Antiqua"/>
          <w:color w:val="000000" w:themeColor="text1"/>
        </w:rPr>
        <w:t xml:space="preserve"> in </w:t>
      </w:r>
      <w:r w:rsidR="00F8079D" w:rsidRPr="000E560A">
        <w:rPr>
          <w:rFonts w:eastAsia="Book Antiqua" w:cs="Book Antiqua"/>
          <w:color w:val="000000" w:themeColor="text1"/>
        </w:rPr>
        <w:t xml:space="preserve">WUI </w:t>
      </w:r>
      <w:r w:rsidRPr="000E560A">
        <w:rPr>
          <w:rFonts w:eastAsia="Book Antiqua" w:cs="Book Antiqua"/>
          <w:color w:val="000000" w:themeColor="text1"/>
        </w:rPr>
        <w:t xml:space="preserve">fires as well as the different intensities of wildland fires, firebrands can </w:t>
      </w:r>
      <w:r w:rsidR="00F8079D" w:rsidRPr="000E560A">
        <w:rPr>
          <w:rFonts w:eastAsia="Book Antiqua" w:cs="Book Antiqua"/>
          <w:color w:val="000000" w:themeColor="text1"/>
        </w:rPr>
        <w:t xml:space="preserve">range </w:t>
      </w:r>
      <w:r w:rsidRPr="000E560A">
        <w:rPr>
          <w:rFonts w:eastAsia="Book Antiqua" w:cs="Book Antiqua"/>
          <w:color w:val="000000" w:themeColor="text1"/>
        </w:rPr>
        <w:t xml:space="preserve">quite a bit in size. Below is a series of images depicting different firebrands generated by different vegetative fuel types. Trees and larger vegetation with shrubs were most likely to generate firebrands of larger mass with a good range in sizes, while smaller vegetation (grass, shrubs, leaves) would produce firebrands of far smaller mass and a very wide range of sizes </w:t>
      </w:r>
      <w:sdt>
        <w:sdtPr>
          <w:rPr>
            <w:rFonts w:eastAsia="Book Antiqua" w:cs="Book Antiqua"/>
            <w:color w:val="000000"/>
          </w:rPr>
          <w:tag w:val="MENDELEY_CITATION_v3_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"/>
          <w:id w:val="-351031034"/>
          <w:placeholder>
            <w:docPart w:val="C8351595801E453496D1E20A268B4F23"/>
          </w:placeholder>
        </w:sdtPr>
        <w:sdtEndPr>
          <w:rPr>
            <w:color w:val="000000" w:themeColor="text1"/>
          </w:rPr>
        </w:sdtEndPr>
        <w:sdtContent>
          <w:r w:rsidRPr="000E560A">
            <w:rPr>
              <w:rFonts w:eastAsia="Book Antiqua" w:cs="Book Antiqua"/>
              <w:color w:val="000000"/>
            </w:rPr>
            <w:t>[8]</w:t>
          </w:r>
        </w:sdtContent>
      </w:sdt>
      <w:r w:rsidRPr="000E560A">
        <w:rPr>
          <w:rFonts w:eastAsia="Book Antiqua" w:cs="Book Antiqua"/>
          <w:color w:val="000000" w:themeColor="text1"/>
        </w:rPr>
        <w:t>.</w:t>
      </w:r>
    </w:p>
    <w:p w14:paraId="35236C56" w14:textId="31FB4E11" w:rsidR="000D1775" w:rsidRPr="000E560A" w:rsidRDefault="000D1775" w:rsidP="3D3723AB">
      <w:pPr>
        <w:spacing w:after="0"/>
        <w:ind w:firstLine="720"/>
        <w:jc w:val="center"/>
        <w:rPr>
          <w:rFonts w:eastAsia="Book Antiqua" w:cs="Book Antiqua"/>
          <w:color w:val="000000" w:themeColor="text1"/>
        </w:rPr>
      </w:pPr>
      <w:r w:rsidRPr="000E560A">
        <w:rPr>
          <w:noProof/>
        </w:rPr>
        <w:drawing>
          <wp:inline distT="0" distB="0" distL="0" distR="0" wp14:anchorId="01A2EA40" wp14:editId="1CD738AD">
            <wp:extent cx="2651342" cy="2925318"/>
            <wp:effectExtent l="19050" t="19050" r="15875" b="27940"/>
            <wp:docPr id="1494970235" name="Picture 1494970235" descr="Firebrands produced by different vegetation at moderate to high windspeed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970235" name="Picture 1494970235" descr="Firebrands produced by different vegetation at moderate to high windspeeds "/>
                    <pic:cNvPicPr/>
                  </pic:nvPicPr>
                  <pic:blipFill rotWithShape="1">
                    <a:blip r:embed="rId23">
                      <a:extLst>
                        <a:ext uri="{28A0092B-C50C-407E-A947-70E740481C1C}">
                          <a14:useLocalDpi xmlns:a14="http://schemas.microsoft.com/office/drawing/2010/main" val="0"/>
                        </a:ext>
                      </a:extLst>
                    </a:blip>
                    <a:srcRect b="1849"/>
                    <a:stretch/>
                  </pic:blipFill>
                  <pic:spPr bwMode="auto">
                    <a:xfrm>
                      <a:off x="0" y="0"/>
                      <a:ext cx="2653303" cy="2927481"/>
                    </a:xfrm>
                    <a:prstGeom prst="rect">
                      <a:avLst/>
                    </a:prstGeom>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AFFFC14" w14:textId="2AEEA2A2" w:rsidR="000D1775" w:rsidRPr="000E560A" w:rsidRDefault="000D1775" w:rsidP="005E5B97">
      <w:pPr>
        <w:pStyle w:val="Caption"/>
      </w:pPr>
      <w:bookmarkStart w:id="34" w:name="_Toc99402921"/>
      <w:r w:rsidRPr="000E560A">
        <w:t xml:space="preserve">Figure </w:t>
      </w:r>
      <w:r w:rsidRPr="000E560A">
        <w:fldChar w:fldCharType="begin"/>
      </w:r>
      <w:r w:rsidRPr="000E560A">
        <w:instrText>SEQ Figure \* ARABIC</w:instrText>
      </w:r>
      <w:r w:rsidRPr="000E560A">
        <w:fldChar w:fldCharType="separate"/>
      </w:r>
      <w:r w:rsidR="00335CA1" w:rsidRPr="000E560A">
        <w:rPr>
          <w:noProof/>
        </w:rPr>
        <w:t>4</w:t>
      </w:r>
      <w:r w:rsidRPr="000E560A">
        <w:fldChar w:fldCharType="end"/>
      </w:r>
      <w:r w:rsidRPr="000E560A">
        <w:t xml:space="preserve">: Firebrands produced by different vegetation at moderate to high windspeeds </w:t>
      </w:r>
      <w:sdt>
        <w:sdtPr>
          <w:rPr>
            <w:color w:val="000000"/>
          </w:rPr>
          <w:tag w:val="MENDELEY_CITATION_v3_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"/>
          <w:id w:val="-426269648"/>
          <w:placeholder>
            <w:docPart w:val="C8351595801E453496D1E20A268B4F23"/>
          </w:placeholder>
        </w:sdtPr>
        <w:sdtContent>
          <w:r w:rsidRPr="000E560A">
            <w:t>[8]</w:t>
          </w:r>
        </w:sdtContent>
      </w:sdt>
      <w:r w:rsidRPr="000E560A">
        <w:t>.</w:t>
      </w:r>
      <w:bookmarkEnd w:id="34"/>
    </w:p>
    <w:p w14:paraId="1E4CB61B" w14:textId="77777777" w:rsidR="00604962" w:rsidRPr="000E560A" w:rsidRDefault="00604962">
      <w:pPr>
        <w:rPr>
          <w:rFonts w:eastAsia="Book Antiqua" w:cstheme="majorBidi"/>
          <w:color w:val="C00000"/>
          <w:sz w:val="26"/>
          <w:szCs w:val="26"/>
        </w:rPr>
      </w:pPr>
      <w:bookmarkStart w:id="35" w:name="_Toc85100652"/>
      <w:bookmarkStart w:id="36" w:name="_Toc97739269"/>
      <w:r w:rsidRPr="000E560A">
        <w:rPr>
          <w:rFonts w:eastAsia="Book Antiqua"/>
        </w:rPr>
        <w:br w:type="page"/>
      </w:r>
    </w:p>
    <w:p w14:paraId="39766721" w14:textId="13BEEB11" w:rsidR="000D1775" w:rsidRPr="000E560A" w:rsidRDefault="000D1775" w:rsidP="00A568D8">
      <w:pPr>
        <w:pStyle w:val="Heading3"/>
        <w:rPr>
          <w:rFonts w:eastAsia="Book Antiqua"/>
        </w:rPr>
      </w:pPr>
      <w:bookmarkStart w:id="37" w:name="_Toc99402876"/>
      <w:r w:rsidRPr="000E560A">
        <w:rPr>
          <w:rFonts w:eastAsia="Book Antiqua"/>
        </w:rPr>
        <w:t>2.2.2 Lofting and Transportation</w:t>
      </w:r>
      <w:bookmarkEnd w:id="35"/>
      <w:bookmarkEnd w:id="36"/>
      <w:bookmarkEnd w:id="37"/>
    </w:p>
    <w:p w14:paraId="0E5F2AFE" w14:textId="4D1AC950" w:rsidR="000D1775" w:rsidRPr="000E560A" w:rsidRDefault="000D1775" w:rsidP="3D3723AB">
      <w:pPr>
        <w:ind w:firstLine="720"/>
        <w:jc w:val="both"/>
        <w:rPr>
          <w:rFonts w:eastAsia="Book Antiqua" w:cs="Book Antiqua"/>
          <w:color w:val="000000" w:themeColor="text1"/>
        </w:rPr>
      </w:pPr>
      <w:r w:rsidRPr="000E560A">
        <w:rPr>
          <w:rFonts w:eastAsia="Book Antiqua" w:cs="Book Antiqua"/>
          <w:color w:val="000000" w:themeColor="text1"/>
        </w:rPr>
        <w:t xml:space="preserve">The second phase refers to the period in which firebrands are airborne. It is this step that makes firebrands such a crucial aspect of wildfire spread. Once detached, the firebrands are first lofted by the fire plume until exiting somewhere between the flames and the maximum height of the plume. At this point the firebrands are carried by wind and can </w:t>
      </w:r>
      <w:r w:rsidR="00F8079D" w:rsidRPr="000E560A">
        <w:rPr>
          <w:rFonts w:eastAsia="Book Antiqua" w:cs="Book Antiqua"/>
          <w:color w:val="000000" w:themeColor="text1"/>
        </w:rPr>
        <w:t xml:space="preserve">sometimes </w:t>
      </w:r>
      <w:r w:rsidRPr="000E560A">
        <w:rPr>
          <w:rFonts w:eastAsia="Book Antiqua" w:cs="Book Antiqua"/>
          <w:color w:val="000000" w:themeColor="text1"/>
        </w:rPr>
        <w:t xml:space="preserve">be found miles away from their source. While in flight, the burning firebrand will be in a smoldering or flaming state and will continue to lose mass until burning up or landing some distance away. </w:t>
      </w:r>
    </w:p>
    <w:p w14:paraId="7401091E" w14:textId="41D73DC3" w:rsidR="000D1775" w:rsidRPr="000E560A" w:rsidRDefault="000D1775" w:rsidP="3D3723AB">
      <w:pPr>
        <w:ind w:firstLine="720"/>
        <w:jc w:val="both"/>
        <w:rPr>
          <w:rFonts w:eastAsia="Book Antiqua" w:cs="Book Antiqua"/>
          <w:color w:val="000000" w:themeColor="text1"/>
        </w:rPr>
      </w:pPr>
      <w:r w:rsidRPr="000E560A">
        <w:rPr>
          <w:rFonts w:eastAsia="Book Antiqua" w:cs="Book Antiqua"/>
          <w:color w:val="000000" w:themeColor="text1"/>
        </w:rPr>
        <w:t>Studies have shown a correlation between initial firebrand height, mean treetop height, windspeed, and maximum spot fire distance. Spotting distance can be limited or extended by changing any of these variables. If the firebrands start higher in elevation (on mountaintops or higher in trees) than they have more capacity to travel long distances than those lower in elevation. Additionally, higher windspeeds can handle firebrands with more mass and carry them further</w:t>
      </w:r>
      <w:r w:rsidR="003B7776" w:rsidRPr="000E560A">
        <w:rPr>
          <w:rFonts w:eastAsia="Book Antiqua" w:cs="Book Antiqua"/>
          <w:color w:val="000000"/>
        </w:rPr>
        <w:t xml:space="preserve"> </w:t>
      </w:r>
      <w:sdt>
        <w:sdtPr>
          <w:rPr>
            <w:rFonts w:eastAsia="Book Antiqua" w:cs="Book Antiqua"/>
            <w:color w:val="000000"/>
          </w:rPr>
          <w:tag w:val="MENDELEY_CITATION_v3_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"/>
          <w:id w:val="-1696527798"/>
          <w:placeholder>
            <w:docPart w:val="DCA1FA9B8C5B465BA3B1F7CBA129079D"/>
          </w:placeholder>
        </w:sdtPr>
        <w:sdtEndPr>
          <w:rPr>
            <w:color w:val="000000" w:themeColor="text1"/>
          </w:rPr>
        </w:sdtEndPr>
        <w:sdtContent>
          <w:r w:rsidR="003B7776" w:rsidRPr="000E560A">
            <w:rPr>
              <w:rFonts w:eastAsia="Book Antiqua" w:cs="Book Antiqua"/>
              <w:color w:val="000000"/>
            </w:rPr>
            <w:t>[11]</w:t>
          </w:r>
        </w:sdtContent>
      </w:sdt>
      <w:r w:rsidRPr="000E560A">
        <w:rPr>
          <w:rFonts w:eastAsia="Book Antiqua" w:cs="Book Antiqua"/>
          <w:color w:val="000000" w:themeColor="text1"/>
        </w:rPr>
        <w:t>.</w:t>
      </w:r>
    </w:p>
    <w:p w14:paraId="66C7C29A" w14:textId="77777777" w:rsidR="000D1775" w:rsidRPr="000E560A" w:rsidRDefault="000D1775" w:rsidP="000D1775">
      <w:pPr>
        <w:spacing w:line="276" w:lineRule="auto"/>
        <w:jc w:val="center"/>
      </w:pPr>
      <w:r w:rsidRPr="000E560A">
        <w:rPr>
          <w:noProof/>
        </w:rPr>
        <w:drawing>
          <wp:inline distT="0" distB="0" distL="0" distR="0" wp14:anchorId="641D8D72" wp14:editId="07A6007F">
            <wp:extent cx="4572000" cy="2562225"/>
            <wp:effectExtent l="19050" t="19050" r="19050" b="28575"/>
            <wp:docPr id="1086330918" name="Picture 1086330918" descr="nomograph of firebrand height, mean treetop height, and windspeed to find maximum spot fire distan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330918" name="Picture 1086330918" descr="nomograph of firebrand height, mean treetop height, and windspeed to find maximum spot fire distance "/>
                    <pic:cNvPicPr/>
                  </pic:nvPicPr>
                  <pic:blipFill>
                    <a:blip r:embed="rId24">
                      <a:extLst>
                        <a:ext uri="{28A0092B-C50C-407E-A947-70E740481C1C}">
                          <a14:useLocalDpi xmlns:a14="http://schemas.microsoft.com/office/drawing/2010/main" val="0"/>
                        </a:ext>
                      </a:extLst>
                    </a:blip>
                    <a:stretch>
                      <a:fillRect/>
                    </a:stretch>
                  </pic:blipFill>
                  <pic:spPr>
                    <a:xfrm>
                      <a:off x="0" y="0"/>
                      <a:ext cx="4572000" cy="2562225"/>
                    </a:xfrm>
                    <a:prstGeom prst="rect">
                      <a:avLst/>
                    </a:prstGeom>
                    <a:ln w="12700">
                      <a:solidFill>
                        <a:schemeClr val="tx1"/>
                      </a:solidFill>
                    </a:ln>
                  </pic:spPr>
                </pic:pic>
              </a:graphicData>
            </a:graphic>
          </wp:inline>
        </w:drawing>
      </w:r>
    </w:p>
    <w:p w14:paraId="18816DC8" w14:textId="1B370551" w:rsidR="000D1775" w:rsidRPr="000E560A" w:rsidRDefault="000D1775" w:rsidP="009734EF">
      <w:pPr>
        <w:pStyle w:val="Caption"/>
        <w:rPr>
          <w:rFonts w:cstheme="minorHAnsi"/>
        </w:rPr>
      </w:pPr>
      <w:bookmarkStart w:id="38" w:name="_Toc99402922"/>
      <w:r w:rsidRPr="000E560A">
        <w:t xml:space="preserve">Figure </w:t>
      </w:r>
      <w:r w:rsidRPr="000E560A">
        <w:fldChar w:fldCharType="begin"/>
      </w:r>
      <w:r w:rsidRPr="000E560A">
        <w:instrText>SEQ Figure \* ARABIC</w:instrText>
      </w:r>
      <w:r w:rsidRPr="000E560A">
        <w:fldChar w:fldCharType="separate"/>
      </w:r>
      <w:r w:rsidR="00335CA1" w:rsidRPr="000E560A">
        <w:rPr>
          <w:noProof/>
        </w:rPr>
        <w:t>5</w:t>
      </w:r>
      <w:r w:rsidRPr="000E560A">
        <w:fldChar w:fldCharType="end"/>
      </w:r>
      <w:r w:rsidRPr="000E560A">
        <w:t xml:space="preserve">: </w:t>
      </w:r>
      <w:r w:rsidR="00CC5A8F" w:rsidRPr="000E560A">
        <w:t>N</w:t>
      </w:r>
      <w:r w:rsidRPr="000E560A">
        <w:t xml:space="preserve">omograph of firebrand height, mean treetop height, and windspeed to find maximum spot fire distance </w:t>
      </w:r>
      <w:sdt>
        <w:sdtPr>
          <w:rPr>
            <w:color w:val="000000"/>
          </w:rPr>
          <w:tag w:val="MENDELEY_CITATION_v3_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"/>
          <w:id w:val="1196687489"/>
        </w:sdtPr>
        <w:sdtContent>
          <w:r w:rsidRPr="000E560A">
            <w:t>[11]</w:t>
          </w:r>
        </w:sdtContent>
      </w:sdt>
      <w:bookmarkEnd w:id="38"/>
    </w:p>
    <w:p w14:paraId="385D5159" w14:textId="77777777" w:rsidR="000D1775" w:rsidRPr="000E560A" w:rsidRDefault="000D1775" w:rsidP="00A568D8">
      <w:pPr>
        <w:pStyle w:val="Heading3"/>
        <w:rPr>
          <w:rFonts w:eastAsia="Book Antiqua"/>
        </w:rPr>
      </w:pPr>
      <w:bookmarkStart w:id="39" w:name="_Toc85100653"/>
      <w:bookmarkStart w:id="40" w:name="_Toc97739270"/>
      <w:bookmarkStart w:id="41" w:name="_Toc99402877"/>
      <w:r w:rsidRPr="000E560A">
        <w:rPr>
          <w:rFonts w:eastAsia="Book Antiqua"/>
        </w:rPr>
        <w:t>2.2.3 Landing and Ignition</w:t>
      </w:r>
      <w:bookmarkEnd w:id="39"/>
      <w:bookmarkEnd w:id="40"/>
      <w:bookmarkEnd w:id="41"/>
    </w:p>
    <w:p w14:paraId="6F0685F1" w14:textId="693446FB" w:rsidR="000D1775" w:rsidRPr="000E560A" w:rsidRDefault="000D1775" w:rsidP="3D3723AB">
      <w:pPr>
        <w:ind w:firstLine="720"/>
        <w:jc w:val="both"/>
      </w:pPr>
      <w:r w:rsidRPr="000E560A">
        <w:t>The third and final phase is the landing and subsequent ignition of fuel some distance away from the fire. Upon landing, firebrands tend to be in one of three states: flaming, smoldering, or cooling. Should a firebrand land on a fuel source in any of these states, it can be hazardous. Given enough energy transfer from multiple, or even just one firebrand, the fuel may begin to smolder and ignite. This process is dependent on several characteristics of the fuel and environmental conditions, but is a</w:t>
      </w:r>
      <w:r w:rsidR="00F8079D" w:rsidRPr="000E560A">
        <w:t>n ignition</w:t>
      </w:r>
      <w:r w:rsidRPr="000E560A">
        <w:t xml:space="preserve"> threat,</w:t>
      </w:r>
      <w:r w:rsidR="00114219" w:rsidRPr="000E560A">
        <w:t xml:space="preserve"> </w:t>
      </w:r>
      <w:r w:rsidRPr="000E560A">
        <w:br w:type="page"/>
        <w:t xml:space="preserve">nonetheless </w:t>
      </w:r>
      <w:sdt>
        <w:sdtPr>
          <w:rPr>
            <w:color w:val="000000"/>
          </w:rPr>
          <w:tag w:val="MENDELEY_CITATION_v3_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"/>
          <w:id w:val="2100912845"/>
          <w:placeholder>
            <w:docPart w:val="C8351595801E453496D1E20A268B4F23"/>
          </w:placeholder>
        </w:sdtPr>
        <w:sdtEndPr>
          <w:rPr>
            <w:color w:val="000000" w:themeColor="text1"/>
          </w:rPr>
        </w:sdtEndPr>
        <w:sdtContent>
          <w:r w:rsidRPr="000E560A">
            <w:rPr>
              <w:color w:val="000000"/>
            </w:rPr>
            <w:t>[10]</w:t>
          </w:r>
        </w:sdtContent>
      </w:sdt>
      <w:r w:rsidRPr="000E560A">
        <w:t xml:space="preserve">. Spot ignition by firebrands is </w:t>
      </w:r>
      <w:r w:rsidR="00B461D1" w:rsidRPr="000E560A">
        <w:t>a</w:t>
      </w:r>
      <w:r w:rsidRPr="000E560A">
        <w:t xml:space="preserve"> problematic form of fire spread as it is extremely difficult for firefighters to combat and can cause fires to grow quickly and erratically.</w:t>
      </w:r>
    </w:p>
    <w:p w14:paraId="684D5ABF" w14:textId="77777777" w:rsidR="000D1775" w:rsidRPr="000E560A" w:rsidRDefault="000D1775" w:rsidP="00A568D8">
      <w:pPr>
        <w:pStyle w:val="Heading3"/>
        <w:rPr>
          <w:rFonts w:eastAsia="Book Antiqua"/>
        </w:rPr>
      </w:pPr>
      <w:bookmarkStart w:id="42" w:name="_Toc85100654"/>
      <w:bookmarkStart w:id="43" w:name="_Toc97739271"/>
      <w:bookmarkStart w:id="44" w:name="_Toc99402878"/>
      <w:r w:rsidRPr="000E560A">
        <w:rPr>
          <w:rFonts w:eastAsia="Book Antiqua"/>
        </w:rPr>
        <w:t>2.2.4 Firebrand Study</w:t>
      </w:r>
      <w:bookmarkEnd w:id="42"/>
      <w:bookmarkEnd w:id="43"/>
      <w:bookmarkEnd w:id="44"/>
      <w:r w:rsidRPr="000E560A">
        <w:tab/>
      </w:r>
    </w:p>
    <w:p w14:paraId="7A9F3650" w14:textId="77777777" w:rsidR="000D1775" w:rsidRPr="000E560A" w:rsidRDefault="000D1775" w:rsidP="000D1775">
      <w:pPr>
        <w:jc w:val="center"/>
      </w:pPr>
      <w:r w:rsidRPr="000E560A">
        <w:rPr>
          <w:noProof/>
        </w:rPr>
        <w:drawing>
          <wp:inline distT="0" distB="0" distL="0" distR="0" wp14:anchorId="05F0D4F6" wp14:editId="066DABBB">
            <wp:extent cx="2880360" cy="2880360"/>
            <wp:effectExtent l="19050" t="19050" r="15240" b="15240"/>
            <wp:docPr id="1624107685" name="Picture 1624107685" descr="Mass vs. projected area graph"/>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24107685" name="Picture 1624107685" descr="Mass vs. projected area graph"/>
                    <pic:cNvPicPr/>
                  </pic:nvPicPr>
                  <pic:blipFill>
                    <a:blip r:embed="rId25">
                      <a:extLst>
                        <a:ext uri="{28A0092B-C50C-407E-A947-70E740481C1C}">
                          <a14:useLocalDpi xmlns:a14="http://schemas.microsoft.com/office/drawing/2010/main" val="0"/>
                        </a:ext>
                      </a:extLst>
                    </a:blip>
                    <a:srcRect r="966" b="1160"/>
                    <a:stretch>
                      <a:fillRect/>
                    </a:stretch>
                  </pic:blipFill>
                  <pic:spPr>
                    <a:xfrm>
                      <a:off x="0" y="0"/>
                      <a:ext cx="2880360" cy="2880360"/>
                    </a:xfrm>
                    <a:prstGeom prst="rect">
                      <a:avLst/>
                    </a:prstGeom>
                    <a:ln w="12700">
                      <a:solidFill>
                        <a:schemeClr val="tx1"/>
                      </a:solidFill>
                    </a:ln>
                  </pic:spPr>
                </pic:pic>
              </a:graphicData>
            </a:graphic>
          </wp:inline>
        </w:drawing>
      </w:r>
      <w:r w:rsidRPr="000E560A">
        <w:rPr>
          <w:noProof/>
        </w:rPr>
        <w:drawing>
          <wp:inline distT="0" distB="0" distL="0" distR="0" wp14:anchorId="7A797084" wp14:editId="3861E320">
            <wp:extent cx="2880360" cy="2880360"/>
            <wp:effectExtent l="19050" t="19050" r="15240" b="15240"/>
            <wp:docPr id="998146389" name="Picture 998146389" descr="Mass vs. projected area graph"/>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8146389" name="Picture 998146389" descr="Mass vs. projected area graph"/>
                    <pic:cNvPicPr/>
                  </pic:nvPicPr>
                  <pic:blipFill>
                    <a:blip r:embed="rId26">
                      <a:extLst>
                        <a:ext uri="{28A0092B-C50C-407E-A947-70E740481C1C}">
                          <a14:useLocalDpi xmlns:a14="http://schemas.microsoft.com/office/drawing/2010/main" val="0"/>
                        </a:ext>
                      </a:extLst>
                    </a:blip>
                    <a:srcRect r="1041" b="877"/>
                    <a:stretch>
                      <a:fillRect/>
                    </a:stretch>
                  </pic:blipFill>
                  <pic:spPr>
                    <a:xfrm>
                      <a:off x="0" y="0"/>
                      <a:ext cx="2880360" cy="2880360"/>
                    </a:xfrm>
                    <a:prstGeom prst="rect">
                      <a:avLst/>
                    </a:prstGeom>
                    <a:ln w="12700">
                      <a:solidFill>
                        <a:schemeClr val="tx1"/>
                      </a:solidFill>
                    </a:ln>
                  </pic:spPr>
                </pic:pic>
              </a:graphicData>
            </a:graphic>
          </wp:inline>
        </w:drawing>
      </w:r>
    </w:p>
    <w:p w14:paraId="48F38E9A" w14:textId="77777777" w:rsidR="000D1775" w:rsidRPr="000E560A" w:rsidRDefault="000D1775" w:rsidP="000D1775">
      <w:pPr>
        <w:keepNext/>
        <w:jc w:val="center"/>
      </w:pPr>
      <w:r w:rsidRPr="000E560A">
        <w:rPr>
          <w:noProof/>
        </w:rPr>
        <w:drawing>
          <wp:inline distT="0" distB="0" distL="0" distR="0" wp14:anchorId="3497C080" wp14:editId="1E531353">
            <wp:extent cx="5952565" cy="1264920"/>
            <wp:effectExtent l="0" t="0" r="0" b="0"/>
            <wp:docPr id="350457530" name="Picture 350457530" descr="Table comparing firebrand densities in different stud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457530" name="Picture 350457530" descr="Table comparing firebrand densities in different studies"/>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54603" cy="1265353"/>
                    </a:xfrm>
                    <a:prstGeom prst="rect">
                      <a:avLst/>
                    </a:prstGeom>
                  </pic:spPr>
                </pic:pic>
              </a:graphicData>
            </a:graphic>
          </wp:inline>
        </w:drawing>
      </w:r>
    </w:p>
    <w:p w14:paraId="42B28762" w14:textId="4D0C63AF" w:rsidR="000D1775" w:rsidRPr="000E560A" w:rsidRDefault="000D1775" w:rsidP="005E5B97">
      <w:pPr>
        <w:pStyle w:val="Caption"/>
      </w:pPr>
      <w:bookmarkStart w:id="45" w:name="_Toc99402923"/>
      <w:r w:rsidRPr="000E560A">
        <w:t xml:space="preserve">Figure </w:t>
      </w:r>
      <w:r w:rsidRPr="000E560A">
        <w:fldChar w:fldCharType="begin"/>
      </w:r>
      <w:r w:rsidRPr="000E560A">
        <w:instrText>SEQ Figure \* ARABIC</w:instrText>
      </w:r>
      <w:r w:rsidRPr="000E560A">
        <w:fldChar w:fldCharType="separate"/>
      </w:r>
      <w:r w:rsidR="00335CA1" w:rsidRPr="000E560A">
        <w:rPr>
          <w:noProof/>
        </w:rPr>
        <w:t>6</w:t>
      </w:r>
      <w:r w:rsidRPr="000E560A">
        <w:fldChar w:fldCharType="end"/>
      </w:r>
      <w:r w:rsidRPr="000E560A">
        <w:t xml:space="preserve">: Composite showing different data analysis techniques for firebrands. </w:t>
      </w:r>
      <w:sdt>
        <w:sdtPr>
          <w:tag w:val="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"/>
          <w:id w:val="529466050"/>
          <w:placeholder>
            <w:docPart w:val="C8351595801E453496D1E20A268B4F23"/>
          </w:placeholder>
        </w:sdtPr>
        <w:sdtContent>
          <w:r w:rsidRPr="000E560A">
            <w:t>[12]–[15]</w:t>
          </w:r>
        </w:sdtContent>
      </w:sdt>
      <w:r w:rsidRPr="000E560A">
        <w:t xml:space="preserve">. </w:t>
      </w:r>
      <w:sdt>
        <w:sdtPr>
          <w:tag w:val="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"/>
          <w:id w:val="-363069727"/>
          <w:placeholder>
            <w:docPart w:val="C8351595801E453496D1E20A268B4F23"/>
          </w:placeholder>
        </w:sdtPr>
        <w:sdtContent>
          <w:r w:rsidRPr="000E560A">
            <w:t>[16]–[18]</w:t>
          </w:r>
        </w:sdtContent>
      </w:sdt>
      <w:r w:rsidRPr="000E560A">
        <w:t xml:space="preserve">. </w:t>
      </w:r>
      <w:sdt>
        <w:sdtPr>
          <w:tag w:val="MENDELEY_CITATION_v3_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"/>
          <w:id w:val="-719971007"/>
          <w:placeholder>
            <w:docPart w:val="C8351595801E453496D1E20A268B4F23"/>
          </w:placeholder>
        </w:sdtPr>
        <w:sdtContent>
          <w:r w:rsidRPr="000E560A">
            <w:t>[19]</w:t>
          </w:r>
        </w:sdtContent>
      </w:sdt>
      <w:r w:rsidRPr="000E560A">
        <w:t>.</w:t>
      </w:r>
      <w:bookmarkEnd w:id="45"/>
      <w:r w:rsidRPr="000E560A">
        <w:t xml:space="preserve"> </w:t>
      </w:r>
    </w:p>
    <w:p w14:paraId="5600817C" w14:textId="3F4A50AF" w:rsidR="000D1775" w:rsidRPr="000E560A" w:rsidRDefault="000D1775" w:rsidP="3D3723AB">
      <w:pPr>
        <w:ind w:firstLine="720"/>
        <w:jc w:val="both"/>
      </w:pPr>
      <w:r w:rsidRPr="000E560A">
        <w:t xml:space="preserve">Firebrands have been studied in both post-fire investigations as well as laboratory experimental studies. Most experiments have involved the burning of structural components or vegetation, the collection of firebrands in water pans, or measuring burn holes in polyurethane sheets </w:t>
      </w:r>
      <w:sdt>
        <w:sdtPr>
          <w:rPr>
            <w:color w:val="000000"/>
          </w:rPr>
          <w:tag w:val="MENDELEY_CITATION_v3_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"/>
          <w:id w:val="-1340387094"/>
          <w:placeholder>
            <w:docPart w:val="C8351595801E453496D1E20A268B4F23"/>
          </w:placeholder>
        </w:sdtPr>
        <w:sdtEndPr>
          <w:rPr>
            <w:color w:val="000000" w:themeColor="text1"/>
          </w:rPr>
        </w:sdtEndPr>
        <w:sdtContent>
          <w:r w:rsidRPr="000E560A">
            <w:rPr>
              <w:color w:val="000000"/>
            </w:rPr>
            <w:t>[15]</w:t>
          </w:r>
        </w:sdtContent>
      </w:sdt>
      <w:r w:rsidRPr="000E560A">
        <w:t xml:space="preserve">. After wildfires, as part of post-incident investigations, some firebrand data can be collected from burn holes in trampolines or other thin sheets that melt rather than burn. Additionally, firebrand debris has been collected from water sources such as pools. Firebrands are </w:t>
      </w:r>
      <w:r w:rsidR="00B461D1" w:rsidRPr="000E560A">
        <w:t xml:space="preserve">typically </w:t>
      </w:r>
      <w:r w:rsidRPr="000E560A">
        <w:t xml:space="preserve">classified by size (projected area) and mass, although studying wildfires and experiments have uncovered more knowledge into firebrand temperatures and flight distances </w:t>
      </w:r>
      <w:sdt>
        <w:sdtPr>
          <w:rPr>
            <w:color w:val="000000"/>
          </w:rPr>
          <w:tag w:val="MENDELEY_CITATION_v3_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"/>
          <w:id w:val="562912994"/>
          <w:placeholder>
            <w:docPart w:val="C8351595801E453496D1E20A268B4F23"/>
          </w:placeholder>
        </w:sdtPr>
        <w:sdtEndPr>
          <w:rPr>
            <w:color w:val="000000" w:themeColor="text1"/>
          </w:rPr>
        </w:sdtEndPr>
        <w:sdtContent>
          <w:r w:rsidRPr="000E560A">
            <w:rPr>
              <w:color w:val="000000"/>
            </w:rPr>
            <w:t>[8]</w:t>
          </w:r>
        </w:sdtContent>
      </w:sdt>
      <w:r w:rsidRPr="000E560A">
        <w:t xml:space="preserve">. </w:t>
      </w:r>
      <w:r w:rsidR="00AF3628" w:rsidRPr="000E560A">
        <w:t xml:space="preserve">One study measuring firebrands found </w:t>
      </w:r>
      <w:r w:rsidRPr="000E560A">
        <w:t>“Eighty-three percent of firebrands collected by pans filled with water were between 0.25 cm</w:t>
      </w:r>
      <w:r w:rsidRPr="000E560A">
        <w:rPr>
          <w:vertAlign w:val="superscript"/>
        </w:rPr>
        <w:t>2</w:t>
      </w:r>
      <w:r w:rsidRPr="000E560A">
        <w:t xml:space="preserve"> and 1 cm</w:t>
      </w:r>
      <w:r w:rsidRPr="000E560A">
        <w:rPr>
          <w:vertAlign w:val="superscript"/>
        </w:rPr>
        <w:t>2</w:t>
      </w:r>
      <w:r w:rsidRPr="000E560A">
        <w:t xml:space="preserve"> </w:t>
      </w:r>
      <w:sdt>
        <w:sdtPr>
          <w:rPr>
            <w:color w:val="000000"/>
          </w:rPr>
          <w:tag w:val="MENDELEY_CITATION_v3_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"/>
          <w:id w:val="927618566"/>
          <w:placeholder>
            <w:docPart w:val="C8351595801E453496D1E20A268B4F23"/>
          </w:placeholder>
        </w:sdtPr>
        <w:sdtEndPr>
          <w:rPr>
            <w:color w:val="000000" w:themeColor="text1"/>
          </w:rPr>
        </w:sdtEndPr>
        <w:sdtContent>
          <w:r w:rsidRPr="000E560A">
            <w:rPr>
              <w:color w:val="000000"/>
            </w:rPr>
            <w:t>[20]</w:t>
          </w:r>
        </w:sdtContent>
      </w:sdt>
      <w:r w:rsidRPr="000E560A">
        <w:t xml:space="preserve">. Firebrands collected after a three-story wooden school burn experiment reported the lengths of most of firebrands were between 1 cm and 3 cm. In post-fire investigation of an urban fire, firebrands were collected and analyzed </w:t>
      </w:r>
      <w:sdt>
        <w:sdtPr>
          <w:rPr>
            <w:color w:val="000000"/>
          </w:rPr>
          <w:tag w:val="MENDELEY_CITATION_v3_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"/>
          <w:id w:val="1996286347"/>
          <w:placeholder>
            <w:docPart w:val="C8351595801E453496D1E20A268B4F23"/>
          </w:placeholder>
        </w:sdtPr>
        <w:sdtEndPr>
          <w:rPr>
            <w:color w:val="000000" w:themeColor="text1"/>
          </w:rPr>
        </w:sdtEndPr>
        <w:sdtContent>
          <w:r w:rsidRPr="000E560A">
            <w:rPr>
              <w:color w:val="000000"/>
            </w:rPr>
            <w:t>[21]</w:t>
          </w:r>
        </w:sdtContent>
      </w:sdt>
      <w:r w:rsidRPr="000E560A">
        <w:t>. The projected areas of most firebrands were smaller than 10 cm</w:t>
      </w:r>
      <w:r w:rsidRPr="000E560A">
        <w:rPr>
          <w:vertAlign w:val="superscript"/>
        </w:rPr>
        <w:t>2</w:t>
      </w:r>
      <w:r w:rsidRPr="000E560A">
        <w:t xml:space="preserve"> with the mass of each firebrand less than 1 g. </w:t>
      </w:r>
      <w:sdt>
        <w:sdtPr>
          <w:rPr>
            <w:color w:val="000000"/>
          </w:rPr>
          <w:tag w:val="MENDELEY_CITATION_v3_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"/>
          <w:id w:val="-725765044"/>
          <w:placeholder>
            <w:docPart w:val="C8351595801E453496D1E20A268B4F23"/>
          </w:placeholder>
        </w:sdtPr>
        <w:sdtEndPr>
          <w:rPr>
            <w:color w:val="000000" w:themeColor="text1"/>
          </w:rPr>
        </w:sdtEndPr>
        <w:sdtContent>
          <w:r w:rsidRPr="000E560A">
            <w:rPr>
              <w:color w:val="000000"/>
            </w:rPr>
            <w:t>[21]</w:t>
          </w:r>
        </w:sdtContent>
      </w:sdt>
      <w:r w:rsidRPr="000E560A">
        <w:rPr>
          <w:color w:val="000000" w:themeColor="text1"/>
        </w:rPr>
        <w:t>”</w:t>
      </w:r>
      <w:sdt>
        <w:sdtPr>
          <w:rPr>
            <w:color w:val="000000"/>
          </w:rPr>
          <w:tag w:val="MENDELEY_CITATION_v3_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"/>
          <w:id w:val="1971631856"/>
          <w:placeholder>
            <w:docPart w:val="C8351595801E453496D1E20A268B4F23"/>
          </w:placeholder>
        </w:sdtPr>
        <w:sdtEndPr>
          <w:rPr>
            <w:color w:val="000000" w:themeColor="text1"/>
          </w:rPr>
        </w:sdtEndPr>
        <w:sdtContent>
          <w:r w:rsidRPr="000E560A">
            <w:rPr>
              <w:color w:val="000000"/>
            </w:rPr>
            <w:t>[15]</w:t>
          </w:r>
        </w:sdtContent>
      </w:sdt>
      <w:r w:rsidRPr="000E560A">
        <w:t xml:space="preserve">. This data shows a wide range of sizes which can be partially attributed to the inconsistent conditions these firebrands were generated in. It is important to understand the conditions of generation and how it relates to the firebrands produced. This variability can be attributed to the fuel and type of fires producing these firebrands </w:t>
      </w:r>
      <w:sdt>
        <w:sdtPr>
          <w:rPr>
            <w:color w:val="000000"/>
          </w:rPr>
          <w:tag w:val="MENDELEY_CITATION_v3_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"/>
          <w:id w:val="-2061857138"/>
          <w:placeholder>
            <w:docPart w:val="C8351595801E453496D1E20A268B4F23"/>
          </w:placeholder>
        </w:sdtPr>
        <w:sdtEndPr>
          <w:rPr>
            <w:color w:val="000000" w:themeColor="text1"/>
          </w:rPr>
        </w:sdtEndPr>
        <w:sdtContent>
          <w:r w:rsidRPr="000E560A">
            <w:rPr>
              <w:color w:val="000000"/>
            </w:rPr>
            <w:t>[22]</w:t>
          </w:r>
        </w:sdtContent>
      </w:sdt>
      <w:r w:rsidRPr="000E560A">
        <w:t xml:space="preserve">. </w:t>
      </w:r>
    </w:p>
    <w:p w14:paraId="6C744571" w14:textId="77777777" w:rsidR="000D1775" w:rsidRPr="000E560A" w:rsidRDefault="000D1775" w:rsidP="00994E28">
      <w:pPr>
        <w:pStyle w:val="Heading2"/>
      </w:pPr>
      <w:bookmarkStart w:id="46" w:name="_Toc85100655"/>
      <w:bookmarkStart w:id="47" w:name="_Toc97739272"/>
      <w:bookmarkStart w:id="48" w:name="_Toc99402879"/>
      <w:r w:rsidRPr="000E560A">
        <w:t>2.3: Approaches to Firebrand Generation in Experiments</w:t>
      </w:r>
      <w:bookmarkEnd w:id="46"/>
      <w:bookmarkEnd w:id="47"/>
      <w:bookmarkEnd w:id="48"/>
    </w:p>
    <w:p w14:paraId="64321D98" w14:textId="15FC502B" w:rsidR="000D1775" w:rsidRPr="000E560A" w:rsidRDefault="000D1775" w:rsidP="00C01F59">
      <w:pPr>
        <w:ind w:firstLine="720"/>
        <w:jc w:val="both"/>
      </w:pPr>
      <w:r w:rsidRPr="000E560A">
        <w:rPr>
          <w:rFonts w:eastAsia="Book Antiqua" w:cs="Book Antiqua"/>
          <w:color w:val="000000" w:themeColor="text1"/>
        </w:rPr>
        <w:t xml:space="preserve">Thus far there have been three main approaches to generating firebrands which include burning different fuel sources in the presence of a wind source, recreating firebrands for wind-tunnel burns, and most recently firebrand generators. Initially “generation” was done by wildfires, and researchers simply studied different evidence of spotting to better understand firebrands. Data from this research found firebrand area and mass to better understand how to artificially create them. Initial experiments involved the burning of full or partial structures near a wind source to generate firebrands </w:t>
      </w:r>
      <w:sdt>
        <w:sdtPr>
          <w:rPr>
            <w:rFonts w:eastAsia="Book Antiqua" w:cs="Book Antiqua"/>
            <w:color w:val="000000"/>
          </w:rPr>
          <w:tag w:val="MENDELEY_CITATION_v3_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"/>
          <w:id w:val="-1438362281"/>
          <w:placeholder>
            <w:docPart w:val="C8351595801E453496D1E20A268B4F23"/>
          </w:placeholder>
        </w:sdtPr>
        <w:sdtEndPr>
          <w:rPr>
            <w:color w:val="000000" w:themeColor="text1"/>
          </w:rPr>
        </w:sdtEndPr>
        <w:sdtContent>
          <w:r w:rsidRPr="000E560A">
            <w:rPr>
              <w:rFonts w:eastAsia="Book Antiqua" w:cs="Book Antiqua"/>
              <w:color w:val="000000"/>
            </w:rPr>
            <w:t>[15], [23]</w:t>
          </w:r>
        </w:sdtContent>
      </w:sdt>
      <w:r w:rsidRPr="000E560A">
        <w:rPr>
          <w:rFonts w:eastAsia="Book Antiqua" w:cs="Book Antiqua"/>
          <w:color w:val="000000" w:themeColor="text1"/>
        </w:rPr>
        <w:t xml:space="preserve">. Other initial experiments involved burning firebrands in a wind tunnel to see burning properties, flight paths, and lifespans. </w:t>
      </w:r>
    </w:p>
    <w:p w14:paraId="71A63E49" w14:textId="77777777" w:rsidR="000D1775" w:rsidRPr="000E560A" w:rsidRDefault="000D1775" w:rsidP="3D3723AB">
      <w:pPr>
        <w:ind w:firstLine="720"/>
        <w:jc w:val="both"/>
        <w:rPr>
          <w:rFonts w:eastAsia="Book Antiqua" w:cs="Book Antiqua"/>
          <w:color w:val="000000" w:themeColor="text1"/>
        </w:rPr>
      </w:pPr>
      <w:r w:rsidRPr="000E560A">
        <w:rPr>
          <w:rFonts w:eastAsia="Book Antiqua" w:cs="Book Antiqua"/>
          <w:color w:val="000000" w:themeColor="text1"/>
        </w:rPr>
        <w:t xml:space="preserve">Most recently these experiments have been refined to a firebrand generator, which burns fuel in a chamber with a constant airflow, until the wood is small and light enough to be picked up by the wind. </w:t>
      </w:r>
    </w:p>
    <w:p w14:paraId="11B07035" w14:textId="683E57C3" w:rsidR="000D1775" w:rsidRPr="000E560A" w:rsidRDefault="000D1775" w:rsidP="3D3723AB">
      <w:pPr>
        <w:ind w:firstLine="720"/>
        <w:jc w:val="both"/>
        <w:rPr>
          <w:rFonts w:eastAsia="Book Antiqua" w:cs="Book Antiqua"/>
          <w:color w:val="000000" w:themeColor="text1"/>
        </w:rPr>
      </w:pPr>
      <w:r w:rsidRPr="000E560A">
        <w:rPr>
          <w:rStyle w:val="normaltextrun"/>
          <w:rFonts w:cs="Book Antiqua"/>
          <w:color w:val="000000" w:themeColor="text1"/>
        </w:rPr>
        <w:t>The National Institute of Standards and Technology (NIST) has developed a lab-scaled firebrand generator, named the NIST Dragon. The Dragon has been replicated and developed upon, but the general principle of the firebrand generator has remained consistent. A blower directs air into a system of ducts, where burners ignite small pieces of wood. The wood is burned until it can be lofted up and out of the generator, thus expelling firebrands. The wood is fed into the generator through a feeding mechanism, which pushes the fuel (typically cut wooden dowels or wood chips) out of a series of gates. This system is controlled by hydraulic pistons and is designed to prevent any firebrands from igniting the wood in the feeder. The feed of wood is expected to result in a continuous flow of firebrands out of the generator for the duration of the experiment.</w:t>
      </w:r>
    </w:p>
    <w:p w14:paraId="38CD5422" w14:textId="77777777" w:rsidR="000D1775" w:rsidRPr="000E560A" w:rsidRDefault="000D1775" w:rsidP="000D1775">
      <w:pPr>
        <w:keepNext/>
        <w:jc w:val="center"/>
      </w:pPr>
      <w:r w:rsidRPr="000E560A">
        <w:rPr>
          <w:noProof/>
        </w:rPr>
        <w:drawing>
          <wp:inline distT="0" distB="0" distL="0" distR="0" wp14:anchorId="30A23B41" wp14:editId="741922AD">
            <wp:extent cx="4136571" cy="2895600"/>
            <wp:effectExtent l="19050" t="19050" r="16510" b="19050"/>
            <wp:docPr id="1947321948" name="Picture 1947321948" descr="NIST firebrand generator showering a sample decking assembly in firebr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321948" name="Picture 1947321948" descr="NIST firebrand generator showering a sample decking assembly in firebrands"/>
                    <pic:cNvPicPr/>
                  </pic:nvPicPr>
                  <pic:blipFill>
                    <a:blip r:embed="rId28">
                      <a:extLst>
                        <a:ext uri="{28A0092B-C50C-407E-A947-70E740481C1C}">
                          <a14:useLocalDpi xmlns:a14="http://schemas.microsoft.com/office/drawing/2010/main" val="0"/>
                        </a:ext>
                      </a:extLst>
                    </a:blip>
                    <a:stretch>
                      <a:fillRect/>
                    </a:stretch>
                  </pic:blipFill>
                  <pic:spPr>
                    <a:xfrm>
                      <a:off x="0" y="0"/>
                      <a:ext cx="4136571" cy="2895600"/>
                    </a:xfrm>
                    <a:prstGeom prst="rect">
                      <a:avLst/>
                    </a:prstGeom>
                    <a:ln w="12700">
                      <a:solidFill>
                        <a:schemeClr val="tx1"/>
                      </a:solidFill>
                    </a:ln>
                  </pic:spPr>
                </pic:pic>
              </a:graphicData>
            </a:graphic>
          </wp:inline>
        </w:drawing>
      </w:r>
    </w:p>
    <w:p w14:paraId="38215CA4" w14:textId="496DBC4B" w:rsidR="000D1775" w:rsidRPr="000E560A" w:rsidRDefault="000D1775" w:rsidP="005E5B97">
      <w:pPr>
        <w:pStyle w:val="Caption"/>
      </w:pPr>
      <w:bookmarkStart w:id="49" w:name="_Toc99402924"/>
      <w:r w:rsidRPr="000E560A">
        <w:t xml:space="preserve">Figure </w:t>
      </w:r>
      <w:r w:rsidRPr="000E560A">
        <w:fldChar w:fldCharType="begin"/>
      </w:r>
      <w:r w:rsidRPr="000E560A">
        <w:instrText>SEQ Figure \* ARABIC</w:instrText>
      </w:r>
      <w:r w:rsidRPr="000E560A">
        <w:fldChar w:fldCharType="separate"/>
      </w:r>
      <w:r w:rsidR="00335CA1" w:rsidRPr="000E560A">
        <w:rPr>
          <w:noProof/>
        </w:rPr>
        <w:t>7</w:t>
      </w:r>
      <w:r w:rsidRPr="000E560A">
        <w:fldChar w:fldCharType="end"/>
      </w:r>
      <w:r w:rsidRPr="000E560A">
        <w:t xml:space="preserve">: NIST firebrand generator showering a sample decking assembly in firebrands </w:t>
      </w:r>
      <w:sdt>
        <w:sdtPr>
          <w:rPr>
            <w:color w:val="000000"/>
          </w:rPr>
          <w:tag w:val="MENDELEY_CITATION_v3_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"/>
          <w:id w:val="306986852"/>
          <w:placeholder>
            <w:docPart w:val="C8351595801E453496D1E20A268B4F23"/>
          </w:placeholder>
        </w:sdtPr>
        <w:sdtContent>
          <w:r w:rsidRPr="000E560A">
            <w:t>[2</w:t>
          </w:r>
          <w:r w:rsidR="00AD1848" w:rsidRPr="000E560A">
            <w:t>4</w:t>
          </w:r>
          <w:r w:rsidRPr="000E560A">
            <w:t>]</w:t>
          </w:r>
        </w:sdtContent>
      </w:sdt>
      <w:bookmarkEnd w:id="49"/>
    </w:p>
    <w:p w14:paraId="455C5270" w14:textId="4DC3DFB0" w:rsidR="004B1817" w:rsidRPr="000E560A" w:rsidRDefault="000D1775" w:rsidP="00AD3B72">
      <w:pPr>
        <w:ind w:firstLine="720"/>
        <w:jc w:val="both"/>
        <w:rPr>
          <w:rFonts w:eastAsia="Book Antiqua" w:cs="Book Antiqua"/>
          <w:color w:val="000000" w:themeColor="text1"/>
        </w:rPr>
      </w:pPr>
      <w:r w:rsidRPr="000E560A">
        <w:rPr>
          <w:rFonts w:eastAsia="Book Antiqua" w:cs="Book Antiqua"/>
          <w:color w:val="000000" w:themeColor="text1"/>
        </w:rPr>
        <w:t>Most experiments using firebrand generators have focused on exposing building materials to a shower of firebrands to understand how these firebrands ignite structural components. Firebrand generators open the door for researchers to get a better idea of what buildings are up against in the event of a WUI fire. As experiments are conducted, there will be more opportunities to compare the firebrands from the generator to those from real wildfire scenarios. Firebrand generators with adjustable wooden fuel feed rates, wind speeds, and initial flaming ignition intensities, can adjust their outputs to result in a range of sizes of firebrands. Future research is expected to address this, as it could lead to a more accurate representation of firebrands from both structural and vegetative fuels.</w:t>
      </w:r>
      <w:bookmarkStart w:id="50" w:name="_Toc85100656"/>
      <w:bookmarkStart w:id="51" w:name="_Toc97739273"/>
    </w:p>
    <w:p w14:paraId="5C2079A1" w14:textId="6EE74FA2" w:rsidR="000D1775" w:rsidRPr="000E560A" w:rsidRDefault="000D1775" w:rsidP="00994E28">
      <w:pPr>
        <w:pStyle w:val="Heading2"/>
        <w:rPr>
          <w:rFonts w:cs="Book Antiqua"/>
          <w:bCs/>
        </w:rPr>
      </w:pPr>
      <w:bookmarkStart w:id="52" w:name="_Toc99402880"/>
      <w:r w:rsidRPr="000E560A">
        <w:t>2.4: Measurement of Firebrands</w:t>
      </w:r>
      <w:bookmarkEnd w:id="50"/>
      <w:bookmarkEnd w:id="51"/>
      <w:bookmarkEnd w:id="52"/>
      <w:r w:rsidRPr="000E560A">
        <w:rPr>
          <w:rFonts w:cs="Book Antiqua"/>
        </w:rPr>
        <w:t xml:space="preserve"> </w:t>
      </w:r>
    </w:p>
    <w:p w14:paraId="64E6FD69" w14:textId="757F910A" w:rsidR="000D1775" w:rsidRPr="000E560A" w:rsidRDefault="000D1775" w:rsidP="3D3723AB">
      <w:pPr>
        <w:ind w:firstLine="720"/>
        <w:jc w:val="both"/>
        <w:rPr>
          <w:rFonts w:eastAsia="Book Antiqua" w:cs="Book Antiqua"/>
          <w:color w:val="000000" w:themeColor="text1"/>
        </w:rPr>
      </w:pPr>
      <w:r w:rsidRPr="000E560A">
        <w:rPr>
          <w:rFonts w:eastAsia="Book Antiqua" w:cs="Book Antiqua"/>
          <w:color w:val="000000" w:themeColor="text1"/>
        </w:rPr>
        <w:t xml:space="preserve">There are many methods of measuring firebrand temperatures that have been implemented in previous research. One robust method being “color-ratio pyrometry” (CP) which is possible with digital color cameras which are significantly more affordable compared to infrared cameras. This allows the user to measure the intensities of the red and green light and then calculate the surface temperature </w:t>
      </w:r>
      <w:sdt>
        <w:sdtPr>
          <w:rPr>
            <w:rFonts w:eastAsia="Book Antiqua" w:cs="Book Antiqua"/>
            <w:color w:val="000000"/>
          </w:rPr>
          <w:tag w:val="MENDELEY_CITATION_v3_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"/>
          <w:id w:val="1778601971"/>
          <w:placeholder>
            <w:docPart w:val="C8351595801E453496D1E20A268B4F23"/>
          </w:placeholder>
        </w:sdtPr>
        <w:sdtEndPr>
          <w:rPr>
            <w:color w:val="000000" w:themeColor="text1"/>
          </w:rPr>
        </w:sdtEndPr>
        <w:sdtContent>
          <w:r w:rsidRPr="000E560A">
            <w:rPr>
              <w:rFonts w:eastAsia="Book Antiqua" w:cs="Book Antiqua"/>
              <w:color w:val="000000"/>
            </w:rPr>
            <w:t>[2</w:t>
          </w:r>
          <w:r w:rsidR="00AD1848" w:rsidRPr="000E560A">
            <w:rPr>
              <w:rFonts w:eastAsia="Book Antiqua" w:cs="Book Antiqua"/>
              <w:color w:val="000000"/>
            </w:rPr>
            <w:t>5</w:t>
          </w:r>
          <w:r w:rsidRPr="000E560A">
            <w:rPr>
              <w:rFonts w:eastAsia="Book Antiqua" w:cs="Book Antiqua"/>
              <w:color w:val="000000"/>
            </w:rPr>
            <w:t>]</w:t>
          </w:r>
        </w:sdtContent>
      </w:sdt>
      <w:r w:rsidRPr="000E560A">
        <w:rPr>
          <w:rFonts w:eastAsia="Book Antiqua" w:cs="Book Antiqua"/>
          <w:color w:val="000000" w:themeColor="text1"/>
        </w:rPr>
        <w:t xml:space="preserve">. </w:t>
      </w:r>
    </w:p>
    <w:p w14:paraId="0C94A2E1" w14:textId="7004E7CF" w:rsidR="000D1775" w:rsidRPr="000E560A" w:rsidRDefault="000D1775" w:rsidP="3D3723AB">
      <w:pPr>
        <w:ind w:firstLine="720"/>
        <w:jc w:val="both"/>
        <w:rPr>
          <w:rFonts w:eastAsia="Book Antiqua" w:cs="Book Antiqua"/>
          <w:color w:val="000000" w:themeColor="text1"/>
        </w:rPr>
      </w:pPr>
      <w:r w:rsidRPr="000E560A">
        <w:rPr>
          <w:rFonts w:eastAsia="Book Antiqua" w:cs="Book Antiqua"/>
          <w:color w:val="000000" w:themeColor="text1"/>
        </w:rPr>
        <w:t xml:space="preserve">Firebrand motion has been measured using various methods which relate the firebrand location in an image to the lab reference frame. These can include simple video footage </w:t>
      </w:r>
      <w:sdt>
        <w:sdtPr>
          <w:rPr>
            <w:rFonts w:eastAsia="Book Antiqua" w:cs="Book Antiqua"/>
            <w:color w:val="000000"/>
          </w:rPr>
          <w:tag w:val="MENDELEY_CITATION_v3_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"/>
          <w:id w:val="-1673484326"/>
          <w:placeholder>
            <w:docPart w:val="C8351595801E453496D1E20A268B4F23"/>
          </w:placeholder>
        </w:sdtPr>
        <w:sdtEndPr>
          <w:rPr>
            <w:color w:val="000000" w:themeColor="text1"/>
          </w:rPr>
        </w:sdtEndPr>
        <w:sdtContent>
          <w:r w:rsidRPr="000E560A">
            <w:rPr>
              <w:rFonts w:eastAsia="Book Antiqua" w:cs="Book Antiqua"/>
              <w:color w:val="000000"/>
            </w:rPr>
            <w:t>[2</w:t>
          </w:r>
          <w:r w:rsidR="00AD1848" w:rsidRPr="000E560A">
            <w:rPr>
              <w:rFonts w:eastAsia="Book Antiqua" w:cs="Book Antiqua"/>
              <w:color w:val="000000"/>
            </w:rPr>
            <w:t>6</w:t>
          </w:r>
          <w:r w:rsidRPr="000E560A">
            <w:rPr>
              <w:rFonts w:eastAsia="Book Antiqua" w:cs="Book Antiqua"/>
              <w:color w:val="000000"/>
            </w:rPr>
            <w:t>]</w:t>
          </w:r>
        </w:sdtContent>
      </w:sdt>
      <w:r w:rsidRPr="000E560A">
        <w:rPr>
          <w:rFonts w:eastAsia="Book Antiqua" w:cs="Book Antiqua"/>
          <w:color w:val="000000" w:themeColor="text1"/>
        </w:rPr>
        <w:t xml:space="preserve"> or stereo-camera imaging of laser-illuminated firebrands </w:t>
      </w:r>
      <w:sdt>
        <w:sdtPr>
          <w:rPr>
            <w:rFonts w:eastAsia="Book Antiqua" w:cs="Book Antiqua"/>
            <w:color w:val="000000"/>
          </w:rPr>
          <w:tag w:val="MENDELEY_CITATION_v3_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"/>
          <w:id w:val="1408805804"/>
          <w:placeholder>
            <w:docPart w:val="C8351595801E453496D1E20A268B4F23"/>
          </w:placeholder>
        </w:sdtPr>
        <w:sdtEndPr>
          <w:rPr>
            <w:color w:val="000000" w:themeColor="text1"/>
          </w:rPr>
        </w:sdtEndPr>
        <w:sdtContent>
          <w:r w:rsidRPr="000E560A">
            <w:rPr>
              <w:rFonts w:eastAsia="Book Antiqua" w:cs="Book Antiqua"/>
              <w:color w:val="000000"/>
            </w:rPr>
            <w:t>[2</w:t>
          </w:r>
          <w:r w:rsidR="00AD1848" w:rsidRPr="000E560A">
            <w:rPr>
              <w:rFonts w:eastAsia="Book Antiqua" w:cs="Book Antiqua"/>
              <w:color w:val="000000"/>
            </w:rPr>
            <w:t>7</w:t>
          </w:r>
          <w:r w:rsidRPr="000E560A">
            <w:rPr>
              <w:rFonts w:eastAsia="Book Antiqua" w:cs="Book Antiqua"/>
              <w:color w:val="000000"/>
            </w:rPr>
            <w:t>]</w:t>
          </w:r>
        </w:sdtContent>
      </w:sdt>
      <w:r w:rsidRPr="000E560A">
        <w:rPr>
          <w:rFonts w:eastAsia="Book Antiqua" w:cs="Book Antiqua"/>
          <w:color w:val="000000" w:themeColor="text1"/>
        </w:rPr>
        <w:t xml:space="preserve">. For this work, we will be measuring firebrand size </w:t>
      </w:r>
      <w:r w:rsidR="00AF3628" w:rsidRPr="000E560A">
        <w:rPr>
          <w:rFonts w:eastAsia="Book Antiqua" w:cs="Book Antiqua"/>
          <w:color w:val="000000" w:themeColor="text1"/>
        </w:rPr>
        <w:t xml:space="preserve">and </w:t>
      </w:r>
      <w:r w:rsidRPr="000E560A">
        <w:rPr>
          <w:rFonts w:eastAsia="Book Antiqua" w:cs="Book Antiqua"/>
          <w:color w:val="000000" w:themeColor="text1"/>
        </w:rPr>
        <w:t>velocity</w:t>
      </w:r>
      <w:r w:rsidR="00AF3628" w:rsidRPr="000E560A">
        <w:rPr>
          <w:rFonts w:eastAsia="Book Antiqua" w:cs="Book Antiqua"/>
          <w:color w:val="000000" w:themeColor="text1"/>
        </w:rPr>
        <w:t xml:space="preserve"> </w:t>
      </w:r>
      <w:r w:rsidRPr="000E560A">
        <w:rPr>
          <w:rFonts w:eastAsia="Book Antiqua" w:cs="Book Antiqua"/>
          <w:color w:val="000000" w:themeColor="text1"/>
        </w:rPr>
        <w:t xml:space="preserve">using similar methods to those used in a previous study </w:t>
      </w:r>
      <w:sdt>
        <w:sdtPr>
          <w:rPr>
            <w:rFonts w:eastAsia="Book Antiqua" w:cs="Book Antiqua"/>
            <w:color w:val="000000"/>
          </w:rPr>
          <w:tag w:val="MENDELEY_CITATION_v3_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"/>
          <w:id w:val="-339855202"/>
          <w:placeholder>
            <w:docPart w:val="C8351595801E453496D1E20A268B4F23"/>
          </w:placeholder>
        </w:sdtPr>
        <w:sdtEndPr>
          <w:rPr>
            <w:color w:val="000000" w:themeColor="text1"/>
          </w:rPr>
        </w:sdtEndPr>
        <w:sdtContent>
          <w:r w:rsidRPr="000E560A">
            <w:rPr>
              <w:rFonts w:eastAsia="Book Antiqua" w:cs="Book Antiqua"/>
              <w:color w:val="000000"/>
            </w:rPr>
            <w:t>[2</w:t>
          </w:r>
          <w:r w:rsidR="00AD1848" w:rsidRPr="000E560A">
            <w:rPr>
              <w:rFonts w:eastAsia="Book Antiqua" w:cs="Book Antiqua"/>
              <w:color w:val="000000"/>
            </w:rPr>
            <w:t>5</w:t>
          </w:r>
          <w:r w:rsidRPr="000E560A">
            <w:rPr>
              <w:rFonts w:eastAsia="Book Antiqua" w:cs="Book Antiqua"/>
              <w:color w:val="000000"/>
            </w:rPr>
            <w:t>]</w:t>
          </w:r>
        </w:sdtContent>
      </w:sdt>
      <w:r w:rsidRPr="000E560A">
        <w:rPr>
          <w:rFonts w:eastAsia="Book Antiqua" w:cs="Book Antiqua"/>
          <w:color w:val="000000"/>
        </w:rPr>
        <w:t>.</w:t>
      </w:r>
    </w:p>
    <w:p w14:paraId="562531C6" w14:textId="1F2A535A" w:rsidR="00C36300" w:rsidRPr="000E560A" w:rsidRDefault="00C36300" w:rsidP="00AD3B72">
      <w:pPr>
        <w:rPr>
          <w:rFonts w:eastAsiaTheme="majorEastAsia" w:cstheme="majorBidi"/>
          <w:color w:val="C00000"/>
          <w:sz w:val="32"/>
          <w:szCs w:val="32"/>
        </w:rPr>
        <w:sectPr w:rsidR="00C36300" w:rsidRPr="000E560A" w:rsidSect="001267AB">
          <w:footerReference w:type="default" r:id="rId29"/>
          <w:type w:val="continuous"/>
          <w:pgSz w:w="12240" w:h="15840"/>
          <w:pgMar w:top="1440" w:right="1440" w:bottom="1440" w:left="1440" w:header="720" w:footer="720" w:gutter="0"/>
          <w:pgNumType w:chapStyle="1"/>
          <w:cols w:space="720"/>
          <w:docGrid w:linePitch="360"/>
        </w:sectPr>
      </w:pPr>
      <w:bookmarkStart w:id="53" w:name="_Toc97739274"/>
    </w:p>
    <w:p w14:paraId="366A0D07" w14:textId="77777777" w:rsidR="00C36300" w:rsidRPr="000E560A" w:rsidRDefault="00C36300" w:rsidP="00A568D8">
      <w:pPr>
        <w:pStyle w:val="Heading1"/>
        <w:sectPr w:rsidR="00C36300" w:rsidRPr="000E560A" w:rsidSect="001267AB">
          <w:type w:val="continuous"/>
          <w:pgSz w:w="12240" w:h="15840"/>
          <w:pgMar w:top="1440" w:right="1440" w:bottom="1440" w:left="1440" w:header="720" w:footer="720" w:gutter="0"/>
          <w:pgNumType w:chapStyle="1"/>
          <w:cols w:space="720"/>
          <w:docGrid w:linePitch="360"/>
        </w:sectPr>
      </w:pPr>
    </w:p>
    <w:p w14:paraId="3E5FD7A7" w14:textId="0C71D2FC" w:rsidR="00AF3276" w:rsidRPr="000E560A" w:rsidRDefault="0059714F" w:rsidP="00A568D8">
      <w:pPr>
        <w:pStyle w:val="Heading1"/>
      </w:pPr>
      <w:bookmarkStart w:id="54" w:name="_Ref97799945"/>
      <w:bookmarkStart w:id="55" w:name="_Toc99402881"/>
      <w:r w:rsidRPr="000E560A">
        <w:t xml:space="preserve">Section 3: </w:t>
      </w:r>
      <w:r w:rsidR="00AF3276" w:rsidRPr="000E560A">
        <w:t>Design and Build Approach</w:t>
      </w:r>
      <w:bookmarkEnd w:id="53"/>
      <w:bookmarkEnd w:id="54"/>
      <w:bookmarkEnd w:id="55"/>
    </w:p>
    <w:p w14:paraId="51F61495" w14:textId="45C0A787" w:rsidR="00AD5AA3" w:rsidRPr="000E560A" w:rsidRDefault="00AD5AA3" w:rsidP="00994E28">
      <w:pPr>
        <w:pStyle w:val="Heading2"/>
      </w:pPr>
      <w:bookmarkStart w:id="56" w:name="_Toc85100658"/>
      <w:bookmarkStart w:id="57" w:name="_Toc97739275"/>
      <w:bookmarkStart w:id="58" w:name="_Toc99402882"/>
      <w:r w:rsidRPr="000E560A">
        <w:t>3.1 Design Requirements</w:t>
      </w:r>
      <w:bookmarkEnd w:id="56"/>
      <w:bookmarkEnd w:id="57"/>
      <w:bookmarkEnd w:id="58"/>
    </w:p>
    <w:p w14:paraId="68806BF9" w14:textId="77777777" w:rsidR="00AD5AA3" w:rsidRPr="000E560A" w:rsidRDefault="00AD5AA3" w:rsidP="00AD5AA3">
      <w:pPr>
        <w:spacing w:line="276" w:lineRule="auto"/>
        <w:rPr>
          <w:rFonts w:eastAsia="Book Antiqua" w:cs="Book Antiqua"/>
        </w:rPr>
      </w:pPr>
      <w:r w:rsidRPr="000E560A">
        <w:rPr>
          <w:rFonts w:eastAsia="Book Antiqua" w:cs="Book Antiqua"/>
        </w:rPr>
        <w:tab/>
        <w:t>The key requirements for the firebrand generator in the development process have been as follows:</w:t>
      </w:r>
    </w:p>
    <w:p w14:paraId="21BB131D" w14:textId="77777777" w:rsidR="00AD5AA3" w:rsidRPr="000E560A" w:rsidRDefault="00AD5AA3" w:rsidP="00AD5AA3">
      <w:pPr>
        <w:pStyle w:val="ListParagraph"/>
        <w:numPr>
          <w:ilvl w:val="0"/>
          <w:numId w:val="11"/>
        </w:numPr>
        <w:spacing w:line="276" w:lineRule="auto"/>
        <w:rPr>
          <w:rFonts w:eastAsia="Book Antiqua" w:cs="Book Antiqua"/>
        </w:rPr>
      </w:pPr>
      <w:r w:rsidRPr="000E560A">
        <w:rPr>
          <w:rFonts w:eastAsia="Book Antiqua" w:cs="Book Antiqua"/>
        </w:rPr>
        <w:t>The design must be readily adaptable to various firebrand fuels and experimental locations and procedures</w:t>
      </w:r>
    </w:p>
    <w:p w14:paraId="20D90957" w14:textId="45BECED2" w:rsidR="00AD5AA3" w:rsidRPr="000E560A" w:rsidRDefault="00AD5AA3" w:rsidP="00AD5AA3">
      <w:pPr>
        <w:pStyle w:val="ListParagraph"/>
        <w:numPr>
          <w:ilvl w:val="0"/>
          <w:numId w:val="11"/>
        </w:numPr>
        <w:spacing w:line="276" w:lineRule="auto"/>
        <w:rPr>
          <w:rFonts w:eastAsia="Book Antiqua" w:cs="Book Antiqua"/>
        </w:rPr>
      </w:pPr>
      <w:r w:rsidRPr="000E560A">
        <w:rPr>
          <w:rFonts w:eastAsia="Book Antiqua" w:cs="Book Antiqua"/>
        </w:rPr>
        <w:t xml:space="preserve">The design must be composed of readily accessible and inexpensive materials, with a total cost </w:t>
      </w:r>
      <w:r w:rsidR="00092834" w:rsidRPr="000E560A">
        <w:rPr>
          <w:rFonts w:eastAsia="Book Antiqua" w:cs="Book Antiqua"/>
        </w:rPr>
        <w:t>under</w:t>
      </w:r>
      <w:r w:rsidRPr="000E560A">
        <w:rPr>
          <w:rFonts w:eastAsia="Book Antiqua" w:cs="Book Antiqua"/>
        </w:rPr>
        <w:t xml:space="preserve"> $2000.</w:t>
      </w:r>
    </w:p>
    <w:p w14:paraId="41482539" w14:textId="77777777" w:rsidR="00AD5AA3" w:rsidRPr="000E560A" w:rsidRDefault="00AD5AA3" w:rsidP="00AD5AA3">
      <w:pPr>
        <w:pStyle w:val="ListParagraph"/>
        <w:numPr>
          <w:ilvl w:val="0"/>
          <w:numId w:val="11"/>
        </w:numPr>
        <w:spacing w:line="276" w:lineRule="auto"/>
        <w:rPr>
          <w:rFonts w:eastAsia="Book Antiqua" w:cs="Book Antiqua"/>
        </w:rPr>
      </w:pPr>
      <w:r w:rsidRPr="000E560A">
        <w:rPr>
          <w:rFonts w:eastAsia="Book Antiqua" w:cs="Book Antiqua"/>
        </w:rPr>
        <w:t>There must be an option for a continuous feed of firebrand fuels into the generator.</w:t>
      </w:r>
    </w:p>
    <w:p w14:paraId="07C8D4A7" w14:textId="77777777" w:rsidR="00AD5AA3" w:rsidRPr="000E560A" w:rsidRDefault="00AD5AA3" w:rsidP="00AD5AA3">
      <w:pPr>
        <w:pStyle w:val="ListParagraph"/>
        <w:numPr>
          <w:ilvl w:val="0"/>
          <w:numId w:val="11"/>
        </w:numPr>
        <w:spacing w:line="276" w:lineRule="auto"/>
        <w:rPr>
          <w:rFonts w:eastAsia="Book Antiqua" w:cs="Book Antiqua"/>
        </w:rPr>
      </w:pPr>
      <w:r w:rsidRPr="000E560A">
        <w:rPr>
          <w:rFonts w:eastAsia="Book Antiqua" w:cs="Book Antiqua"/>
        </w:rPr>
        <w:t>The wind speeds in the generator must be predictable and adjustable.</w:t>
      </w:r>
    </w:p>
    <w:p w14:paraId="3E92AF15" w14:textId="77777777" w:rsidR="00AD5AA3" w:rsidRPr="000E560A" w:rsidRDefault="00AD5AA3" w:rsidP="00AD5AA3">
      <w:pPr>
        <w:pStyle w:val="ListParagraph"/>
        <w:numPr>
          <w:ilvl w:val="0"/>
          <w:numId w:val="11"/>
        </w:numPr>
        <w:spacing w:line="276" w:lineRule="auto"/>
        <w:rPr>
          <w:rFonts w:eastAsia="Book Antiqua" w:cs="Book Antiqua"/>
        </w:rPr>
      </w:pPr>
      <w:r w:rsidRPr="000E560A">
        <w:rPr>
          <w:rFonts w:eastAsia="Book Antiqua" w:cs="Book Antiqua"/>
        </w:rPr>
        <w:t>The burner intensity must be adjustable.</w:t>
      </w:r>
    </w:p>
    <w:p w14:paraId="1C539D1C" w14:textId="647A302E" w:rsidR="00AD5AA3" w:rsidRPr="000E560A" w:rsidRDefault="00AD5AA3" w:rsidP="3D3723AB">
      <w:pPr>
        <w:ind w:firstLine="720"/>
        <w:jc w:val="both"/>
        <w:rPr>
          <w:rFonts w:eastAsia="Book Antiqua" w:cs="Book Antiqua"/>
        </w:rPr>
      </w:pPr>
      <w:r w:rsidRPr="000E560A">
        <w:t xml:space="preserve">The firebrand generator was developed and built based on initial models, but with adaptations </w:t>
      </w:r>
      <w:r w:rsidRPr="000E560A">
        <w:rPr>
          <w:rFonts w:eastAsia="Book Antiqua" w:cs="Book Antiqua"/>
        </w:rPr>
        <w:t xml:space="preserve">to be inexpensive and highly modular, keeping each subsystem separate for ease of improvement and transportation. With a few hex keys and screwdrivers, the generator can be broken down in less than 10 minutes to smaller, more manageable pieces. The generator is composed of inexpensive components that provide effective structural and functional support, while keeping the overall cost to build low. A new feeding mechanism was designed to provide a continuous feed into the generator, so feed rate can be controlled more easily. </w:t>
      </w:r>
      <w:r w:rsidR="00AF3628" w:rsidRPr="000E560A">
        <w:rPr>
          <w:rFonts w:eastAsia="Book Antiqua" w:cs="Book Antiqua"/>
        </w:rPr>
        <w:t xml:space="preserve">Flow speed </w:t>
      </w:r>
      <w:r w:rsidRPr="000E560A">
        <w:rPr>
          <w:rFonts w:eastAsia="Book Antiqua" w:cs="Book Antiqua"/>
        </w:rPr>
        <w:t xml:space="preserve">within the generator is controlled by a fan and the burner intensity </w:t>
      </w:r>
      <w:r w:rsidR="00C41223" w:rsidRPr="000E560A">
        <w:rPr>
          <w:rFonts w:eastAsia="Book Antiqua" w:cs="Book Antiqua"/>
        </w:rPr>
        <w:t xml:space="preserve">is </w:t>
      </w:r>
      <w:r w:rsidRPr="000E560A">
        <w:rPr>
          <w:rFonts w:eastAsia="Book Antiqua" w:cs="Book Antiqua"/>
        </w:rPr>
        <w:t xml:space="preserve">adjustable based on the flow of propane entering the burner. These elements </w:t>
      </w:r>
      <w:r w:rsidR="00EC55FE" w:rsidRPr="000E560A">
        <w:rPr>
          <w:rFonts w:eastAsia="Book Antiqua" w:cs="Book Antiqua"/>
        </w:rPr>
        <w:t>allow experimenters</w:t>
      </w:r>
      <w:r w:rsidRPr="000E560A">
        <w:rPr>
          <w:rFonts w:eastAsia="Book Antiqua" w:cs="Book Antiqua"/>
        </w:rPr>
        <w:t xml:space="preserve"> to simulate a wide range of desired wildfire conditions. Further research into the effects of firebrands on structures or vegetation </w:t>
      </w:r>
      <w:r w:rsidR="006B5DF1" w:rsidRPr="000E560A">
        <w:rPr>
          <w:rFonts w:eastAsia="Book Antiqua" w:cs="Book Antiqua"/>
        </w:rPr>
        <w:t xml:space="preserve">will </w:t>
      </w:r>
      <w:r w:rsidRPr="000E560A">
        <w:rPr>
          <w:rFonts w:eastAsia="Book Antiqua" w:cs="Book Antiqua"/>
        </w:rPr>
        <w:t xml:space="preserve">be possible with this generator. </w:t>
      </w:r>
    </w:p>
    <w:p w14:paraId="4EBF04E7" w14:textId="3461104C" w:rsidR="00AD5AA3" w:rsidRPr="000E560A" w:rsidRDefault="00AD5AA3" w:rsidP="3D3723AB">
      <w:pPr>
        <w:ind w:firstLine="720"/>
        <w:jc w:val="both"/>
        <w:rPr>
          <w:rFonts w:eastAsia="Book Antiqua" w:cs="Book Antiqua"/>
        </w:rPr>
      </w:pPr>
      <w:r w:rsidRPr="000E560A">
        <w:rPr>
          <w:rFonts w:eastAsia="Book Antiqua" w:cs="Book Antiqua"/>
        </w:rPr>
        <w:t xml:space="preserve">It is expected that the feed rate, burner intensity, and windspeed will be preemptively set but in cases where constant control is desired, all variables for firebrand production in the generator should be available for manual control on the fly. Minor adjustments were made to dimensions and connections, but the initial design of the main body remained relatively unchanged between the design and building phases. A render of the main body in SolidWorks is included in </w:t>
      </w:r>
      <w:r w:rsidR="008D10A5" w:rsidRPr="000E560A">
        <w:rPr>
          <w:rFonts w:eastAsia="Book Antiqua" w:cs="Book Antiqua"/>
        </w:rPr>
        <w:fldChar w:fldCharType="begin"/>
      </w:r>
      <w:r w:rsidR="008D10A5" w:rsidRPr="000E560A">
        <w:rPr>
          <w:rFonts w:eastAsia="Book Antiqua" w:cs="Book Antiqua"/>
        </w:rPr>
        <w:instrText xml:space="preserve"> REF _Ref97313905 \h </w:instrText>
      </w:r>
      <w:r w:rsidR="00F77CDE" w:rsidRPr="000E560A">
        <w:rPr>
          <w:rFonts w:eastAsia="Book Antiqua" w:cs="Book Antiqua"/>
        </w:rPr>
        <w:instrText xml:space="preserve"> \* MERGEFORMAT </w:instrText>
      </w:r>
      <w:r w:rsidR="008D10A5" w:rsidRPr="000E560A">
        <w:rPr>
          <w:rFonts w:eastAsia="Book Antiqua" w:cs="Book Antiqua"/>
        </w:rPr>
      </w:r>
      <w:r w:rsidR="008D10A5" w:rsidRPr="000E560A">
        <w:rPr>
          <w:rFonts w:eastAsia="Book Antiqua" w:cs="Book Antiqua"/>
        </w:rPr>
        <w:fldChar w:fldCharType="separate"/>
      </w:r>
      <w:r w:rsidR="00335CA1" w:rsidRPr="000E560A">
        <w:t xml:space="preserve">Figure </w:t>
      </w:r>
      <w:r w:rsidR="00335CA1" w:rsidRPr="000E560A">
        <w:rPr>
          <w:noProof/>
        </w:rPr>
        <w:t>8</w:t>
      </w:r>
      <w:r w:rsidR="008D10A5" w:rsidRPr="000E560A">
        <w:rPr>
          <w:rFonts w:eastAsia="Book Antiqua" w:cs="Book Antiqua"/>
        </w:rPr>
        <w:fldChar w:fldCharType="end"/>
      </w:r>
      <w:r w:rsidRPr="000E560A">
        <w:rPr>
          <w:rFonts w:eastAsia="Book Antiqua" w:cs="Book Antiqua"/>
        </w:rPr>
        <w:t xml:space="preserve">, and a picture of the initial assembly of the main body is included in </w:t>
      </w:r>
      <w:r w:rsidR="008D10A5" w:rsidRPr="000E560A">
        <w:rPr>
          <w:rFonts w:eastAsia="Book Antiqua" w:cs="Book Antiqua"/>
        </w:rPr>
        <w:fldChar w:fldCharType="begin"/>
      </w:r>
      <w:r w:rsidR="008D10A5" w:rsidRPr="000E560A">
        <w:rPr>
          <w:rFonts w:eastAsia="Book Antiqua" w:cs="Book Antiqua"/>
        </w:rPr>
        <w:instrText xml:space="preserve"> REF _Ref97313942 \h </w:instrText>
      </w:r>
      <w:r w:rsidR="00F77CDE" w:rsidRPr="000E560A">
        <w:rPr>
          <w:rFonts w:eastAsia="Book Antiqua" w:cs="Book Antiqua"/>
        </w:rPr>
        <w:instrText xml:space="preserve"> \* MERGEFORMAT </w:instrText>
      </w:r>
      <w:r w:rsidR="008D10A5" w:rsidRPr="000E560A">
        <w:rPr>
          <w:rFonts w:eastAsia="Book Antiqua" w:cs="Book Antiqua"/>
        </w:rPr>
      </w:r>
      <w:r w:rsidR="008D10A5" w:rsidRPr="000E560A">
        <w:rPr>
          <w:rFonts w:eastAsia="Book Antiqua" w:cs="Book Antiqua"/>
        </w:rPr>
        <w:fldChar w:fldCharType="separate"/>
      </w:r>
      <w:r w:rsidR="00335CA1" w:rsidRPr="000E560A">
        <w:t xml:space="preserve">Figure </w:t>
      </w:r>
      <w:r w:rsidR="00335CA1" w:rsidRPr="000E560A">
        <w:rPr>
          <w:noProof/>
        </w:rPr>
        <w:t>9</w:t>
      </w:r>
      <w:r w:rsidR="008D10A5" w:rsidRPr="000E560A">
        <w:rPr>
          <w:rFonts w:eastAsia="Book Antiqua" w:cs="Book Antiqua"/>
        </w:rPr>
        <w:fldChar w:fldCharType="end"/>
      </w:r>
      <w:r w:rsidRPr="000E560A">
        <w:rPr>
          <w:rFonts w:eastAsia="Book Antiqua" w:cs="Book Antiqua"/>
        </w:rPr>
        <w:t>.</w:t>
      </w:r>
    </w:p>
    <w:p w14:paraId="086B599F" w14:textId="77777777" w:rsidR="008D10A5" w:rsidRPr="000E560A" w:rsidRDefault="00AD5AA3" w:rsidP="008D10A5">
      <w:pPr>
        <w:keepNext/>
        <w:jc w:val="center"/>
      </w:pPr>
      <w:r w:rsidRPr="000E560A">
        <w:rPr>
          <w:noProof/>
        </w:rPr>
        <w:drawing>
          <wp:inline distT="0" distB="0" distL="0" distR="0" wp14:anchorId="48958235" wp14:editId="03544AA7">
            <wp:extent cx="3409950" cy="2482778"/>
            <wp:effectExtent l="19050" t="19050" r="19050" b="13335"/>
            <wp:docPr id="9" name="Picture 9" descr="SolidWorks Render of the Main Body of the Firebrand Gener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SolidWorks Render of the Main Body of the Firebrand Generator"/>
                    <pic:cNvPicPr/>
                  </pic:nvPicPr>
                  <pic:blipFill>
                    <a:blip r:embed="rId30"/>
                    <a:stretch>
                      <a:fillRect/>
                    </a:stretch>
                  </pic:blipFill>
                  <pic:spPr>
                    <a:xfrm>
                      <a:off x="0" y="0"/>
                      <a:ext cx="3427801" cy="2495775"/>
                    </a:xfrm>
                    <a:prstGeom prst="rect">
                      <a:avLst/>
                    </a:prstGeom>
                    <a:ln w="12700">
                      <a:solidFill>
                        <a:sysClr val="windowText" lastClr="000000"/>
                      </a:solidFill>
                    </a:ln>
                  </pic:spPr>
                </pic:pic>
              </a:graphicData>
            </a:graphic>
          </wp:inline>
        </w:drawing>
      </w:r>
    </w:p>
    <w:p w14:paraId="112BE192" w14:textId="27876F3D" w:rsidR="00AD5AA3" w:rsidRPr="000E560A" w:rsidRDefault="008D10A5" w:rsidP="008D10A5">
      <w:pPr>
        <w:pStyle w:val="Caption"/>
      </w:pPr>
      <w:bookmarkStart w:id="59" w:name="_Ref97313905"/>
      <w:bookmarkStart w:id="60" w:name="_Toc99402925"/>
      <w:r w:rsidRPr="000E560A">
        <w:t xml:space="preserve">Figure </w:t>
      </w:r>
      <w:r w:rsidRPr="000E560A">
        <w:fldChar w:fldCharType="begin"/>
      </w:r>
      <w:r w:rsidRPr="000E560A">
        <w:instrText>SEQ Figure \* ARABIC</w:instrText>
      </w:r>
      <w:r w:rsidRPr="000E560A">
        <w:fldChar w:fldCharType="separate"/>
      </w:r>
      <w:r w:rsidR="00335CA1" w:rsidRPr="000E560A">
        <w:rPr>
          <w:noProof/>
        </w:rPr>
        <w:t>8</w:t>
      </w:r>
      <w:r w:rsidRPr="000E560A">
        <w:fldChar w:fldCharType="end"/>
      </w:r>
      <w:bookmarkEnd w:id="59"/>
      <w:r w:rsidRPr="000E560A">
        <w:t xml:space="preserve">: SolidWorks </w:t>
      </w:r>
      <w:r w:rsidR="00CC5A8F" w:rsidRPr="000E560A">
        <w:t>r</w:t>
      </w:r>
      <w:r w:rsidRPr="000E560A">
        <w:t xml:space="preserve">ender of the </w:t>
      </w:r>
      <w:r w:rsidR="00CC5A8F" w:rsidRPr="000E560A">
        <w:t>m</w:t>
      </w:r>
      <w:r w:rsidRPr="000E560A">
        <w:t xml:space="preserve">ain </w:t>
      </w:r>
      <w:r w:rsidR="00CC5A8F" w:rsidRPr="000E560A">
        <w:t>b</w:t>
      </w:r>
      <w:r w:rsidRPr="000E560A">
        <w:t xml:space="preserve">ody of the </w:t>
      </w:r>
      <w:r w:rsidR="00CC5A8F" w:rsidRPr="000E560A">
        <w:t>f</w:t>
      </w:r>
      <w:r w:rsidRPr="000E560A">
        <w:t xml:space="preserve">irebrand </w:t>
      </w:r>
      <w:r w:rsidR="00CC5A8F" w:rsidRPr="000E560A">
        <w:t>g</w:t>
      </w:r>
      <w:r w:rsidRPr="000E560A">
        <w:t>enerator</w:t>
      </w:r>
      <w:bookmarkEnd w:id="60"/>
    </w:p>
    <w:p w14:paraId="0ED6735C" w14:textId="77777777" w:rsidR="008D10A5" w:rsidRPr="000E560A" w:rsidRDefault="00AD5AA3" w:rsidP="008D10A5">
      <w:pPr>
        <w:keepNext/>
        <w:jc w:val="center"/>
      </w:pPr>
      <w:r w:rsidRPr="000E560A">
        <w:rPr>
          <w:noProof/>
        </w:rPr>
        <w:drawing>
          <wp:inline distT="0" distB="0" distL="0" distR="0" wp14:anchorId="6564ECA5" wp14:editId="53C08943">
            <wp:extent cx="3456940" cy="4496589"/>
            <wp:effectExtent l="19050" t="19050" r="10160" b="18415"/>
            <wp:docPr id="6" name="Picture 6" descr="Initial Construction of the Main Body of the Firebrand Gener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Initial Construction of the Main Body of the Firebrand Generator"/>
                    <pic:cNvPicPr/>
                  </pic:nvPicPr>
                  <pic:blipFill rotWithShape="1">
                    <a:blip r:embed="rId31"/>
                    <a:srcRect l="1609" r="1080"/>
                    <a:stretch/>
                  </pic:blipFill>
                  <pic:spPr bwMode="auto">
                    <a:xfrm>
                      <a:off x="0" y="0"/>
                      <a:ext cx="3461732" cy="4502822"/>
                    </a:xfrm>
                    <a:prstGeom prst="rect">
                      <a:avLst/>
                    </a:prstGeom>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8B4A110" w14:textId="4C88FB3E" w:rsidR="00AD5AA3" w:rsidRPr="000E560A" w:rsidRDefault="008D10A5" w:rsidP="008D10A5">
      <w:pPr>
        <w:pStyle w:val="Caption"/>
      </w:pPr>
      <w:bookmarkStart w:id="61" w:name="_Ref97313942"/>
      <w:bookmarkStart w:id="62" w:name="_Toc99402926"/>
      <w:r w:rsidRPr="000E560A">
        <w:t xml:space="preserve">Figure </w:t>
      </w:r>
      <w:r w:rsidRPr="000E560A">
        <w:fldChar w:fldCharType="begin"/>
      </w:r>
      <w:r w:rsidRPr="000E560A">
        <w:instrText>SEQ Figure \* ARABIC</w:instrText>
      </w:r>
      <w:r w:rsidRPr="000E560A">
        <w:fldChar w:fldCharType="separate"/>
      </w:r>
      <w:r w:rsidR="00335CA1" w:rsidRPr="000E560A">
        <w:rPr>
          <w:noProof/>
        </w:rPr>
        <w:t>9</w:t>
      </w:r>
      <w:r w:rsidRPr="000E560A">
        <w:fldChar w:fldCharType="end"/>
      </w:r>
      <w:bookmarkEnd w:id="61"/>
      <w:r w:rsidRPr="000E560A">
        <w:t xml:space="preserve">: Initial </w:t>
      </w:r>
      <w:r w:rsidR="00CC5A8F" w:rsidRPr="000E560A">
        <w:t>c</w:t>
      </w:r>
      <w:r w:rsidRPr="000E560A">
        <w:t xml:space="preserve">onstruction of the </w:t>
      </w:r>
      <w:r w:rsidR="00CC5A8F" w:rsidRPr="000E560A">
        <w:t>m</w:t>
      </w:r>
      <w:r w:rsidRPr="000E560A">
        <w:t xml:space="preserve">ain </w:t>
      </w:r>
      <w:r w:rsidR="00CC5A8F" w:rsidRPr="000E560A">
        <w:t>b</w:t>
      </w:r>
      <w:r w:rsidRPr="000E560A">
        <w:t xml:space="preserve">ody of the </w:t>
      </w:r>
      <w:r w:rsidR="00CC5A8F" w:rsidRPr="000E560A">
        <w:t>f</w:t>
      </w:r>
      <w:r w:rsidRPr="000E560A">
        <w:t xml:space="preserve">irebrand </w:t>
      </w:r>
      <w:r w:rsidR="00CC5A8F" w:rsidRPr="000E560A">
        <w:t>g</w:t>
      </w:r>
      <w:r w:rsidRPr="000E560A">
        <w:t>enerator</w:t>
      </w:r>
      <w:bookmarkEnd w:id="62"/>
    </w:p>
    <w:p w14:paraId="244567C1" w14:textId="77777777" w:rsidR="004B1817" w:rsidRPr="000E560A" w:rsidRDefault="004B1817">
      <w:pPr>
        <w:rPr>
          <w:rFonts w:eastAsia="Book Antiqua" w:cstheme="majorBidi"/>
          <w:color w:val="C00000"/>
          <w:sz w:val="28"/>
          <w:szCs w:val="28"/>
        </w:rPr>
      </w:pPr>
      <w:bookmarkStart w:id="63" w:name="_Toc97739276"/>
      <w:r w:rsidRPr="000E560A">
        <w:br w:type="page"/>
      </w:r>
    </w:p>
    <w:p w14:paraId="54D86BE5" w14:textId="01D35A8C" w:rsidR="00AD5AA3" w:rsidRPr="000E560A" w:rsidRDefault="00AD5AA3" w:rsidP="00994E28">
      <w:pPr>
        <w:pStyle w:val="Heading2"/>
      </w:pPr>
      <w:bookmarkStart w:id="64" w:name="_Toc99402883"/>
      <w:r w:rsidRPr="000E560A">
        <w:t>3.2 Design critical sub-systems</w:t>
      </w:r>
      <w:bookmarkEnd w:id="63"/>
      <w:bookmarkEnd w:id="64"/>
    </w:p>
    <w:p w14:paraId="0DB02455" w14:textId="3A3EDD80" w:rsidR="00AD5AA3" w:rsidRPr="000E560A" w:rsidRDefault="00AD5AA3" w:rsidP="3D3723AB">
      <w:pPr>
        <w:ind w:firstLine="720"/>
        <w:jc w:val="both"/>
        <w:rPr>
          <w:rFonts w:eastAsia="Book Antiqua" w:cs="Book Antiqua"/>
        </w:rPr>
      </w:pPr>
      <w:r w:rsidRPr="000E560A">
        <w:rPr>
          <w:rFonts w:eastAsia="Book Antiqua" w:cs="Book Antiqua"/>
        </w:rPr>
        <w:t xml:space="preserve">The generator can be broken down into three main sub-systems. The main parts are the central structure, the burn chamber, and the feeding mechanism, as outlined in </w:t>
      </w:r>
      <w:r w:rsidR="008D10A5" w:rsidRPr="000E560A">
        <w:rPr>
          <w:rFonts w:eastAsia="Book Antiqua" w:cs="Book Antiqua"/>
        </w:rPr>
        <w:fldChar w:fldCharType="begin"/>
      </w:r>
      <w:r w:rsidR="008D10A5" w:rsidRPr="000E560A">
        <w:rPr>
          <w:rFonts w:eastAsia="Book Antiqua" w:cs="Book Antiqua"/>
        </w:rPr>
        <w:instrText xml:space="preserve"> REF _Ref97313973 \h </w:instrText>
      </w:r>
      <w:r w:rsidR="00F77CDE" w:rsidRPr="000E560A">
        <w:rPr>
          <w:rFonts w:eastAsia="Book Antiqua" w:cs="Book Antiqua"/>
        </w:rPr>
        <w:instrText xml:space="preserve"> \* MERGEFORMAT </w:instrText>
      </w:r>
      <w:r w:rsidR="008D10A5" w:rsidRPr="000E560A">
        <w:rPr>
          <w:rFonts w:eastAsia="Book Antiqua" w:cs="Book Antiqua"/>
        </w:rPr>
      </w:r>
      <w:r w:rsidR="008D10A5" w:rsidRPr="000E560A">
        <w:rPr>
          <w:rFonts w:eastAsia="Book Antiqua" w:cs="Book Antiqua"/>
        </w:rPr>
        <w:fldChar w:fldCharType="separate"/>
      </w:r>
      <w:r w:rsidR="00335CA1" w:rsidRPr="000E560A">
        <w:t xml:space="preserve">Figure </w:t>
      </w:r>
      <w:r w:rsidR="00335CA1" w:rsidRPr="000E560A">
        <w:rPr>
          <w:noProof/>
        </w:rPr>
        <w:t>10</w:t>
      </w:r>
      <w:r w:rsidR="008D10A5" w:rsidRPr="000E560A">
        <w:rPr>
          <w:rFonts w:eastAsia="Book Antiqua" w:cs="Book Antiqua"/>
        </w:rPr>
        <w:fldChar w:fldCharType="end"/>
      </w:r>
      <w:r w:rsidRPr="000E560A">
        <w:rPr>
          <w:rFonts w:eastAsia="Book Antiqua" w:cs="Book Antiqua"/>
        </w:rPr>
        <w:t xml:space="preserve">. </w:t>
      </w:r>
    </w:p>
    <w:p w14:paraId="337E49A2" w14:textId="77777777" w:rsidR="008D10A5" w:rsidRPr="000E560A" w:rsidRDefault="00AD5AA3" w:rsidP="008D10A5">
      <w:pPr>
        <w:keepNext/>
        <w:jc w:val="center"/>
      </w:pPr>
      <w:r w:rsidRPr="000E560A">
        <w:rPr>
          <w:noProof/>
        </w:rPr>
        <w:drawing>
          <wp:inline distT="0" distB="0" distL="0" distR="0" wp14:anchorId="4260CC2F" wp14:editId="1C5EA9B5">
            <wp:extent cx="4572000" cy="2533650"/>
            <wp:effectExtent l="19050" t="19050" r="19050" b="19050"/>
            <wp:docPr id="1527543129" name="Picture 1527543129" descr="Schematic of the Firebrand Generator and Critical Subsyste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543129" name="Picture 1527543129" descr="Schematic of the Firebrand Generator and Critical Subsystems"/>
                    <pic:cNvPicPr/>
                  </pic:nvPicPr>
                  <pic:blipFill>
                    <a:blip r:embed="rId32">
                      <a:extLst>
                        <a:ext uri="{28A0092B-C50C-407E-A947-70E740481C1C}">
                          <a14:useLocalDpi xmlns:a14="http://schemas.microsoft.com/office/drawing/2010/main" val="0"/>
                        </a:ext>
                      </a:extLst>
                    </a:blip>
                    <a:stretch>
                      <a:fillRect/>
                    </a:stretch>
                  </pic:blipFill>
                  <pic:spPr>
                    <a:xfrm>
                      <a:off x="0" y="0"/>
                      <a:ext cx="4572000" cy="2533650"/>
                    </a:xfrm>
                    <a:prstGeom prst="rect">
                      <a:avLst/>
                    </a:prstGeom>
                    <a:ln w="12700">
                      <a:solidFill>
                        <a:schemeClr val="tx1"/>
                      </a:solidFill>
                    </a:ln>
                  </pic:spPr>
                </pic:pic>
              </a:graphicData>
            </a:graphic>
          </wp:inline>
        </w:drawing>
      </w:r>
    </w:p>
    <w:p w14:paraId="396E992F" w14:textId="47DA090F" w:rsidR="00AD5AA3" w:rsidRPr="000E560A" w:rsidRDefault="008D10A5" w:rsidP="008D10A5">
      <w:pPr>
        <w:pStyle w:val="Caption"/>
      </w:pPr>
      <w:bookmarkStart w:id="65" w:name="_Ref97313973"/>
      <w:bookmarkStart w:id="66" w:name="_Toc99402927"/>
      <w:r w:rsidRPr="000E560A">
        <w:t xml:space="preserve">Figure </w:t>
      </w:r>
      <w:r w:rsidRPr="000E560A">
        <w:fldChar w:fldCharType="begin"/>
      </w:r>
      <w:r w:rsidRPr="000E560A">
        <w:instrText>SEQ Figure \* ARABIC</w:instrText>
      </w:r>
      <w:r w:rsidRPr="000E560A">
        <w:fldChar w:fldCharType="separate"/>
      </w:r>
      <w:r w:rsidR="00335CA1" w:rsidRPr="000E560A">
        <w:rPr>
          <w:noProof/>
        </w:rPr>
        <w:t>10</w:t>
      </w:r>
      <w:r w:rsidRPr="000E560A">
        <w:fldChar w:fldCharType="end"/>
      </w:r>
      <w:bookmarkEnd w:id="65"/>
      <w:r w:rsidRPr="000E560A">
        <w:t xml:space="preserve">: Schematic of the </w:t>
      </w:r>
      <w:r w:rsidR="00CC5A8F" w:rsidRPr="000E560A">
        <w:t>f</w:t>
      </w:r>
      <w:r w:rsidRPr="000E560A">
        <w:t xml:space="preserve">irebrand </w:t>
      </w:r>
      <w:r w:rsidR="00CC5A8F" w:rsidRPr="000E560A">
        <w:t>g</w:t>
      </w:r>
      <w:r w:rsidRPr="000E560A">
        <w:t xml:space="preserve">enerator and </w:t>
      </w:r>
      <w:r w:rsidR="00CC5A8F" w:rsidRPr="000E560A">
        <w:t>c</w:t>
      </w:r>
      <w:r w:rsidRPr="000E560A">
        <w:t xml:space="preserve">ritical </w:t>
      </w:r>
      <w:r w:rsidR="00CC5A8F" w:rsidRPr="000E560A">
        <w:t>s</w:t>
      </w:r>
      <w:r w:rsidRPr="000E560A">
        <w:t>ubsystems</w:t>
      </w:r>
      <w:bookmarkEnd w:id="66"/>
    </w:p>
    <w:p w14:paraId="4CADA4ED" w14:textId="6904AA6B" w:rsidR="00AD5AA3" w:rsidRPr="000E560A" w:rsidRDefault="00AD5AA3" w:rsidP="3D3723AB">
      <w:pPr>
        <w:ind w:firstLine="720"/>
        <w:jc w:val="both"/>
        <w:rPr>
          <w:rFonts w:eastAsia="Book Antiqua" w:cs="Book Antiqua"/>
        </w:rPr>
      </w:pPr>
      <w:r w:rsidRPr="000E560A">
        <w:rPr>
          <w:rFonts w:eastAsia="Book Antiqua" w:cs="Book Antiqua"/>
        </w:rPr>
        <w:t xml:space="preserve">The main structure and blower are used to push air through the system and guide the firebrands out the front of the generator at a set speed. The feeding mechanism is a subsystem outside the main duct that drops a constant flow of feed into the burn chamber. The burn chamber is composed of one section of the main duct that includes a burner and a mesh basket to hold the feed in place. The flow of initially cool air then hot air and firebrands out through the generator is outlined in </w:t>
      </w:r>
      <w:r w:rsidR="008D10A5" w:rsidRPr="000E560A">
        <w:rPr>
          <w:rFonts w:eastAsia="Book Antiqua" w:cs="Book Antiqua"/>
        </w:rPr>
        <w:fldChar w:fldCharType="begin"/>
      </w:r>
      <w:r w:rsidR="008D10A5" w:rsidRPr="000E560A">
        <w:rPr>
          <w:rFonts w:eastAsia="Book Antiqua" w:cs="Book Antiqua"/>
        </w:rPr>
        <w:instrText xml:space="preserve"> REF _Ref97313997 \h </w:instrText>
      </w:r>
      <w:r w:rsidR="00F77CDE" w:rsidRPr="000E560A">
        <w:rPr>
          <w:rFonts w:eastAsia="Book Antiqua" w:cs="Book Antiqua"/>
        </w:rPr>
        <w:instrText xml:space="preserve"> \* MERGEFORMAT </w:instrText>
      </w:r>
      <w:r w:rsidR="008D10A5" w:rsidRPr="000E560A">
        <w:rPr>
          <w:rFonts w:eastAsia="Book Antiqua" w:cs="Book Antiqua"/>
        </w:rPr>
      </w:r>
      <w:r w:rsidR="008D10A5" w:rsidRPr="000E560A">
        <w:rPr>
          <w:rFonts w:eastAsia="Book Antiqua" w:cs="Book Antiqua"/>
        </w:rPr>
        <w:fldChar w:fldCharType="separate"/>
      </w:r>
      <w:r w:rsidR="00335CA1" w:rsidRPr="000E560A">
        <w:t xml:space="preserve">Figure </w:t>
      </w:r>
      <w:r w:rsidR="00335CA1" w:rsidRPr="000E560A">
        <w:rPr>
          <w:noProof/>
        </w:rPr>
        <w:t>11</w:t>
      </w:r>
      <w:r w:rsidR="008D10A5" w:rsidRPr="000E560A">
        <w:rPr>
          <w:rFonts w:eastAsia="Book Antiqua" w:cs="Book Antiqua"/>
        </w:rPr>
        <w:fldChar w:fldCharType="end"/>
      </w:r>
      <w:r w:rsidRPr="000E560A">
        <w:rPr>
          <w:rFonts w:eastAsia="Book Antiqua" w:cs="Book Antiqua"/>
        </w:rPr>
        <w:t xml:space="preserve">. </w:t>
      </w:r>
    </w:p>
    <w:p w14:paraId="3B808DC7" w14:textId="77777777" w:rsidR="008D10A5" w:rsidRPr="000E560A" w:rsidRDefault="00AD5AA3" w:rsidP="008D10A5">
      <w:pPr>
        <w:keepNext/>
        <w:jc w:val="center"/>
      </w:pPr>
      <w:r w:rsidRPr="000E560A">
        <w:rPr>
          <w:noProof/>
        </w:rPr>
        <w:drawing>
          <wp:inline distT="0" distB="0" distL="0" distR="0" wp14:anchorId="2EDAD74D" wp14:editId="76A1517A">
            <wp:extent cx="3890010" cy="2351045"/>
            <wp:effectExtent l="19050" t="19050" r="15240" b="11430"/>
            <wp:docPr id="7" name="Picture 7" descr="Airflow Diagram for the Firebrand Gener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irflow Diagram for the Firebrand Generator"/>
                    <pic:cNvPicPr/>
                  </pic:nvPicPr>
                  <pic:blipFill>
                    <a:blip r:embed="rId33"/>
                    <a:stretch>
                      <a:fillRect/>
                    </a:stretch>
                  </pic:blipFill>
                  <pic:spPr>
                    <a:xfrm>
                      <a:off x="0" y="0"/>
                      <a:ext cx="3973537" cy="2401527"/>
                    </a:xfrm>
                    <a:prstGeom prst="rect">
                      <a:avLst/>
                    </a:prstGeom>
                    <a:ln w="12700">
                      <a:solidFill>
                        <a:schemeClr val="tx1"/>
                      </a:solidFill>
                    </a:ln>
                  </pic:spPr>
                </pic:pic>
              </a:graphicData>
            </a:graphic>
          </wp:inline>
        </w:drawing>
      </w:r>
    </w:p>
    <w:p w14:paraId="3C9D01BF" w14:textId="33353062" w:rsidR="00AD5AA3" w:rsidRPr="000E560A" w:rsidRDefault="008D10A5" w:rsidP="008D10A5">
      <w:pPr>
        <w:pStyle w:val="Caption"/>
      </w:pPr>
      <w:bookmarkStart w:id="67" w:name="_Ref97313997"/>
      <w:bookmarkStart w:id="68" w:name="_Toc99402928"/>
      <w:r w:rsidRPr="000E560A">
        <w:t xml:space="preserve">Figure </w:t>
      </w:r>
      <w:r w:rsidRPr="000E560A">
        <w:fldChar w:fldCharType="begin"/>
      </w:r>
      <w:r w:rsidRPr="000E560A">
        <w:instrText>SEQ Figure \* ARABIC</w:instrText>
      </w:r>
      <w:r w:rsidRPr="000E560A">
        <w:fldChar w:fldCharType="separate"/>
      </w:r>
      <w:r w:rsidR="00335CA1" w:rsidRPr="000E560A">
        <w:rPr>
          <w:noProof/>
        </w:rPr>
        <w:t>11</w:t>
      </w:r>
      <w:r w:rsidRPr="000E560A">
        <w:fldChar w:fldCharType="end"/>
      </w:r>
      <w:bookmarkEnd w:id="67"/>
      <w:r w:rsidRPr="000E560A">
        <w:t xml:space="preserve">: Airflow </w:t>
      </w:r>
      <w:r w:rsidR="00CC5A8F" w:rsidRPr="000E560A">
        <w:t>d</w:t>
      </w:r>
      <w:r w:rsidRPr="000E560A">
        <w:t xml:space="preserve">iagram for the </w:t>
      </w:r>
      <w:r w:rsidR="00CC5A8F" w:rsidRPr="000E560A">
        <w:t>f</w:t>
      </w:r>
      <w:r w:rsidRPr="000E560A">
        <w:t xml:space="preserve">irebrand </w:t>
      </w:r>
      <w:r w:rsidR="00CC5A8F" w:rsidRPr="000E560A">
        <w:t>g</w:t>
      </w:r>
      <w:r w:rsidRPr="000E560A">
        <w:t>enerator</w:t>
      </w:r>
      <w:bookmarkEnd w:id="68"/>
    </w:p>
    <w:p w14:paraId="261DC570" w14:textId="77777777" w:rsidR="005C0CA5" w:rsidRPr="000E560A" w:rsidRDefault="005C0CA5">
      <w:pPr>
        <w:rPr>
          <w:rFonts w:eastAsia="Book Antiqua" w:cs="Book Antiqua"/>
        </w:rPr>
      </w:pPr>
      <w:r w:rsidRPr="000E560A">
        <w:rPr>
          <w:rFonts w:eastAsia="Book Antiqua" w:cs="Book Antiqua"/>
        </w:rPr>
        <w:br w:type="page"/>
      </w:r>
    </w:p>
    <w:p w14:paraId="61C5F93D" w14:textId="4AFF7E60" w:rsidR="00AD5AA3" w:rsidRPr="000E560A" w:rsidRDefault="00AD5AA3" w:rsidP="3D3723AB">
      <w:pPr>
        <w:ind w:firstLine="720"/>
        <w:jc w:val="both"/>
        <w:rPr>
          <w:rFonts w:eastAsia="Book Antiqua" w:cs="Book Antiqua"/>
        </w:rPr>
      </w:pPr>
      <w:r w:rsidRPr="000E560A">
        <w:rPr>
          <w:rFonts w:eastAsia="Book Antiqua" w:cs="Book Antiqua"/>
        </w:rPr>
        <w:t xml:space="preserve">Each of these systems has a set of critical features that have been carefully selected to achieve the design objectives. Additionally, each sub-system is generally independent of the other and can be removed from the full assembly with minimal time or effort. The full assembly as it has been built to this point is included in </w:t>
      </w:r>
      <w:r w:rsidR="008D10A5" w:rsidRPr="000E560A">
        <w:rPr>
          <w:rFonts w:eastAsia="Book Antiqua" w:cs="Book Antiqua"/>
        </w:rPr>
        <w:fldChar w:fldCharType="begin"/>
      </w:r>
      <w:r w:rsidR="008D10A5" w:rsidRPr="000E560A">
        <w:rPr>
          <w:rFonts w:eastAsia="Book Antiqua" w:cs="Book Antiqua"/>
        </w:rPr>
        <w:instrText xml:space="preserve"> REF _Ref97314022 \h </w:instrText>
      </w:r>
      <w:r w:rsidR="00F77CDE" w:rsidRPr="000E560A">
        <w:rPr>
          <w:rFonts w:eastAsia="Book Antiqua" w:cs="Book Antiqua"/>
        </w:rPr>
        <w:instrText xml:space="preserve"> \* MERGEFORMAT </w:instrText>
      </w:r>
      <w:r w:rsidR="008D10A5" w:rsidRPr="000E560A">
        <w:rPr>
          <w:rFonts w:eastAsia="Book Antiqua" w:cs="Book Antiqua"/>
        </w:rPr>
      </w:r>
      <w:r w:rsidR="008D10A5" w:rsidRPr="000E560A">
        <w:rPr>
          <w:rFonts w:eastAsia="Book Antiqua" w:cs="Book Antiqua"/>
        </w:rPr>
        <w:fldChar w:fldCharType="separate"/>
      </w:r>
      <w:r w:rsidR="00335CA1" w:rsidRPr="000E560A">
        <w:t xml:space="preserve">Figure </w:t>
      </w:r>
      <w:r w:rsidR="00335CA1" w:rsidRPr="000E560A">
        <w:rPr>
          <w:noProof/>
        </w:rPr>
        <w:t>12</w:t>
      </w:r>
      <w:r w:rsidR="008D10A5" w:rsidRPr="000E560A">
        <w:rPr>
          <w:rFonts w:eastAsia="Book Antiqua" w:cs="Book Antiqua"/>
        </w:rPr>
        <w:fldChar w:fldCharType="end"/>
      </w:r>
      <w:r w:rsidRPr="000E560A">
        <w:rPr>
          <w:rFonts w:eastAsia="Book Antiqua" w:cs="Book Antiqua"/>
        </w:rPr>
        <w:t>.</w:t>
      </w:r>
    </w:p>
    <w:p w14:paraId="7AB2619D" w14:textId="77777777" w:rsidR="008D10A5" w:rsidRPr="000E560A" w:rsidRDefault="00AD5AA3" w:rsidP="008D10A5">
      <w:pPr>
        <w:keepNext/>
        <w:jc w:val="center"/>
      </w:pPr>
      <w:r w:rsidRPr="000E560A">
        <w:rPr>
          <w:noProof/>
        </w:rPr>
        <w:drawing>
          <wp:inline distT="0" distB="0" distL="0" distR="0" wp14:anchorId="529BA203" wp14:editId="25BFB586">
            <wp:extent cx="3290971" cy="4105275"/>
            <wp:effectExtent l="19050" t="19050" r="24130" b="9525"/>
            <wp:docPr id="8" name="Picture 8" descr="Fully Assembled Firebrand Gener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Fully Assembled Firebrand Generator"/>
                    <pic:cNvPicPr/>
                  </pic:nvPicPr>
                  <pic:blipFill>
                    <a:blip r:embed="rId34"/>
                    <a:stretch>
                      <a:fillRect/>
                    </a:stretch>
                  </pic:blipFill>
                  <pic:spPr>
                    <a:xfrm>
                      <a:off x="0" y="0"/>
                      <a:ext cx="3306579" cy="4124745"/>
                    </a:xfrm>
                    <a:prstGeom prst="rect">
                      <a:avLst/>
                    </a:prstGeom>
                    <a:ln w="12700">
                      <a:solidFill>
                        <a:sysClr val="windowText" lastClr="000000"/>
                      </a:solidFill>
                    </a:ln>
                  </pic:spPr>
                </pic:pic>
              </a:graphicData>
            </a:graphic>
          </wp:inline>
        </w:drawing>
      </w:r>
    </w:p>
    <w:p w14:paraId="02F79013" w14:textId="37F17331" w:rsidR="00AD5AA3" w:rsidRPr="000E560A" w:rsidRDefault="008D10A5" w:rsidP="008D10A5">
      <w:pPr>
        <w:pStyle w:val="Caption"/>
      </w:pPr>
      <w:bookmarkStart w:id="69" w:name="_Ref97314022"/>
      <w:bookmarkStart w:id="70" w:name="_Toc99402929"/>
      <w:r w:rsidRPr="000E560A">
        <w:t xml:space="preserve">Figure </w:t>
      </w:r>
      <w:r w:rsidRPr="000E560A">
        <w:fldChar w:fldCharType="begin"/>
      </w:r>
      <w:r w:rsidRPr="000E560A">
        <w:instrText>SEQ Figure \* ARABIC</w:instrText>
      </w:r>
      <w:r w:rsidRPr="000E560A">
        <w:fldChar w:fldCharType="separate"/>
      </w:r>
      <w:r w:rsidR="00335CA1" w:rsidRPr="000E560A">
        <w:rPr>
          <w:noProof/>
        </w:rPr>
        <w:t>12</w:t>
      </w:r>
      <w:r w:rsidRPr="000E560A">
        <w:fldChar w:fldCharType="end"/>
      </w:r>
      <w:bookmarkEnd w:id="69"/>
      <w:r w:rsidRPr="000E560A">
        <w:t xml:space="preserve">: Fully </w:t>
      </w:r>
      <w:r w:rsidR="00CC5A8F" w:rsidRPr="000E560A">
        <w:t>a</w:t>
      </w:r>
      <w:r w:rsidRPr="000E560A">
        <w:t xml:space="preserve">ssembled </w:t>
      </w:r>
      <w:r w:rsidR="00CC5A8F" w:rsidRPr="000E560A">
        <w:t>f</w:t>
      </w:r>
      <w:r w:rsidRPr="000E560A">
        <w:t xml:space="preserve">irebrand </w:t>
      </w:r>
      <w:r w:rsidR="00CC5A8F" w:rsidRPr="000E560A">
        <w:t>g</w:t>
      </w:r>
      <w:r w:rsidRPr="000E560A">
        <w:t>enerator</w:t>
      </w:r>
      <w:bookmarkEnd w:id="70"/>
    </w:p>
    <w:p w14:paraId="7AA016BA" w14:textId="77777777" w:rsidR="005C0CA5" w:rsidRPr="000E560A" w:rsidRDefault="005C0CA5">
      <w:pPr>
        <w:rPr>
          <w:rFonts w:eastAsia="Book Antiqua" w:cstheme="majorBidi"/>
          <w:color w:val="C00000"/>
          <w:sz w:val="28"/>
          <w:szCs w:val="28"/>
        </w:rPr>
      </w:pPr>
      <w:bookmarkStart w:id="71" w:name="_Toc85100659"/>
      <w:bookmarkStart w:id="72" w:name="_Toc97739277"/>
      <w:r w:rsidRPr="000E560A">
        <w:br w:type="page"/>
      </w:r>
    </w:p>
    <w:p w14:paraId="49BD5574" w14:textId="4028DC81" w:rsidR="00AD5AA3" w:rsidRPr="000E560A" w:rsidRDefault="00AD5AA3" w:rsidP="00994E28">
      <w:pPr>
        <w:pStyle w:val="Heading2"/>
      </w:pPr>
      <w:bookmarkStart w:id="73" w:name="_Toc99402884"/>
      <w:r w:rsidRPr="000E560A">
        <w:t xml:space="preserve">3.3 </w:t>
      </w:r>
      <w:bookmarkEnd w:id="71"/>
      <w:r w:rsidRPr="000E560A">
        <w:t>Building and Development</w:t>
      </w:r>
      <w:bookmarkEnd w:id="72"/>
      <w:bookmarkEnd w:id="73"/>
    </w:p>
    <w:p w14:paraId="7F842046" w14:textId="6C3511E8" w:rsidR="00AD5AA3" w:rsidRPr="000E560A" w:rsidRDefault="00AD5AA3" w:rsidP="00A568D8">
      <w:pPr>
        <w:pStyle w:val="Heading3"/>
        <w:rPr>
          <w:rFonts w:ascii="Calibri Light" w:eastAsia="MS Gothic" w:hAnsi="Calibri Light" w:cs="Times New Roman"/>
          <w:color w:val="77230C"/>
        </w:rPr>
      </w:pPr>
      <w:bookmarkStart w:id="74" w:name="_Toc85100660"/>
      <w:bookmarkStart w:id="75" w:name="_Toc97739278"/>
      <w:bookmarkStart w:id="76" w:name="_Toc99402885"/>
      <w:r w:rsidRPr="000E560A">
        <w:rPr>
          <w:rFonts w:eastAsia="Book Antiqua"/>
        </w:rPr>
        <w:t>3.3.1 Framing and Central Structure</w:t>
      </w:r>
      <w:bookmarkEnd w:id="74"/>
      <w:bookmarkEnd w:id="75"/>
      <w:bookmarkEnd w:id="76"/>
    </w:p>
    <w:p w14:paraId="0AD7152B" w14:textId="111C553F" w:rsidR="00AD5AA3" w:rsidRPr="000E560A" w:rsidRDefault="00AD5AA3" w:rsidP="3D3723AB">
      <w:pPr>
        <w:ind w:firstLine="720"/>
        <w:jc w:val="both"/>
        <w:rPr>
          <w:rFonts w:eastAsia="Book Antiqua" w:cs="Book Antiqua"/>
        </w:rPr>
      </w:pPr>
      <w:r w:rsidRPr="000E560A">
        <w:rPr>
          <w:rFonts w:eastAsia="Book Antiqua" w:cs="Book Antiqua"/>
        </w:rPr>
        <w:t>The main structure consists of a base made of 80</w:t>
      </w:r>
      <w:r w:rsidR="0099249D" w:rsidRPr="000E560A">
        <w:rPr>
          <w:rFonts w:eastAsia="Book Antiqua" w:cs="Book Antiqua"/>
        </w:rPr>
        <w:t>/</w:t>
      </w:r>
      <w:r w:rsidRPr="000E560A">
        <w:rPr>
          <w:rFonts w:eastAsia="Book Antiqua" w:cs="Book Antiqua"/>
        </w:rPr>
        <w:t>20 aluminum framing. There are four supports rising from a square base of 2” quad 80</w:t>
      </w:r>
      <w:r w:rsidR="0099249D" w:rsidRPr="000E560A">
        <w:rPr>
          <w:rFonts w:eastAsia="Book Antiqua" w:cs="Book Antiqua"/>
        </w:rPr>
        <w:t>/</w:t>
      </w:r>
      <w:r w:rsidRPr="000E560A">
        <w:rPr>
          <w:rFonts w:eastAsia="Book Antiqua" w:cs="Book Antiqua"/>
        </w:rPr>
        <w:t xml:space="preserve">20. crossbars in the middle and at the top of these supports have mounts for the galvanized steel ducts to be held in place. The upper support and mounts are shown in </w:t>
      </w:r>
      <w:r w:rsidR="00B43DBF" w:rsidRPr="000E560A">
        <w:rPr>
          <w:rFonts w:eastAsia="Book Antiqua" w:cs="Book Antiqua"/>
        </w:rPr>
        <w:fldChar w:fldCharType="begin"/>
      </w:r>
      <w:r w:rsidR="00B43DBF" w:rsidRPr="000E560A">
        <w:rPr>
          <w:rFonts w:eastAsia="Book Antiqua" w:cs="Book Antiqua"/>
        </w:rPr>
        <w:instrText xml:space="preserve"> REF _Ref97314139 \h </w:instrText>
      </w:r>
      <w:r w:rsidR="00F77CDE" w:rsidRPr="000E560A">
        <w:rPr>
          <w:rFonts w:eastAsia="Book Antiqua" w:cs="Book Antiqua"/>
        </w:rPr>
        <w:instrText xml:space="preserve"> \* MERGEFORMAT </w:instrText>
      </w:r>
      <w:r w:rsidR="00B43DBF" w:rsidRPr="000E560A">
        <w:rPr>
          <w:rFonts w:eastAsia="Book Antiqua" w:cs="Book Antiqua"/>
        </w:rPr>
      </w:r>
      <w:r w:rsidR="00B43DBF" w:rsidRPr="000E560A">
        <w:rPr>
          <w:rFonts w:eastAsia="Book Antiqua" w:cs="Book Antiqua"/>
        </w:rPr>
        <w:fldChar w:fldCharType="separate"/>
      </w:r>
      <w:r w:rsidR="00335CA1" w:rsidRPr="000E560A">
        <w:t xml:space="preserve">Figure </w:t>
      </w:r>
      <w:r w:rsidR="00335CA1" w:rsidRPr="000E560A">
        <w:rPr>
          <w:noProof/>
        </w:rPr>
        <w:t>13</w:t>
      </w:r>
      <w:r w:rsidR="00B43DBF" w:rsidRPr="000E560A">
        <w:rPr>
          <w:rFonts w:eastAsia="Book Antiqua" w:cs="Book Antiqua"/>
        </w:rPr>
        <w:fldChar w:fldCharType="end"/>
      </w:r>
      <w:r w:rsidRPr="000E560A">
        <w:rPr>
          <w:rFonts w:eastAsia="Book Antiqua" w:cs="Book Antiqua"/>
        </w:rPr>
        <w:t>.</w:t>
      </w:r>
    </w:p>
    <w:p w14:paraId="421CF447" w14:textId="77777777" w:rsidR="008D10A5" w:rsidRPr="000E560A" w:rsidRDefault="00AD5AA3" w:rsidP="008D10A5">
      <w:pPr>
        <w:keepNext/>
        <w:jc w:val="center"/>
      </w:pPr>
      <w:r w:rsidRPr="000E560A">
        <w:rPr>
          <w:noProof/>
        </w:rPr>
        <w:drawing>
          <wp:inline distT="0" distB="0" distL="0" distR="0" wp14:anchorId="0C49A568" wp14:editId="46A3A76D">
            <wp:extent cx="3600450" cy="2542624"/>
            <wp:effectExtent l="19050" t="19050" r="19050" b="10160"/>
            <wp:docPr id="10" name="Picture 10" descr="Upper Support and Duct 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Upper Support and Duct Mount"/>
                    <pic:cNvPicPr/>
                  </pic:nvPicPr>
                  <pic:blipFill>
                    <a:blip r:embed="rId35"/>
                    <a:stretch>
                      <a:fillRect/>
                    </a:stretch>
                  </pic:blipFill>
                  <pic:spPr>
                    <a:xfrm>
                      <a:off x="0" y="0"/>
                      <a:ext cx="3611507" cy="2550432"/>
                    </a:xfrm>
                    <a:prstGeom prst="rect">
                      <a:avLst/>
                    </a:prstGeom>
                    <a:ln w="12700">
                      <a:solidFill>
                        <a:sysClr val="windowText" lastClr="000000"/>
                      </a:solidFill>
                    </a:ln>
                  </pic:spPr>
                </pic:pic>
              </a:graphicData>
            </a:graphic>
          </wp:inline>
        </w:drawing>
      </w:r>
    </w:p>
    <w:p w14:paraId="7853D049" w14:textId="2B679BDE" w:rsidR="00AD5AA3" w:rsidRPr="000E560A" w:rsidRDefault="008D10A5" w:rsidP="008D10A5">
      <w:pPr>
        <w:pStyle w:val="Caption"/>
      </w:pPr>
      <w:bookmarkStart w:id="77" w:name="_Ref97314139"/>
      <w:bookmarkStart w:id="78" w:name="_Toc99402930"/>
      <w:r w:rsidRPr="000E560A">
        <w:t xml:space="preserve">Figure </w:t>
      </w:r>
      <w:r w:rsidRPr="000E560A">
        <w:fldChar w:fldCharType="begin"/>
      </w:r>
      <w:r w:rsidRPr="000E560A">
        <w:instrText>SEQ Figure \* ARABIC</w:instrText>
      </w:r>
      <w:r w:rsidRPr="000E560A">
        <w:fldChar w:fldCharType="separate"/>
      </w:r>
      <w:r w:rsidR="00335CA1" w:rsidRPr="000E560A">
        <w:rPr>
          <w:noProof/>
        </w:rPr>
        <w:t>13</w:t>
      </w:r>
      <w:r w:rsidRPr="000E560A">
        <w:fldChar w:fldCharType="end"/>
      </w:r>
      <w:bookmarkEnd w:id="77"/>
      <w:r w:rsidRPr="000E560A">
        <w:t xml:space="preserve">: Upper </w:t>
      </w:r>
      <w:r w:rsidR="00CC5A8F" w:rsidRPr="000E560A">
        <w:t>s</w:t>
      </w:r>
      <w:r w:rsidRPr="000E560A">
        <w:t xml:space="preserve">upport and </w:t>
      </w:r>
      <w:r w:rsidR="00CC5A8F" w:rsidRPr="000E560A">
        <w:t>d</w:t>
      </w:r>
      <w:r w:rsidRPr="000E560A">
        <w:t xml:space="preserve">uct </w:t>
      </w:r>
      <w:r w:rsidR="00CC5A8F" w:rsidRPr="000E560A">
        <w:t>m</w:t>
      </w:r>
      <w:r w:rsidRPr="000E560A">
        <w:t>ount</w:t>
      </w:r>
      <w:bookmarkEnd w:id="78"/>
    </w:p>
    <w:p w14:paraId="3AB93A13" w14:textId="586106DC" w:rsidR="000220C3" w:rsidRPr="000E560A" w:rsidRDefault="00AD5AA3" w:rsidP="3D3723AB">
      <w:pPr>
        <w:ind w:firstLine="720"/>
        <w:jc w:val="both"/>
        <w:rPr>
          <w:rFonts w:eastAsia="Book Antiqua" w:cs="Book Antiqua"/>
        </w:rPr>
      </w:pPr>
      <w:r w:rsidRPr="000E560A">
        <w:rPr>
          <w:rFonts w:eastAsia="Book Antiqua" w:cs="Book Antiqua"/>
        </w:rPr>
        <w:t>The middle crossbars</w:t>
      </w:r>
      <w:r w:rsidR="00A4436A" w:rsidRPr="000E560A">
        <w:rPr>
          <w:rFonts w:eastAsia="Book Antiqua" w:cs="Book Antiqua"/>
        </w:rPr>
        <w:t xml:space="preserve"> </w:t>
      </w:r>
      <w:r w:rsidRPr="000E560A">
        <w:rPr>
          <w:rFonts w:eastAsia="Book Antiqua" w:cs="Book Antiqua"/>
        </w:rPr>
        <w:t>hold the burner while the upper frame support</w:t>
      </w:r>
      <w:r w:rsidR="0093477D" w:rsidRPr="000E560A">
        <w:rPr>
          <w:rFonts w:eastAsia="Book Antiqua" w:cs="Book Antiqua"/>
        </w:rPr>
        <w:t>s</w:t>
      </w:r>
      <w:r w:rsidRPr="000E560A">
        <w:rPr>
          <w:rFonts w:eastAsia="Book Antiqua" w:cs="Book Antiqua"/>
        </w:rPr>
        <w:t xml:space="preserve"> the feed system. There are five main duct components: a reducer from the fan to the generator duct, two 90-degree angles and two 2-ft straight sections, all connected male to female to not inhibit airflow. The straight ducts are secured to the mounts with worm-drive clamps, which have quick-release functionality for easy assembly and disassembly. The upper elbow sits directly on the top of the straight duct section with no additional support. The lower elbow is supported at the base with a short section of 2-inch 80</w:t>
      </w:r>
      <w:r w:rsidR="0099249D" w:rsidRPr="000E560A">
        <w:rPr>
          <w:rFonts w:eastAsia="Book Antiqua" w:cs="Book Antiqua"/>
        </w:rPr>
        <w:t>/</w:t>
      </w:r>
      <w:r w:rsidRPr="000E560A">
        <w:rPr>
          <w:rFonts w:eastAsia="Book Antiqua" w:cs="Book Antiqua"/>
        </w:rPr>
        <w:t>20,</w:t>
      </w:r>
      <w:r w:rsidR="000220C3" w:rsidRPr="000E560A">
        <w:rPr>
          <w:rFonts w:eastAsia="Book Antiqua" w:cs="Book Antiqua"/>
        </w:rPr>
        <w:t xml:space="preserve"> </w:t>
      </w:r>
      <w:r w:rsidRPr="000E560A">
        <w:rPr>
          <w:rFonts w:eastAsia="Book Antiqua" w:cs="Book Antiqua"/>
        </w:rPr>
        <w:t>which can slide in</w:t>
      </w:r>
      <w:r w:rsidR="00565B4B" w:rsidRPr="000E560A">
        <w:rPr>
          <w:rFonts w:eastAsia="Book Antiqua" w:cs="Book Antiqua"/>
        </w:rPr>
        <w:t>to</w:t>
      </w:r>
      <w:r w:rsidRPr="000E560A">
        <w:rPr>
          <w:rFonts w:eastAsia="Book Antiqua" w:cs="Book Antiqua"/>
        </w:rPr>
        <w:t xml:space="preserve"> of place to </w:t>
      </w:r>
      <w:r w:rsidR="00565B4B" w:rsidRPr="000E560A">
        <w:rPr>
          <w:rFonts w:eastAsia="Book Antiqua" w:cs="Book Antiqua"/>
        </w:rPr>
        <w:t>secure</w:t>
      </w:r>
      <w:r w:rsidRPr="000E560A">
        <w:rPr>
          <w:rFonts w:eastAsia="Book Antiqua" w:cs="Book Antiqua"/>
        </w:rPr>
        <w:t xml:space="preserve"> the duct, as shown in </w:t>
      </w:r>
      <w:r w:rsidR="00B43DBF" w:rsidRPr="000E560A">
        <w:rPr>
          <w:rFonts w:eastAsia="Book Antiqua" w:cs="Book Antiqua"/>
        </w:rPr>
        <w:fldChar w:fldCharType="begin"/>
      </w:r>
      <w:r w:rsidR="00B43DBF" w:rsidRPr="000E560A">
        <w:rPr>
          <w:rFonts w:eastAsia="Book Antiqua" w:cs="Book Antiqua"/>
        </w:rPr>
        <w:instrText xml:space="preserve"> REF _Ref97314172 \h </w:instrText>
      </w:r>
      <w:r w:rsidR="00F77CDE" w:rsidRPr="000E560A">
        <w:rPr>
          <w:rFonts w:eastAsia="Book Antiqua" w:cs="Book Antiqua"/>
        </w:rPr>
        <w:instrText xml:space="preserve"> \* MERGEFORMAT </w:instrText>
      </w:r>
      <w:r w:rsidR="00B43DBF" w:rsidRPr="000E560A">
        <w:rPr>
          <w:rFonts w:eastAsia="Book Antiqua" w:cs="Book Antiqua"/>
        </w:rPr>
      </w:r>
      <w:r w:rsidR="00B43DBF" w:rsidRPr="000E560A">
        <w:rPr>
          <w:rFonts w:eastAsia="Book Antiqua" w:cs="Book Antiqua"/>
        </w:rPr>
        <w:fldChar w:fldCharType="separate"/>
      </w:r>
      <w:r w:rsidR="00335CA1" w:rsidRPr="000E560A">
        <w:t xml:space="preserve">Figure </w:t>
      </w:r>
      <w:r w:rsidR="00335CA1" w:rsidRPr="000E560A">
        <w:rPr>
          <w:noProof/>
        </w:rPr>
        <w:t>14</w:t>
      </w:r>
      <w:r w:rsidR="00B43DBF" w:rsidRPr="000E560A">
        <w:rPr>
          <w:rFonts w:eastAsia="Book Antiqua" w:cs="Book Antiqua"/>
        </w:rPr>
        <w:fldChar w:fldCharType="end"/>
      </w:r>
      <w:r w:rsidRPr="000E560A">
        <w:rPr>
          <w:rFonts w:eastAsia="Book Antiqua" w:cs="Book Antiqua"/>
        </w:rPr>
        <w:t>.</w:t>
      </w:r>
    </w:p>
    <w:p w14:paraId="790BAEFC" w14:textId="74BA1A1B" w:rsidR="00B43DBF" w:rsidRPr="000E560A" w:rsidRDefault="00AD5AA3" w:rsidP="000220C3">
      <w:pPr>
        <w:jc w:val="center"/>
        <w:rPr>
          <w:rFonts w:eastAsia="Book Antiqua" w:cs="Book Antiqua"/>
        </w:rPr>
      </w:pPr>
      <w:r w:rsidRPr="000E560A">
        <w:rPr>
          <w:noProof/>
        </w:rPr>
        <w:drawing>
          <wp:inline distT="0" distB="0" distL="0" distR="0" wp14:anchorId="4999E7D5" wp14:editId="0F5AE0F5">
            <wp:extent cx="2975611" cy="1466850"/>
            <wp:effectExtent l="19050" t="19050" r="15240" b="19050"/>
            <wp:docPr id="2" name="Picture 2" descr="Bottom Elbow Duct Sup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Bottom Elbow Duct Support"/>
                    <pic:cNvPicPr/>
                  </pic:nvPicPr>
                  <pic:blipFill rotWithShape="1">
                    <a:blip r:embed="rId36"/>
                    <a:srcRect l="7904" t="18722" r="14152" b="33262"/>
                    <a:stretch/>
                  </pic:blipFill>
                  <pic:spPr bwMode="auto">
                    <a:xfrm>
                      <a:off x="0" y="0"/>
                      <a:ext cx="3106080" cy="1531166"/>
                    </a:xfrm>
                    <a:prstGeom prst="rect">
                      <a:avLst/>
                    </a:prstGeom>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5BEFD68" w14:textId="465A5373" w:rsidR="00AD5AA3" w:rsidRPr="000E560A" w:rsidRDefault="00B43DBF" w:rsidP="00B43DBF">
      <w:pPr>
        <w:pStyle w:val="Caption"/>
      </w:pPr>
      <w:bookmarkStart w:id="79" w:name="_Ref97314172"/>
      <w:bookmarkStart w:id="80" w:name="_Toc99402931"/>
      <w:r w:rsidRPr="000E560A">
        <w:t xml:space="preserve">Figure </w:t>
      </w:r>
      <w:r w:rsidRPr="000E560A">
        <w:fldChar w:fldCharType="begin"/>
      </w:r>
      <w:r w:rsidRPr="000E560A">
        <w:instrText>SEQ Figure \* ARABIC</w:instrText>
      </w:r>
      <w:r w:rsidRPr="000E560A">
        <w:fldChar w:fldCharType="separate"/>
      </w:r>
      <w:r w:rsidR="00335CA1" w:rsidRPr="000E560A">
        <w:rPr>
          <w:noProof/>
        </w:rPr>
        <w:t>14</w:t>
      </w:r>
      <w:r w:rsidRPr="000E560A">
        <w:fldChar w:fldCharType="end"/>
      </w:r>
      <w:bookmarkEnd w:id="79"/>
      <w:r w:rsidRPr="000E560A">
        <w:t xml:space="preserve">: Bottom </w:t>
      </w:r>
      <w:r w:rsidR="00CC5A8F" w:rsidRPr="000E560A">
        <w:t>e</w:t>
      </w:r>
      <w:r w:rsidRPr="000E560A">
        <w:t xml:space="preserve">lbow </w:t>
      </w:r>
      <w:r w:rsidR="00CC5A8F" w:rsidRPr="000E560A">
        <w:t>d</w:t>
      </w:r>
      <w:r w:rsidRPr="000E560A">
        <w:t xml:space="preserve">uct </w:t>
      </w:r>
      <w:r w:rsidR="00CC5A8F" w:rsidRPr="000E560A">
        <w:t>s</w:t>
      </w:r>
      <w:r w:rsidRPr="000E560A">
        <w:t>upport</w:t>
      </w:r>
      <w:bookmarkEnd w:id="80"/>
    </w:p>
    <w:p w14:paraId="5F11EC9A" w14:textId="77777777" w:rsidR="005C0CA5" w:rsidRPr="000E560A" w:rsidRDefault="005C0CA5">
      <w:pPr>
        <w:rPr>
          <w:rFonts w:eastAsia="Book Antiqua" w:cstheme="majorBidi"/>
          <w:color w:val="C00000"/>
          <w:sz w:val="26"/>
          <w:szCs w:val="26"/>
        </w:rPr>
      </w:pPr>
      <w:bookmarkStart w:id="81" w:name="_Toc85100661"/>
      <w:bookmarkStart w:id="82" w:name="_Toc97739279"/>
      <w:r w:rsidRPr="000E560A">
        <w:rPr>
          <w:rFonts w:eastAsia="Book Antiqua"/>
        </w:rPr>
        <w:br w:type="page"/>
      </w:r>
    </w:p>
    <w:p w14:paraId="434EE1D5" w14:textId="5E5ADE60" w:rsidR="00AD5AA3" w:rsidRPr="000E560A" w:rsidRDefault="00AD5AA3" w:rsidP="00A568D8">
      <w:pPr>
        <w:pStyle w:val="Heading3"/>
        <w:rPr>
          <w:rFonts w:eastAsia="Book Antiqua"/>
        </w:rPr>
      </w:pPr>
      <w:bookmarkStart w:id="83" w:name="_Toc99402886"/>
      <w:r w:rsidRPr="000E560A">
        <w:rPr>
          <w:rFonts w:eastAsia="Book Antiqua"/>
        </w:rPr>
        <w:t>3.3.2 Burn Chamber</w:t>
      </w:r>
      <w:bookmarkEnd w:id="81"/>
      <w:bookmarkEnd w:id="82"/>
      <w:bookmarkEnd w:id="83"/>
    </w:p>
    <w:p w14:paraId="08FEA0FF" w14:textId="066D7F11" w:rsidR="006173B9" w:rsidRPr="000E560A" w:rsidRDefault="00AD5AA3" w:rsidP="3D3723AB">
      <w:pPr>
        <w:ind w:firstLine="720"/>
        <w:jc w:val="both"/>
        <w:rPr>
          <w:rFonts w:eastAsia="Book Antiqua" w:cs="Book Antiqua"/>
        </w:rPr>
      </w:pPr>
      <w:r w:rsidRPr="000E560A">
        <w:rPr>
          <w:rFonts w:eastAsia="Book Antiqua" w:cs="Book Antiqua"/>
        </w:rPr>
        <w:t xml:space="preserve">The lower 2-foot section of straight-duct </w:t>
      </w:r>
      <w:r w:rsidR="00CB41EF" w:rsidRPr="000E560A">
        <w:rPr>
          <w:rFonts w:eastAsia="Book Antiqua" w:cs="Book Antiqua"/>
        </w:rPr>
        <w:t>houses the</w:t>
      </w:r>
      <w:r w:rsidRPr="000E560A">
        <w:rPr>
          <w:rFonts w:eastAsia="Book Antiqua" w:cs="Book Antiqua"/>
        </w:rPr>
        <w:t xml:space="preserve"> burn chamber which can be easily removed for modifications and maintenance between tests. This section of the generator consist</w:t>
      </w:r>
      <w:r w:rsidR="00340E83" w:rsidRPr="000E560A">
        <w:rPr>
          <w:rFonts w:eastAsia="Book Antiqua" w:cs="Book Antiqua"/>
        </w:rPr>
        <w:t>s</w:t>
      </w:r>
      <w:r w:rsidRPr="000E560A">
        <w:rPr>
          <w:rFonts w:eastAsia="Book Antiqua" w:cs="Book Antiqua"/>
        </w:rPr>
        <w:t xml:space="preserve"> of a ring-burner (and all subsequent parts for propane supply), as well as a mesh basket to hold the burning feed. The interior of the duct house</w:t>
      </w:r>
      <w:r w:rsidR="00340E83" w:rsidRPr="000E560A">
        <w:rPr>
          <w:rFonts w:eastAsia="Book Antiqua" w:cs="Book Antiqua"/>
        </w:rPr>
        <w:t>s</w:t>
      </w:r>
      <w:r w:rsidRPr="000E560A">
        <w:rPr>
          <w:rFonts w:eastAsia="Book Antiqua" w:cs="Book Antiqua"/>
        </w:rPr>
        <w:t xml:space="preserve"> the ring-burner, with the basket </w:t>
      </w:r>
      <w:r w:rsidR="00340E83" w:rsidRPr="000E560A">
        <w:rPr>
          <w:rFonts w:eastAsia="Book Antiqua" w:cs="Book Antiqua"/>
        </w:rPr>
        <w:t>secured</w:t>
      </w:r>
      <w:r w:rsidRPr="000E560A">
        <w:rPr>
          <w:rFonts w:eastAsia="Book Antiqua" w:cs="Book Antiqua"/>
        </w:rPr>
        <w:t xml:space="preserve"> directly above to keep feed as close to the flames as possible. </w:t>
      </w:r>
      <w:r w:rsidR="006173B9" w:rsidRPr="000E560A">
        <w:t>Initially the feed would settle into the middle of the basket, and the convective cooling from the windspeed overcame the radiative heating from the burner, making our first tests result in a pile of unburnt feed in the generator. To rectify this, we made a small pyramid out of perforated sheet to keep the feed along the edge of the basket, so the burner flames were in direct contact.</w:t>
      </w:r>
    </w:p>
    <w:p w14:paraId="4B26336F" w14:textId="39333EED" w:rsidR="00DF3680" w:rsidRPr="000E560A" w:rsidRDefault="00AD5AA3" w:rsidP="3D3723AB">
      <w:pPr>
        <w:ind w:firstLine="720"/>
        <w:jc w:val="both"/>
        <w:rPr>
          <w:rFonts w:eastAsia="Book Antiqua" w:cs="Book Antiqua"/>
        </w:rPr>
      </w:pPr>
      <w:r w:rsidRPr="000E560A">
        <w:rPr>
          <w:rFonts w:eastAsia="Book Antiqua" w:cs="Book Antiqua"/>
        </w:rPr>
        <w:t>Outside of the duct</w:t>
      </w:r>
      <w:r w:rsidR="007831EF" w:rsidRPr="000E560A">
        <w:rPr>
          <w:rFonts w:eastAsia="Book Antiqua" w:cs="Book Antiqua"/>
        </w:rPr>
        <w:t xml:space="preserve">, </w:t>
      </w:r>
      <w:r w:rsidRPr="000E560A">
        <w:rPr>
          <w:rFonts w:eastAsia="Book Antiqua" w:cs="Book Antiqua"/>
        </w:rPr>
        <w:t>the propane line to the burner</w:t>
      </w:r>
      <w:r w:rsidR="00A17065" w:rsidRPr="000E560A">
        <w:rPr>
          <w:rFonts w:eastAsia="Book Antiqua" w:cs="Book Antiqua"/>
        </w:rPr>
        <w:t xml:space="preserve"> connects</w:t>
      </w:r>
      <w:r w:rsidRPr="000E560A">
        <w:rPr>
          <w:rFonts w:eastAsia="Book Antiqua" w:cs="Book Antiqua"/>
        </w:rPr>
        <w:t xml:space="preserve"> to a propane tank</w:t>
      </w:r>
      <w:r w:rsidR="00A17065" w:rsidRPr="000E560A">
        <w:rPr>
          <w:rFonts w:eastAsia="Book Antiqua" w:cs="Book Antiqua"/>
        </w:rPr>
        <w:t xml:space="preserve"> with a series of valves and connections</w:t>
      </w:r>
      <w:r w:rsidRPr="000E560A">
        <w:rPr>
          <w:rFonts w:eastAsia="Book Antiqua" w:cs="Book Antiqua"/>
        </w:rPr>
        <w:t>. A hose with a gauge and valve</w:t>
      </w:r>
      <w:r w:rsidR="00A17065" w:rsidRPr="000E560A">
        <w:rPr>
          <w:rFonts w:eastAsia="Book Antiqua" w:cs="Book Antiqua"/>
        </w:rPr>
        <w:t xml:space="preserve"> </w:t>
      </w:r>
      <w:r w:rsidRPr="000E560A">
        <w:rPr>
          <w:rFonts w:eastAsia="Book Antiqua" w:cs="Book Antiqua"/>
        </w:rPr>
        <w:t>connect</w:t>
      </w:r>
      <w:r w:rsidR="00A17065" w:rsidRPr="000E560A">
        <w:rPr>
          <w:rFonts w:eastAsia="Book Antiqua" w:cs="Book Antiqua"/>
        </w:rPr>
        <w:t>s</w:t>
      </w:r>
      <w:r w:rsidRPr="000E560A">
        <w:rPr>
          <w:rFonts w:eastAsia="Book Antiqua" w:cs="Book Antiqua"/>
        </w:rPr>
        <w:t xml:space="preserve"> to the tank to provide control over the flow of propane. Finally, a</w:t>
      </w:r>
      <w:r w:rsidR="00590845" w:rsidRPr="000E560A">
        <w:rPr>
          <w:rFonts w:eastAsia="Book Antiqua" w:cs="Book Antiqua"/>
        </w:rPr>
        <w:t xml:space="preserve"> set of </w:t>
      </w:r>
      <w:r w:rsidRPr="000E560A">
        <w:rPr>
          <w:rFonts w:eastAsia="Book Antiqua" w:cs="Book Antiqua"/>
        </w:rPr>
        <w:t>adapter</w:t>
      </w:r>
      <w:r w:rsidR="00590845" w:rsidRPr="000E560A">
        <w:rPr>
          <w:rFonts w:eastAsia="Book Antiqua" w:cs="Book Antiqua"/>
        </w:rPr>
        <w:t>s</w:t>
      </w:r>
      <w:r w:rsidRPr="000E560A">
        <w:rPr>
          <w:rFonts w:eastAsia="Book Antiqua" w:cs="Book Antiqua"/>
        </w:rPr>
        <w:t xml:space="preserve"> connect the mixer to the burner to complete the system.</w:t>
      </w:r>
      <w:r w:rsidR="00590845" w:rsidRPr="000E560A">
        <w:rPr>
          <w:rFonts w:eastAsia="Book Antiqua" w:cs="Book Antiqua"/>
        </w:rPr>
        <w:t xml:space="preserve"> A</w:t>
      </w:r>
      <w:r w:rsidRPr="000E560A">
        <w:rPr>
          <w:rFonts w:eastAsia="Book Antiqua" w:cs="Book Antiqua"/>
        </w:rPr>
        <w:t xml:space="preserve">ll components </w:t>
      </w:r>
      <w:r w:rsidR="0032521F" w:rsidRPr="000E560A">
        <w:rPr>
          <w:rFonts w:eastAsia="Book Antiqua" w:cs="Book Antiqua"/>
        </w:rPr>
        <w:t xml:space="preserve">that would be used with a wall connection </w:t>
      </w:r>
      <w:r w:rsidR="00590845" w:rsidRPr="000E560A">
        <w:rPr>
          <w:rFonts w:eastAsia="Book Antiqua" w:cs="Book Antiqua"/>
        </w:rPr>
        <w:t xml:space="preserve">are </w:t>
      </w:r>
      <w:r w:rsidRPr="000E560A">
        <w:rPr>
          <w:rFonts w:eastAsia="Book Antiqua" w:cs="Book Antiqua"/>
        </w:rPr>
        <w:t>rated to handle 50</w:t>
      </w:r>
      <w:r w:rsidR="0032521F" w:rsidRPr="000E560A">
        <w:rPr>
          <w:rFonts w:eastAsia="Book Antiqua" w:cs="Book Antiqua"/>
        </w:rPr>
        <w:t xml:space="preserve">psi, </w:t>
      </w:r>
      <w:r w:rsidRPr="000E560A">
        <w:rPr>
          <w:rFonts w:eastAsia="Book Antiqua" w:cs="Book Antiqua"/>
        </w:rPr>
        <w:t>allowing both in-lab wall connection, or stand-alone propane tank propane supplies.</w:t>
      </w:r>
      <w:r w:rsidR="000D108D" w:rsidRPr="000E560A">
        <w:rPr>
          <w:rFonts w:eastAsia="Book Antiqua" w:cs="Book Antiqua"/>
        </w:rPr>
        <w:t xml:space="preserve"> </w:t>
      </w:r>
    </w:p>
    <w:p w14:paraId="2047252A" w14:textId="151A519A" w:rsidR="00937E20" w:rsidRPr="000E560A" w:rsidRDefault="00937E20" w:rsidP="3D3723AB">
      <w:pPr>
        <w:ind w:firstLine="720"/>
        <w:jc w:val="both"/>
        <w:rPr>
          <w:rFonts w:eastAsia="Book Antiqua" w:cs="Book Antiqua"/>
        </w:rPr>
      </w:pPr>
      <w:r w:rsidRPr="000E560A">
        <w:rPr>
          <w:rFonts w:eastAsia="Book Antiqua" w:cs="Book Antiqua"/>
        </w:rPr>
        <w:t xml:space="preserve">After </w:t>
      </w:r>
      <w:r w:rsidR="008D4AFB" w:rsidRPr="000E560A">
        <w:rPr>
          <w:rFonts w:eastAsia="Book Antiqua" w:cs="Book Antiqua"/>
        </w:rPr>
        <w:t>t</w:t>
      </w:r>
      <w:r w:rsidRPr="000E560A">
        <w:rPr>
          <w:rFonts w:eastAsia="Book Antiqua" w:cs="Book Antiqua"/>
        </w:rPr>
        <w:t xml:space="preserve">esting, it was found that the liquid-propane-air mixer was unnecessary as </w:t>
      </w:r>
      <w:r w:rsidR="005F7398" w:rsidRPr="000E560A">
        <w:rPr>
          <w:rFonts w:eastAsia="Book Antiqua" w:cs="Book Antiqua"/>
        </w:rPr>
        <w:t>the windspeed in the generator produced just as clean of a burn without the mixer.</w:t>
      </w:r>
      <w:r w:rsidR="00C46A17" w:rsidRPr="000E560A">
        <w:rPr>
          <w:rFonts w:eastAsia="Book Antiqua" w:cs="Book Antiqua"/>
        </w:rPr>
        <w:t xml:space="preserve"> </w:t>
      </w:r>
      <w:r w:rsidR="00F80A30" w:rsidRPr="000E560A">
        <w:rPr>
          <w:rFonts w:eastAsia="Book Antiqua" w:cs="Book Antiqua"/>
        </w:rPr>
        <w:t>Some</w:t>
      </w:r>
      <w:r w:rsidR="00C46A17" w:rsidRPr="000E560A">
        <w:rPr>
          <w:rFonts w:eastAsia="Book Antiqua" w:cs="Book Antiqua"/>
        </w:rPr>
        <w:t xml:space="preserve"> adapters were removed from the final design </w:t>
      </w:r>
      <w:r w:rsidR="00F4500E" w:rsidRPr="000E560A">
        <w:rPr>
          <w:rFonts w:eastAsia="Book Antiqua" w:cs="Book Antiqua"/>
        </w:rPr>
        <w:t xml:space="preserve">which is reflected in the final budget in </w:t>
      </w:r>
      <w:r w:rsidR="00F4500E" w:rsidRPr="000E560A">
        <w:rPr>
          <w:rFonts w:eastAsia="Book Antiqua" w:cs="Book Antiqua"/>
        </w:rPr>
        <w:fldChar w:fldCharType="begin"/>
      </w:r>
      <w:r w:rsidR="00F4500E" w:rsidRPr="000E560A">
        <w:rPr>
          <w:rFonts w:eastAsia="Book Antiqua" w:cs="Book Antiqua"/>
        </w:rPr>
        <w:instrText xml:space="preserve"> REF _Ref98409328 \h </w:instrText>
      </w:r>
      <w:r w:rsidR="00F77CDE" w:rsidRPr="000E560A">
        <w:rPr>
          <w:rFonts w:eastAsia="Book Antiqua" w:cs="Book Antiqua"/>
        </w:rPr>
        <w:instrText xml:space="preserve"> \* MERGEFORMAT </w:instrText>
      </w:r>
      <w:r w:rsidR="00F4500E" w:rsidRPr="000E560A">
        <w:rPr>
          <w:rFonts w:eastAsia="Book Antiqua" w:cs="Book Antiqua"/>
        </w:rPr>
      </w:r>
      <w:r w:rsidR="00F4500E" w:rsidRPr="000E560A">
        <w:rPr>
          <w:rFonts w:eastAsia="Book Antiqua" w:cs="Book Antiqua"/>
        </w:rPr>
        <w:fldChar w:fldCharType="separate"/>
      </w:r>
      <w:r w:rsidR="00335CA1" w:rsidRPr="000E560A">
        <w:t>Appendix B: Total Generator Parts and Costs</w:t>
      </w:r>
      <w:r w:rsidR="00335CA1" w:rsidRPr="000E560A">
        <w:softHyphen/>
      </w:r>
      <w:r w:rsidR="00F4500E" w:rsidRPr="000E560A">
        <w:rPr>
          <w:rFonts w:eastAsia="Book Antiqua" w:cs="Book Antiqua"/>
        </w:rPr>
        <w:fldChar w:fldCharType="end"/>
      </w:r>
      <w:r w:rsidR="00F4500E" w:rsidRPr="000E560A">
        <w:rPr>
          <w:rFonts w:eastAsia="Book Antiqua" w:cs="Book Antiqua"/>
        </w:rPr>
        <w:t>.</w:t>
      </w:r>
      <w:r w:rsidR="009A1A98" w:rsidRPr="000E560A">
        <w:rPr>
          <w:rFonts w:eastAsia="Book Antiqua" w:cs="Book Antiqua"/>
        </w:rPr>
        <w:t xml:space="preserve"> </w:t>
      </w:r>
      <w:r w:rsidR="00F80A30" w:rsidRPr="000E560A">
        <w:rPr>
          <w:rFonts w:eastAsia="Book Antiqua" w:cs="Book Antiqua"/>
        </w:rPr>
        <w:t>Additionally,</w:t>
      </w:r>
      <w:r w:rsidR="00FA4F11" w:rsidRPr="000E560A">
        <w:rPr>
          <w:rFonts w:eastAsia="Book Antiqua" w:cs="Book Antiqua"/>
        </w:rPr>
        <w:t xml:space="preserve"> the feed would </w:t>
      </w:r>
      <w:r w:rsidR="00F80A30" w:rsidRPr="000E560A">
        <w:t>i</w:t>
      </w:r>
      <w:r w:rsidR="00FA4F11" w:rsidRPr="000E560A">
        <w:t>nitially settle into the middle of the basket, and the convective cooling from the windspeed overcame the radiative heating from the burner, making our first tests result in a pile of unburnt feed in the generator. To rectify this, we made a small pyramid out of perforated sheet to keep the feed along the edge of the basket, so the burner flames were in direct contact.</w:t>
      </w:r>
    </w:p>
    <w:p w14:paraId="5066F30E" w14:textId="16510D6A" w:rsidR="003A6ED4" w:rsidRPr="000E560A" w:rsidRDefault="0045742B" w:rsidP="3D3723AB">
      <w:pPr>
        <w:ind w:firstLine="720"/>
        <w:jc w:val="both"/>
        <w:rPr>
          <w:rFonts w:eastAsia="Book Antiqua" w:cs="Book Antiqua"/>
        </w:rPr>
      </w:pPr>
      <w:r w:rsidRPr="000E560A">
        <w:rPr>
          <w:rFonts w:eastAsia="Book Antiqua" w:cs="Book Antiqua"/>
        </w:rPr>
        <w:t xml:space="preserve">The burners are </w:t>
      </w:r>
      <w:r w:rsidR="00AD5AA3" w:rsidRPr="000E560A">
        <w:rPr>
          <w:rFonts w:eastAsia="Book Antiqua" w:cs="Book Antiqua"/>
        </w:rPr>
        <w:t>lit using a piloted ignition mechanism (</w:t>
      </w:r>
      <w:r w:rsidRPr="000E560A">
        <w:rPr>
          <w:rFonts w:eastAsia="Book Antiqua" w:cs="Book Antiqua"/>
        </w:rPr>
        <w:t>torch</w:t>
      </w:r>
      <w:r w:rsidR="00AD5AA3" w:rsidRPr="000E560A">
        <w:rPr>
          <w:rFonts w:eastAsia="Book Antiqua" w:cs="Book Antiqua"/>
        </w:rPr>
        <w:t xml:space="preserve">). A small opening </w:t>
      </w:r>
      <w:r w:rsidRPr="000E560A">
        <w:rPr>
          <w:rFonts w:eastAsia="Book Antiqua" w:cs="Book Antiqua"/>
        </w:rPr>
        <w:t>is</w:t>
      </w:r>
      <w:r w:rsidR="00E84F26" w:rsidRPr="000E560A">
        <w:rPr>
          <w:rFonts w:eastAsia="Book Antiqua" w:cs="Book Antiqua"/>
        </w:rPr>
        <w:t xml:space="preserve"> </w:t>
      </w:r>
      <w:r w:rsidR="00AD5AA3" w:rsidRPr="000E560A">
        <w:rPr>
          <w:rFonts w:eastAsia="Book Antiqua" w:cs="Book Antiqua"/>
        </w:rPr>
        <w:t xml:space="preserve">provided to allow the ignition source to start the burners. A diagram of the burn chamber is included in </w:t>
      </w:r>
      <w:r w:rsidR="00B43DBF" w:rsidRPr="000E560A">
        <w:rPr>
          <w:rFonts w:eastAsia="Book Antiqua" w:cs="Book Antiqua"/>
        </w:rPr>
        <w:fldChar w:fldCharType="begin"/>
      </w:r>
      <w:r w:rsidR="00B43DBF" w:rsidRPr="000E560A">
        <w:rPr>
          <w:rFonts w:eastAsia="Book Antiqua" w:cs="Book Antiqua"/>
        </w:rPr>
        <w:instrText xml:space="preserve"> REF _Ref84984361 \h </w:instrText>
      </w:r>
      <w:r w:rsidR="00F77CDE" w:rsidRPr="000E560A">
        <w:rPr>
          <w:rFonts w:eastAsia="Book Antiqua" w:cs="Book Antiqua"/>
        </w:rPr>
        <w:instrText xml:space="preserve"> \* MERGEFORMAT </w:instrText>
      </w:r>
      <w:r w:rsidR="00B43DBF" w:rsidRPr="000E560A">
        <w:rPr>
          <w:rFonts w:eastAsia="Book Antiqua" w:cs="Book Antiqua"/>
        </w:rPr>
      </w:r>
      <w:r w:rsidR="00B43DBF" w:rsidRPr="000E560A">
        <w:rPr>
          <w:rFonts w:eastAsia="Book Antiqua" w:cs="Book Antiqua"/>
        </w:rPr>
        <w:fldChar w:fldCharType="separate"/>
      </w:r>
      <w:r w:rsidR="00335CA1" w:rsidRPr="000E560A">
        <w:t xml:space="preserve">Figure </w:t>
      </w:r>
      <w:r w:rsidR="00335CA1" w:rsidRPr="000E560A">
        <w:rPr>
          <w:noProof/>
        </w:rPr>
        <w:t>15</w:t>
      </w:r>
      <w:r w:rsidR="00B43DBF" w:rsidRPr="000E560A">
        <w:rPr>
          <w:rFonts w:eastAsia="Book Antiqua" w:cs="Book Antiqua"/>
        </w:rPr>
        <w:fldChar w:fldCharType="end"/>
      </w:r>
      <w:r w:rsidR="00AD5AA3" w:rsidRPr="000E560A">
        <w:rPr>
          <w:rFonts w:eastAsia="Book Antiqua" w:cs="Book Antiqua"/>
        </w:rPr>
        <w:t>.</w:t>
      </w:r>
    </w:p>
    <w:p w14:paraId="171406F7" w14:textId="00D04154" w:rsidR="00AD5AA3" w:rsidRPr="000E560A" w:rsidRDefault="00AD5AA3" w:rsidP="003A6ED4">
      <w:pPr>
        <w:jc w:val="center"/>
        <w:rPr>
          <w:rFonts w:eastAsia="Book Antiqua" w:cs="Book Antiqua"/>
        </w:rPr>
      </w:pPr>
      <w:r w:rsidRPr="000E560A">
        <w:rPr>
          <w:noProof/>
        </w:rPr>
        <w:drawing>
          <wp:inline distT="0" distB="0" distL="0" distR="0" wp14:anchorId="65340F27" wp14:editId="2C74E11C">
            <wp:extent cx="3130202" cy="1257300"/>
            <wp:effectExtent l="0" t="0" r="0" b="0"/>
            <wp:docPr id="28532277" name="Picture 28532277" descr="Diagram of initial firebrand generator burn chamber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32277" name="Picture 28532277" descr="Diagram of initial firebrand generator burn chamber design"/>
                    <pic:cNvPicPr/>
                  </pic:nvPicPr>
                  <pic:blipFill rotWithShape="1">
                    <a:blip r:embed="rId37" cstate="print">
                      <a:extLst>
                        <a:ext uri="{28A0092B-C50C-407E-A947-70E740481C1C}">
                          <a14:useLocalDpi xmlns:a14="http://schemas.microsoft.com/office/drawing/2010/main" val="0"/>
                        </a:ext>
                      </a:extLst>
                    </a:blip>
                    <a:srcRect t="3208" b="5849"/>
                    <a:stretch/>
                  </pic:blipFill>
                  <pic:spPr bwMode="auto">
                    <a:xfrm>
                      <a:off x="0" y="0"/>
                      <a:ext cx="3218621" cy="1292815"/>
                    </a:xfrm>
                    <a:prstGeom prst="rect">
                      <a:avLst/>
                    </a:prstGeom>
                    <a:ln>
                      <a:noFill/>
                    </a:ln>
                    <a:extLst>
                      <a:ext uri="{53640926-AAD7-44D8-BBD7-CCE9431645EC}">
                        <a14:shadowObscured xmlns:a14="http://schemas.microsoft.com/office/drawing/2010/main"/>
                      </a:ext>
                    </a:extLst>
                  </pic:spPr>
                </pic:pic>
              </a:graphicData>
            </a:graphic>
          </wp:inline>
        </w:drawing>
      </w:r>
    </w:p>
    <w:p w14:paraId="765BE162" w14:textId="30C3A1B6" w:rsidR="00AD5AA3" w:rsidRPr="000E560A" w:rsidRDefault="00AD5AA3" w:rsidP="005E5B97">
      <w:pPr>
        <w:pStyle w:val="Caption"/>
        <w:rPr>
          <w:rFonts w:ascii="Book Antiqua" w:eastAsia="Book Antiqua" w:hAnsi="Book Antiqua" w:cs="Book Antiqua"/>
        </w:rPr>
      </w:pPr>
      <w:bookmarkStart w:id="84" w:name="_Ref84984361"/>
      <w:bookmarkStart w:id="85" w:name="_Toc99402932"/>
      <w:r w:rsidRPr="000E560A">
        <w:t xml:space="preserve">Figure </w:t>
      </w:r>
      <w:r w:rsidRPr="000E560A">
        <w:fldChar w:fldCharType="begin"/>
      </w:r>
      <w:r w:rsidRPr="000E560A">
        <w:instrText>SEQ Figure \* ARABIC</w:instrText>
      </w:r>
      <w:r w:rsidRPr="000E560A">
        <w:fldChar w:fldCharType="separate"/>
      </w:r>
      <w:r w:rsidR="00335CA1" w:rsidRPr="000E560A">
        <w:rPr>
          <w:noProof/>
        </w:rPr>
        <w:t>15</w:t>
      </w:r>
      <w:r w:rsidRPr="000E560A">
        <w:fldChar w:fldCharType="end"/>
      </w:r>
      <w:bookmarkEnd w:id="84"/>
      <w:r w:rsidRPr="000E560A">
        <w:t xml:space="preserve">: Burn </w:t>
      </w:r>
      <w:r w:rsidR="00CC5A8F" w:rsidRPr="000E560A">
        <w:t>c</w:t>
      </w:r>
      <w:r w:rsidRPr="000E560A">
        <w:t xml:space="preserve">hamber inside the </w:t>
      </w:r>
      <w:r w:rsidR="00CC5A8F" w:rsidRPr="000E560A">
        <w:t>f</w:t>
      </w:r>
      <w:r w:rsidRPr="000E560A">
        <w:t xml:space="preserve">irebrand </w:t>
      </w:r>
      <w:r w:rsidR="00CC5A8F" w:rsidRPr="000E560A">
        <w:t>g</w:t>
      </w:r>
      <w:r w:rsidRPr="000E560A">
        <w:t>enerator</w:t>
      </w:r>
      <w:bookmarkEnd w:id="85"/>
    </w:p>
    <w:p w14:paraId="20C250AB" w14:textId="77777777" w:rsidR="00C40A2E" w:rsidRPr="000E560A" w:rsidRDefault="00C40A2E">
      <w:pPr>
        <w:rPr>
          <w:rFonts w:eastAsia="Book Antiqua" w:cstheme="majorBidi"/>
          <w:color w:val="C00000"/>
          <w:sz w:val="26"/>
          <w:szCs w:val="26"/>
        </w:rPr>
      </w:pPr>
      <w:bookmarkStart w:id="86" w:name="_Toc85100662"/>
      <w:bookmarkStart w:id="87" w:name="_Toc97739280"/>
      <w:r w:rsidRPr="000E560A">
        <w:rPr>
          <w:rFonts w:eastAsia="Book Antiqua"/>
        </w:rPr>
        <w:br w:type="page"/>
      </w:r>
    </w:p>
    <w:p w14:paraId="3DE25A86" w14:textId="7A65718E" w:rsidR="00AD5AA3" w:rsidRPr="000E560A" w:rsidRDefault="00AD5AA3" w:rsidP="00A568D8">
      <w:pPr>
        <w:pStyle w:val="Heading3"/>
        <w:rPr>
          <w:rFonts w:eastAsia="Book Antiqua"/>
        </w:rPr>
      </w:pPr>
      <w:bookmarkStart w:id="88" w:name="_Toc99402887"/>
      <w:r w:rsidRPr="000E560A">
        <w:rPr>
          <w:rFonts w:eastAsia="Book Antiqua"/>
        </w:rPr>
        <w:t>3.3.3 Feeding Mechanism</w:t>
      </w:r>
      <w:bookmarkEnd w:id="86"/>
      <w:bookmarkEnd w:id="87"/>
      <w:bookmarkEnd w:id="88"/>
    </w:p>
    <w:p w14:paraId="2FB78C24" w14:textId="77777777" w:rsidR="00AD5AA3" w:rsidRPr="000E560A" w:rsidRDefault="00AD5AA3" w:rsidP="3D3723AB">
      <w:pPr>
        <w:ind w:firstLine="720"/>
        <w:jc w:val="both"/>
        <w:rPr>
          <w:rFonts w:eastAsia="Book Antiqua" w:cs="Book Antiqua"/>
        </w:rPr>
      </w:pPr>
      <w:r w:rsidRPr="000E560A">
        <w:rPr>
          <w:rFonts w:eastAsia="Book Antiqua" w:cs="Book Antiqua"/>
        </w:rPr>
        <w:t>The feeding mechanism design was developed with the intent to provide a continuous flow feed into the burn chamber. Additionally, the feed rate is intended to be adjustable to account for a range of potential scenarios. A screw-hopper mechanism was chosen for this task. A hopper holds the feed for the test while a stepper motor drives a screw directly below the hopper. Feed is pushed into the main generator through an opening in the upper portion of straight duct. The screw is aligned horizontally to prevent any of the fuel from sliding out when not intended. The hopper was initially planned to be constructed with custom-cut sheet metal. To limit costs and maximize simplicity, this design was replaced with a segment of a duct reducer feeding into a T-shaped segment of duct, which is then connected to a straight segment of duct. This may be upgraded in the future to hold more feed for longer experiments.</w:t>
      </w:r>
    </w:p>
    <w:p w14:paraId="035ECEDD" w14:textId="200B4E86" w:rsidR="009A08A8" w:rsidRPr="000E560A" w:rsidRDefault="00AD5AA3" w:rsidP="3D3723AB">
      <w:pPr>
        <w:ind w:firstLine="720"/>
        <w:jc w:val="both"/>
        <w:rPr>
          <w:rFonts w:eastAsia="Book Antiqua" w:cs="Book Antiqua"/>
        </w:rPr>
      </w:pPr>
      <w:r w:rsidRPr="000E560A">
        <w:rPr>
          <w:rFonts w:eastAsia="Book Antiqua" w:cs="Book Antiqua"/>
        </w:rPr>
        <w:t xml:space="preserve">The building and development of this sub-system has proven to be a challenge for a few reasons. The initial plans for controlling the generator involved a raspberry pi, which outputs its signal at 3.3V. The stepper motor controller requires a 5V pulse to work properly. A circuit involving a transistor was designed to supply the necessary 5V to the controller, however this proved to be ineffective. To achieve basic functioning for the motor, an Arduino Uno rev. 3 was installed in place of the raspberry pi. This unit outputs 5V to the controller, which is sufficient to move the motor. The Arduino provides control over the rotation speeds comfortably for any speed of feed that will be required for fire tests, but it declined in performance when any interactive features were added. This means that while the controller spins the motor with a high degree of accuracy, it is not as easily adjustable as the raspberry pi would be. The code currently used to control the stepper motor with the Arduino is included in </w:t>
      </w:r>
      <w:r w:rsidR="003A6ED4" w:rsidRPr="000E560A">
        <w:rPr>
          <w:rFonts w:eastAsia="Book Antiqua" w:cs="Book Antiqua"/>
        </w:rPr>
        <w:fldChar w:fldCharType="begin"/>
      </w:r>
      <w:r w:rsidR="003A6ED4" w:rsidRPr="000E560A">
        <w:rPr>
          <w:rFonts w:eastAsia="Book Antiqua" w:cs="Book Antiqua"/>
        </w:rPr>
        <w:instrText xml:space="preserve"> REF _Ref98855684 \h </w:instrText>
      </w:r>
      <w:r w:rsidR="003A6ED4" w:rsidRPr="000E560A">
        <w:rPr>
          <w:rFonts w:eastAsia="Book Antiqua" w:cs="Book Antiqua"/>
        </w:rPr>
      </w:r>
      <w:r w:rsidR="000E560A">
        <w:rPr>
          <w:rFonts w:eastAsia="Book Antiqua" w:cs="Book Antiqua"/>
        </w:rPr>
        <w:instrText xml:space="preserve"> \* MERGEFORMAT </w:instrText>
      </w:r>
      <w:r w:rsidR="003A6ED4" w:rsidRPr="000E560A">
        <w:rPr>
          <w:rFonts w:eastAsia="Book Antiqua" w:cs="Book Antiqua"/>
        </w:rPr>
        <w:fldChar w:fldCharType="separate"/>
      </w:r>
      <w:r w:rsidR="00335CA1" w:rsidRPr="000E560A">
        <w:t xml:space="preserve">Table </w:t>
      </w:r>
      <w:r w:rsidR="00335CA1" w:rsidRPr="000E560A">
        <w:rPr>
          <w:noProof/>
        </w:rPr>
        <w:t>1</w:t>
      </w:r>
      <w:r w:rsidR="003A6ED4" w:rsidRPr="000E560A">
        <w:rPr>
          <w:rFonts w:eastAsia="Book Antiqua" w:cs="Book Antiqua"/>
        </w:rPr>
        <w:fldChar w:fldCharType="end"/>
      </w:r>
      <w:r w:rsidRPr="000E560A">
        <w:rPr>
          <w:rFonts w:eastAsia="Book Antiqua" w:cs="Book Antiqua"/>
        </w:rPr>
        <w:t>.</w:t>
      </w:r>
    </w:p>
    <w:p w14:paraId="24228B71" w14:textId="77777777" w:rsidR="00C40A2E" w:rsidRPr="000E560A" w:rsidRDefault="00C40A2E">
      <w:pPr>
        <w:rPr>
          <w:rFonts w:asciiTheme="minorHAnsi" w:eastAsiaTheme="minorEastAsia" w:hAnsiTheme="minorHAnsi"/>
          <w:i/>
          <w:iCs/>
          <w:color w:val="C00000"/>
          <w:sz w:val="20"/>
          <w:szCs w:val="20"/>
        </w:rPr>
      </w:pPr>
      <w:r w:rsidRPr="000E560A">
        <w:br w:type="page"/>
      </w:r>
    </w:p>
    <w:p w14:paraId="3FA07101" w14:textId="1C9C46EE" w:rsidR="005075D8" w:rsidRPr="000E560A" w:rsidRDefault="005075D8" w:rsidP="005075D8">
      <w:pPr>
        <w:pStyle w:val="Caption"/>
      </w:pPr>
      <w:bookmarkStart w:id="89" w:name="_Ref98855684"/>
      <w:bookmarkStart w:id="90" w:name="_Toc99402942"/>
      <w:r w:rsidRPr="000E560A">
        <w:t xml:space="preserve">Table </w:t>
      </w:r>
      <w:r w:rsidRPr="000E560A">
        <w:fldChar w:fldCharType="begin"/>
      </w:r>
      <w:r w:rsidRPr="000E560A">
        <w:instrText>SEQ Table \* ARABIC</w:instrText>
      </w:r>
      <w:r w:rsidRPr="000E560A">
        <w:fldChar w:fldCharType="separate"/>
      </w:r>
      <w:r w:rsidR="00335CA1" w:rsidRPr="000E560A">
        <w:rPr>
          <w:noProof/>
        </w:rPr>
        <w:t>1</w:t>
      </w:r>
      <w:r w:rsidRPr="000E560A">
        <w:fldChar w:fldCharType="end"/>
      </w:r>
      <w:bookmarkEnd w:id="89"/>
      <w:r w:rsidRPr="000E560A">
        <w:t xml:space="preserve">: Arduino </w:t>
      </w:r>
      <w:r w:rsidR="005B3A11" w:rsidRPr="000E560A">
        <w:t>c</w:t>
      </w:r>
      <w:r w:rsidRPr="000E560A">
        <w:t xml:space="preserve">ode to </w:t>
      </w:r>
      <w:r w:rsidR="005B3A11" w:rsidRPr="000E560A">
        <w:t>c</w:t>
      </w:r>
      <w:r w:rsidRPr="000E560A">
        <w:t xml:space="preserve">ontrol the </w:t>
      </w:r>
      <w:r w:rsidR="005B3A11" w:rsidRPr="000E560A">
        <w:t>s</w:t>
      </w:r>
      <w:r w:rsidRPr="000E560A">
        <w:t xml:space="preserve">tepper </w:t>
      </w:r>
      <w:r w:rsidR="005B3A11" w:rsidRPr="000E560A">
        <w:t>m</w:t>
      </w:r>
      <w:r w:rsidRPr="000E560A">
        <w:t>otor</w:t>
      </w:r>
      <w:bookmarkEnd w:id="90"/>
    </w:p>
    <w:tbl>
      <w:tblPr>
        <w:tblStyle w:val="TableGrid"/>
        <w:tblW w:w="9360" w:type="dxa"/>
        <w:tblLayout w:type="fixed"/>
        <w:tblLook w:val="06A0" w:firstRow="1" w:lastRow="0" w:firstColumn="1" w:lastColumn="0" w:noHBand="1" w:noVBand="1"/>
      </w:tblPr>
      <w:tblGrid>
        <w:gridCol w:w="9360"/>
      </w:tblGrid>
      <w:tr w:rsidR="00AD5AA3" w:rsidRPr="000E560A" w14:paraId="6A4F0B19" w14:textId="77777777" w:rsidTr="002B39C5">
        <w:tc>
          <w:tcPr>
            <w:tcW w:w="9360" w:type="dxa"/>
          </w:tcPr>
          <w:p w14:paraId="42B50F0C" w14:textId="77777777" w:rsidR="00AD5AA3" w:rsidRPr="000E560A" w:rsidRDefault="00AD5AA3" w:rsidP="002B39C5">
            <w:pPr>
              <w:rPr>
                <w:rFonts w:eastAsia="Book Antiqua" w:cs="Book Antiqua"/>
                <w:sz w:val="22"/>
                <w:szCs w:val="22"/>
              </w:rPr>
            </w:pPr>
            <w:r w:rsidRPr="000E560A">
              <w:rPr>
                <w:rFonts w:eastAsia="Book Antiqua" w:cs="Book Antiqua"/>
                <w:sz w:val="22"/>
                <w:szCs w:val="22"/>
              </w:rPr>
              <w:t xml:space="preserve">int </w:t>
            </w:r>
            <w:proofErr w:type="spellStart"/>
            <w:r w:rsidRPr="000E560A">
              <w:rPr>
                <w:rFonts w:eastAsia="Book Antiqua" w:cs="Book Antiqua"/>
                <w:sz w:val="22"/>
                <w:szCs w:val="22"/>
              </w:rPr>
              <w:t>rotationSpeed</w:t>
            </w:r>
            <w:proofErr w:type="spellEnd"/>
            <w:r w:rsidRPr="000E560A">
              <w:rPr>
                <w:rFonts w:eastAsia="Book Antiqua" w:cs="Book Antiqua"/>
                <w:sz w:val="22"/>
                <w:szCs w:val="22"/>
              </w:rPr>
              <w:t xml:space="preserve"> =</w:t>
            </w:r>
            <w:bookmarkStart w:id="91" w:name="_Int_dTc6TOqH"/>
            <w:r w:rsidRPr="000E560A">
              <w:rPr>
                <w:rFonts w:eastAsia="Book Antiqua" w:cs="Book Antiqua"/>
                <w:sz w:val="22"/>
                <w:szCs w:val="22"/>
              </w:rPr>
              <w:t xml:space="preserve">50;   </w:t>
            </w:r>
            <w:bookmarkEnd w:id="91"/>
            <w:r w:rsidRPr="000E560A">
              <w:rPr>
                <w:rFonts w:eastAsia="Book Antiqua" w:cs="Book Antiqua"/>
                <w:sz w:val="22"/>
                <w:szCs w:val="22"/>
              </w:rPr>
              <w:t xml:space="preserve">                     // Rotations/min</w:t>
            </w:r>
          </w:p>
          <w:p w14:paraId="370F09EA" w14:textId="77777777" w:rsidR="00AD5AA3" w:rsidRPr="000E560A" w:rsidRDefault="00AD5AA3" w:rsidP="002B39C5">
            <w:pPr>
              <w:rPr>
                <w:rFonts w:eastAsia="Book Antiqua" w:cs="Book Antiqua"/>
                <w:sz w:val="22"/>
                <w:szCs w:val="22"/>
              </w:rPr>
            </w:pPr>
            <w:r w:rsidRPr="000E560A">
              <w:rPr>
                <w:rFonts w:eastAsia="Book Antiqua" w:cs="Book Antiqua"/>
                <w:sz w:val="22"/>
                <w:szCs w:val="22"/>
              </w:rPr>
              <w:t xml:space="preserve">int </w:t>
            </w:r>
            <w:proofErr w:type="spellStart"/>
            <w:r w:rsidRPr="000E560A">
              <w:rPr>
                <w:rFonts w:eastAsia="Book Antiqua" w:cs="Book Antiqua"/>
                <w:sz w:val="22"/>
                <w:szCs w:val="22"/>
              </w:rPr>
              <w:t>rotationSteps</w:t>
            </w:r>
            <w:proofErr w:type="spellEnd"/>
            <w:r w:rsidRPr="000E560A">
              <w:rPr>
                <w:rFonts w:eastAsia="Book Antiqua" w:cs="Book Antiqua"/>
                <w:sz w:val="22"/>
                <w:szCs w:val="22"/>
              </w:rPr>
              <w:t xml:space="preserve"> = </w:t>
            </w:r>
            <w:bookmarkStart w:id="92" w:name="_Int_wvNUjg6C"/>
            <w:r w:rsidRPr="000E560A">
              <w:rPr>
                <w:rFonts w:eastAsia="Book Antiqua" w:cs="Book Antiqua"/>
                <w:sz w:val="22"/>
                <w:szCs w:val="22"/>
              </w:rPr>
              <w:t xml:space="preserve">400;   </w:t>
            </w:r>
            <w:bookmarkEnd w:id="92"/>
            <w:r w:rsidRPr="000E560A">
              <w:rPr>
                <w:rFonts w:eastAsia="Book Antiqua" w:cs="Book Antiqua"/>
                <w:sz w:val="22"/>
                <w:szCs w:val="22"/>
              </w:rPr>
              <w:t xml:space="preserve">                   // Steps/Rotations</w:t>
            </w:r>
          </w:p>
          <w:p w14:paraId="56FC2595" w14:textId="77777777" w:rsidR="00AD5AA3" w:rsidRPr="000E560A" w:rsidRDefault="00AD5AA3" w:rsidP="002B39C5">
            <w:pPr>
              <w:rPr>
                <w:rFonts w:eastAsia="Book Antiqua" w:cs="Book Antiqua"/>
                <w:sz w:val="22"/>
                <w:szCs w:val="22"/>
              </w:rPr>
            </w:pPr>
            <w:r w:rsidRPr="000E560A">
              <w:rPr>
                <w:rFonts w:eastAsia="Book Antiqua" w:cs="Book Antiqua"/>
                <w:sz w:val="22"/>
                <w:szCs w:val="22"/>
              </w:rPr>
              <w:t xml:space="preserve">int </w:t>
            </w:r>
            <w:proofErr w:type="spellStart"/>
            <w:r w:rsidRPr="000E560A">
              <w:rPr>
                <w:rFonts w:eastAsia="Book Antiqua" w:cs="Book Antiqua"/>
                <w:sz w:val="22"/>
                <w:szCs w:val="22"/>
              </w:rPr>
              <w:t>stepsMin</w:t>
            </w:r>
            <w:proofErr w:type="spellEnd"/>
            <w:r w:rsidRPr="000E560A">
              <w:rPr>
                <w:rFonts w:eastAsia="Book Antiqua" w:cs="Book Antiqua"/>
                <w:sz w:val="22"/>
                <w:szCs w:val="22"/>
              </w:rPr>
              <w:t xml:space="preserve"> = </w:t>
            </w:r>
            <w:proofErr w:type="spellStart"/>
            <w:r w:rsidRPr="000E560A">
              <w:rPr>
                <w:rFonts w:eastAsia="Book Antiqua" w:cs="Book Antiqua"/>
                <w:sz w:val="22"/>
                <w:szCs w:val="22"/>
              </w:rPr>
              <w:t>rotationSpeed</w:t>
            </w:r>
            <w:proofErr w:type="spellEnd"/>
            <w:r w:rsidRPr="000E560A">
              <w:rPr>
                <w:rFonts w:eastAsia="Book Antiqua" w:cs="Book Antiqua"/>
                <w:sz w:val="22"/>
                <w:szCs w:val="22"/>
              </w:rPr>
              <w:t>*</w:t>
            </w:r>
            <w:proofErr w:type="spellStart"/>
            <w:r w:rsidRPr="000E560A">
              <w:rPr>
                <w:rFonts w:eastAsia="Book Antiqua" w:cs="Book Antiqua"/>
                <w:sz w:val="22"/>
                <w:szCs w:val="22"/>
              </w:rPr>
              <w:t>rotationSteps</w:t>
            </w:r>
            <w:proofErr w:type="spellEnd"/>
            <w:r w:rsidRPr="000E560A">
              <w:rPr>
                <w:rFonts w:eastAsia="Book Antiqua" w:cs="Book Antiqua"/>
                <w:sz w:val="22"/>
                <w:szCs w:val="22"/>
              </w:rPr>
              <w:t>;   // Steps/min</w:t>
            </w:r>
          </w:p>
          <w:p w14:paraId="223A9B39" w14:textId="77777777" w:rsidR="00AD5AA3" w:rsidRPr="000E560A" w:rsidRDefault="00AD5AA3" w:rsidP="002B39C5">
            <w:pPr>
              <w:rPr>
                <w:rFonts w:eastAsia="Book Antiqua" w:cs="Book Antiqua"/>
                <w:sz w:val="22"/>
                <w:szCs w:val="22"/>
              </w:rPr>
            </w:pPr>
            <w:r w:rsidRPr="000E560A">
              <w:rPr>
                <w:rFonts w:eastAsia="Book Antiqua" w:cs="Book Antiqua"/>
                <w:sz w:val="22"/>
                <w:szCs w:val="22"/>
              </w:rPr>
              <w:t>float D = (60000/</w:t>
            </w:r>
            <w:proofErr w:type="spellStart"/>
            <w:r w:rsidRPr="000E560A">
              <w:rPr>
                <w:rFonts w:eastAsia="Book Antiqua" w:cs="Book Antiqua"/>
                <w:sz w:val="22"/>
                <w:szCs w:val="22"/>
              </w:rPr>
              <w:t>stepsMin</w:t>
            </w:r>
            <w:proofErr w:type="spellEnd"/>
            <w:r w:rsidRPr="000E560A">
              <w:rPr>
                <w:rFonts w:eastAsia="Book Antiqua" w:cs="Book Antiqua"/>
                <w:sz w:val="22"/>
                <w:szCs w:val="22"/>
              </w:rPr>
              <w:t xml:space="preserve">) ;                  // </w:t>
            </w:r>
            <w:proofErr w:type="spellStart"/>
            <w:r w:rsidRPr="000E560A">
              <w:rPr>
                <w:rFonts w:eastAsia="Book Antiqua" w:cs="Book Antiqua"/>
                <w:sz w:val="22"/>
                <w:szCs w:val="22"/>
              </w:rPr>
              <w:t>ms</w:t>
            </w:r>
            <w:proofErr w:type="spellEnd"/>
            <w:r w:rsidRPr="000E560A">
              <w:rPr>
                <w:rFonts w:eastAsia="Book Antiqua" w:cs="Book Antiqua"/>
                <w:sz w:val="22"/>
                <w:szCs w:val="22"/>
              </w:rPr>
              <w:t xml:space="preserve"> (60000000/</w:t>
            </w:r>
            <w:proofErr w:type="spellStart"/>
            <w:r w:rsidRPr="000E560A">
              <w:rPr>
                <w:rFonts w:eastAsia="Book Antiqua" w:cs="Book Antiqua"/>
                <w:sz w:val="22"/>
                <w:szCs w:val="22"/>
              </w:rPr>
              <w:t>stepsMin</w:t>
            </w:r>
            <w:proofErr w:type="spellEnd"/>
            <w:r w:rsidRPr="000E560A">
              <w:rPr>
                <w:rFonts w:eastAsia="Book Antiqua" w:cs="Book Antiqua"/>
                <w:sz w:val="22"/>
                <w:szCs w:val="22"/>
              </w:rPr>
              <w:t>)</w:t>
            </w:r>
          </w:p>
          <w:p w14:paraId="3D61A83B" w14:textId="77777777" w:rsidR="00AD5AA3" w:rsidRPr="000E560A" w:rsidRDefault="00AD5AA3" w:rsidP="002B39C5">
            <w:pPr>
              <w:rPr>
                <w:rFonts w:eastAsia="Book Antiqua" w:cs="Book Antiqua"/>
                <w:sz w:val="22"/>
                <w:szCs w:val="22"/>
              </w:rPr>
            </w:pPr>
            <w:r w:rsidRPr="000E560A">
              <w:rPr>
                <w:rFonts w:eastAsia="Book Antiqua" w:cs="Book Antiqua"/>
                <w:sz w:val="22"/>
                <w:szCs w:val="22"/>
              </w:rPr>
              <w:t xml:space="preserve"> </w:t>
            </w:r>
          </w:p>
          <w:p w14:paraId="667FC70F" w14:textId="77777777" w:rsidR="00AD5AA3" w:rsidRPr="000E560A" w:rsidRDefault="00AD5AA3" w:rsidP="002B39C5">
            <w:pPr>
              <w:rPr>
                <w:rFonts w:eastAsia="Book Antiqua" w:cs="Book Antiqua"/>
                <w:sz w:val="22"/>
                <w:szCs w:val="22"/>
              </w:rPr>
            </w:pPr>
            <w:r w:rsidRPr="000E560A">
              <w:rPr>
                <w:rFonts w:eastAsia="Book Antiqua" w:cs="Book Antiqua"/>
                <w:sz w:val="22"/>
                <w:szCs w:val="22"/>
              </w:rPr>
              <w:t xml:space="preserve">void </w:t>
            </w:r>
            <w:bookmarkStart w:id="93" w:name="_Int_2c6IAkqY"/>
            <w:r w:rsidRPr="000E560A">
              <w:rPr>
                <w:rFonts w:eastAsia="Book Antiqua" w:cs="Book Antiqua"/>
                <w:sz w:val="22"/>
                <w:szCs w:val="22"/>
              </w:rPr>
              <w:t>setup(</w:t>
            </w:r>
            <w:bookmarkEnd w:id="93"/>
            <w:r w:rsidRPr="000E560A">
              <w:rPr>
                <w:rFonts w:eastAsia="Book Antiqua" w:cs="Book Antiqua"/>
                <w:sz w:val="22"/>
                <w:szCs w:val="22"/>
              </w:rPr>
              <w:t>) {</w:t>
            </w:r>
          </w:p>
          <w:p w14:paraId="4F046C4E" w14:textId="77777777" w:rsidR="00AD5AA3" w:rsidRPr="000E560A" w:rsidRDefault="00AD5AA3" w:rsidP="002B39C5">
            <w:pPr>
              <w:rPr>
                <w:rFonts w:eastAsia="Book Antiqua" w:cs="Book Antiqua"/>
                <w:sz w:val="22"/>
                <w:szCs w:val="22"/>
              </w:rPr>
            </w:pPr>
            <w:r w:rsidRPr="000E560A">
              <w:rPr>
                <w:rFonts w:eastAsia="Book Antiqua" w:cs="Book Antiqua"/>
                <w:sz w:val="22"/>
                <w:szCs w:val="22"/>
              </w:rPr>
              <w:t>#</w:t>
            </w:r>
            <w:bookmarkStart w:id="94" w:name="_Int_7ewX2EDg"/>
            <w:r w:rsidRPr="000E560A">
              <w:rPr>
                <w:rFonts w:eastAsia="Book Antiqua" w:cs="Book Antiqua"/>
                <w:sz w:val="22"/>
                <w:szCs w:val="22"/>
              </w:rPr>
              <w:t>define</w:t>
            </w:r>
            <w:bookmarkEnd w:id="94"/>
            <w:r w:rsidRPr="000E560A">
              <w:rPr>
                <w:rFonts w:eastAsia="Book Antiqua" w:cs="Book Antiqua"/>
                <w:sz w:val="22"/>
                <w:szCs w:val="22"/>
              </w:rPr>
              <w:t xml:space="preserve"> </w:t>
            </w:r>
            <w:proofErr w:type="spellStart"/>
            <w:r w:rsidRPr="000E560A">
              <w:rPr>
                <w:rFonts w:eastAsia="Book Antiqua" w:cs="Book Antiqua"/>
                <w:sz w:val="22"/>
                <w:szCs w:val="22"/>
              </w:rPr>
              <w:t>pul</w:t>
            </w:r>
            <w:proofErr w:type="spellEnd"/>
            <w:r w:rsidRPr="000E560A">
              <w:rPr>
                <w:rFonts w:eastAsia="Book Antiqua" w:cs="Book Antiqua"/>
                <w:sz w:val="22"/>
                <w:szCs w:val="22"/>
              </w:rPr>
              <w:t xml:space="preserve"> 13                                // Pin 13 controls the pulse/steps</w:t>
            </w:r>
          </w:p>
          <w:p w14:paraId="77BBCEB7" w14:textId="77777777" w:rsidR="00AD5AA3" w:rsidRPr="000E560A" w:rsidRDefault="00AD5AA3" w:rsidP="002B39C5">
            <w:pPr>
              <w:rPr>
                <w:rFonts w:eastAsia="Book Antiqua" w:cs="Book Antiqua"/>
                <w:sz w:val="22"/>
                <w:szCs w:val="22"/>
              </w:rPr>
            </w:pPr>
            <w:r w:rsidRPr="000E560A">
              <w:rPr>
                <w:rFonts w:eastAsia="Book Antiqua" w:cs="Book Antiqua"/>
                <w:sz w:val="22"/>
                <w:szCs w:val="22"/>
              </w:rPr>
              <w:t>#</w:t>
            </w:r>
            <w:bookmarkStart w:id="95" w:name="_Int_qvSUK7iB"/>
            <w:r w:rsidRPr="000E560A">
              <w:rPr>
                <w:rFonts w:eastAsia="Book Antiqua" w:cs="Book Antiqua"/>
                <w:sz w:val="22"/>
                <w:szCs w:val="22"/>
              </w:rPr>
              <w:t>define</w:t>
            </w:r>
            <w:bookmarkEnd w:id="95"/>
            <w:r w:rsidRPr="000E560A">
              <w:rPr>
                <w:rFonts w:eastAsia="Book Antiqua" w:cs="Book Antiqua"/>
                <w:sz w:val="22"/>
                <w:szCs w:val="22"/>
              </w:rPr>
              <w:t xml:space="preserve"> </w:t>
            </w:r>
            <w:proofErr w:type="spellStart"/>
            <w:r w:rsidRPr="000E560A">
              <w:rPr>
                <w:rFonts w:eastAsia="Book Antiqua" w:cs="Book Antiqua"/>
                <w:sz w:val="22"/>
                <w:szCs w:val="22"/>
              </w:rPr>
              <w:t>dir</w:t>
            </w:r>
            <w:proofErr w:type="spellEnd"/>
            <w:r w:rsidRPr="000E560A">
              <w:rPr>
                <w:rFonts w:eastAsia="Book Antiqua" w:cs="Book Antiqua"/>
                <w:sz w:val="22"/>
                <w:szCs w:val="22"/>
              </w:rPr>
              <w:t xml:space="preserve"> 12                                // Pin 12 controls the direction of the motor</w:t>
            </w:r>
          </w:p>
          <w:p w14:paraId="7AF62F46" w14:textId="77777777" w:rsidR="00AD5AA3" w:rsidRPr="000E560A" w:rsidRDefault="00AD5AA3" w:rsidP="002B39C5">
            <w:pPr>
              <w:rPr>
                <w:rFonts w:eastAsia="Book Antiqua" w:cs="Book Antiqua"/>
                <w:sz w:val="22"/>
                <w:szCs w:val="22"/>
              </w:rPr>
            </w:pPr>
            <w:r w:rsidRPr="000E560A">
              <w:rPr>
                <w:rFonts w:eastAsia="Book Antiqua" w:cs="Book Antiqua"/>
                <w:sz w:val="22"/>
                <w:szCs w:val="22"/>
              </w:rPr>
              <w:t xml:space="preserve"> </w:t>
            </w:r>
          </w:p>
          <w:p w14:paraId="518086BE" w14:textId="77777777" w:rsidR="00AD5AA3" w:rsidRPr="000E560A" w:rsidRDefault="00AD5AA3" w:rsidP="002B39C5">
            <w:pPr>
              <w:rPr>
                <w:rFonts w:eastAsia="Book Antiqua" w:cs="Book Antiqua"/>
                <w:sz w:val="22"/>
                <w:szCs w:val="22"/>
              </w:rPr>
            </w:pPr>
            <w:proofErr w:type="spellStart"/>
            <w:r w:rsidRPr="000E560A">
              <w:rPr>
                <w:rFonts w:eastAsia="Book Antiqua" w:cs="Book Antiqua"/>
                <w:sz w:val="22"/>
                <w:szCs w:val="22"/>
              </w:rPr>
              <w:t>pinMode</w:t>
            </w:r>
            <w:proofErr w:type="spellEnd"/>
            <w:r w:rsidRPr="000E560A">
              <w:rPr>
                <w:rFonts w:eastAsia="Book Antiqua" w:cs="Book Antiqua"/>
                <w:sz w:val="22"/>
                <w:szCs w:val="22"/>
              </w:rPr>
              <w:t>(</w:t>
            </w:r>
            <w:proofErr w:type="spellStart"/>
            <w:r w:rsidRPr="000E560A">
              <w:rPr>
                <w:rFonts w:eastAsia="Book Antiqua" w:cs="Book Antiqua"/>
                <w:sz w:val="22"/>
                <w:szCs w:val="22"/>
              </w:rPr>
              <w:t>pul</w:t>
            </w:r>
            <w:proofErr w:type="spellEnd"/>
            <w:r w:rsidRPr="000E560A">
              <w:rPr>
                <w:rFonts w:eastAsia="Book Antiqua" w:cs="Book Antiqua"/>
                <w:sz w:val="22"/>
                <w:szCs w:val="22"/>
              </w:rPr>
              <w:t>, OUTPUT</w:t>
            </w:r>
            <w:bookmarkStart w:id="96" w:name="_Int_UBmh61n5"/>
            <w:r w:rsidRPr="000E560A">
              <w:rPr>
                <w:rFonts w:eastAsia="Book Antiqua" w:cs="Book Antiqua"/>
                <w:sz w:val="22"/>
                <w:szCs w:val="22"/>
              </w:rPr>
              <w:t>);</w:t>
            </w:r>
            <w:bookmarkEnd w:id="96"/>
          </w:p>
          <w:p w14:paraId="4ABDF9AB" w14:textId="77777777" w:rsidR="00AD5AA3" w:rsidRPr="000E560A" w:rsidRDefault="00AD5AA3" w:rsidP="002B39C5">
            <w:pPr>
              <w:rPr>
                <w:rFonts w:eastAsia="Book Antiqua" w:cs="Book Antiqua"/>
                <w:sz w:val="22"/>
                <w:szCs w:val="22"/>
              </w:rPr>
            </w:pPr>
            <w:proofErr w:type="spellStart"/>
            <w:r w:rsidRPr="000E560A">
              <w:rPr>
                <w:rFonts w:eastAsia="Book Antiqua" w:cs="Book Antiqua"/>
                <w:sz w:val="22"/>
                <w:szCs w:val="22"/>
              </w:rPr>
              <w:t>pinMode</w:t>
            </w:r>
            <w:proofErr w:type="spellEnd"/>
            <w:r w:rsidRPr="000E560A">
              <w:rPr>
                <w:rFonts w:eastAsia="Book Antiqua" w:cs="Book Antiqua"/>
                <w:sz w:val="22"/>
                <w:szCs w:val="22"/>
              </w:rPr>
              <w:t>(</w:t>
            </w:r>
            <w:proofErr w:type="spellStart"/>
            <w:r w:rsidRPr="000E560A">
              <w:rPr>
                <w:rFonts w:eastAsia="Book Antiqua" w:cs="Book Antiqua"/>
                <w:sz w:val="22"/>
                <w:szCs w:val="22"/>
              </w:rPr>
              <w:t>dir</w:t>
            </w:r>
            <w:proofErr w:type="spellEnd"/>
            <w:r w:rsidRPr="000E560A">
              <w:rPr>
                <w:rFonts w:eastAsia="Book Antiqua" w:cs="Book Antiqua"/>
                <w:sz w:val="22"/>
                <w:szCs w:val="22"/>
              </w:rPr>
              <w:t>, OUTPUT</w:t>
            </w:r>
            <w:bookmarkStart w:id="97" w:name="_Int_4dUWZT95"/>
            <w:r w:rsidRPr="000E560A">
              <w:rPr>
                <w:rFonts w:eastAsia="Book Antiqua" w:cs="Book Antiqua"/>
                <w:sz w:val="22"/>
                <w:szCs w:val="22"/>
              </w:rPr>
              <w:t>);</w:t>
            </w:r>
            <w:bookmarkEnd w:id="97"/>
          </w:p>
          <w:p w14:paraId="751FFC5F" w14:textId="77777777" w:rsidR="00AD5AA3" w:rsidRPr="000E560A" w:rsidRDefault="00AD5AA3" w:rsidP="002B39C5">
            <w:pPr>
              <w:rPr>
                <w:rFonts w:eastAsia="Book Antiqua" w:cs="Book Antiqua"/>
                <w:sz w:val="22"/>
                <w:szCs w:val="22"/>
              </w:rPr>
            </w:pPr>
            <w:proofErr w:type="spellStart"/>
            <w:r w:rsidRPr="000E560A">
              <w:rPr>
                <w:rFonts w:eastAsia="Book Antiqua" w:cs="Book Antiqua"/>
                <w:sz w:val="22"/>
                <w:szCs w:val="22"/>
              </w:rPr>
              <w:t>digitalWrite</w:t>
            </w:r>
            <w:proofErr w:type="spellEnd"/>
            <w:r w:rsidRPr="000E560A">
              <w:rPr>
                <w:rFonts w:eastAsia="Book Antiqua" w:cs="Book Antiqua"/>
                <w:sz w:val="22"/>
                <w:szCs w:val="22"/>
              </w:rPr>
              <w:t>(</w:t>
            </w:r>
            <w:proofErr w:type="spellStart"/>
            <w:r w:rsidRPr="000E560A">
              <w:rPr>
                <w:rFonts w:eastAsia="Book Antiqua" w:cs="Book Antiqua"/>
                <w:sz w:val="22"/>
                <w:szCs w:val="22"/>
              </w:rPr>
              <w:t>dir</w:t>
            </w:r>
            <w:proofErr w:type="spellEnd"/>
            <w:r w:rsidRPr="000E560A">
              <w:rPr>
                <w:rFonts w:eastAsia="Book Antiqua" w:cs="Book Antiqua"/>
                <w:sz w:val="22"/>
                <w:szCs w:val="22"/>
              </w:rPr>
              <w:t>, HIGH</w:t>
            </w:r>
            <w:bookmarkStart w:id="98" w:name="_Int_qJQLkEhb"/>
            <w:r w:rsidRPr="000E560A">
              <w:rPr>
                <w:rFonts w:eastAsia="Book Antiqua" w:cs="Book Antiqua"/>
                <w:sz w:val="22"/>
                <w:szCs w:val="22"/>
              </w:rPr>
              <w:t>);</w:t>
            </w:r>
            <w:bookmarkEnd w:id="98"/>
          </w:p>
          <w:p w14:paraId="6721ADE3" w14:textId="77777777" w:rsidR="00AD5AA3" w:rsidRPr="000E560A" w:rsidRDefault="00AD5AA3" w:rsidP="002B39C5">
            <w:pPr>
              <w:rPr>
                <w:rFonts w:eastAsia="Book Antiqua" w:cs="Book Antiqua"/>
                <w:sz w:val="22"/>
                <w:szCs w:val="22"/>
              </w:rPr>
            </w:pPr>
            <w:r w:rsidRPr="000E560A">
              <w:rPr>
                <w:rFonts w:eastAsia="Book Antiqua" w:cs="Book Antiqua"/>
                <w:sz w:val="22"/>
                <w:szCs w:val="22"/>
              </w:rPr>
              <w:t>}</w:t>
            </w:r>
          </w:p>
          <w:p w14:paraId="1218D487" w14:textId="77777777" w:rsidR="00AD5AA3" w:rsidRPr="000E560A" w:rsidRDefault="00AD5AA3" w:rsidP="002B39C5">
            <w:pPr>
              <w:rPr>
                <w:rFonts w:eastAsia="Book Antiqua" w:cs="Book Antiqua"/>
                <w:sz w:val="22"/>
                <w:szCs w:val="22"/>
              </w:rPr>
            </w:pPr>
            <w:r w:rsidRPr="000E560A">
              <w:rPr>
                <w:rFonts w:eastAsia="Book Antiqua" w:cs="Book Antiqua"/>
                <w:sz w:val="22"/>
                <w:szCs w:val="22"/>
              </w:rPr>
              <w:t xml:space="preserve"> </w:t>
            </w:r>
          </w:p>
          <w:p w14:paraId="5D9E0A92" w14:textId="77777777" w:rsidR="00AD5AA3" w:rsidRPr="000E560A" w:rsidRDefault="00AD5AA3" w:rsidP="002B39C5">
            <w:pPr>
              <w:rPr>
                <w:rFonts w:eastAsia="Book Antiqua" w:cs="Book Antiqua"/>
                <w:sz w:val="22"/>
                <w:szCs w:val="22"/>
              </w:rPr>
            </w:pPr>
            <w:r w:rsidRPr="000E560A">
              <w:rPr>
                <w:rFonts w:eastAsia="Book Antiqua" w:cs="Book Antiqua"/>
                <w:sz w:val="22"/>
                <w:szCs w:val="22"/>
              </w:rPr>
              <w:t xml:space="preserve">void </w:t>
            </w:r>
            <w:bookmarkStart w:id="99" w:name="_Int_CcQvHNhl"/>
            <w:r w:rsidRPr="000E560A">
              <w:rPr>
                <w:rFonts w:eastAsia="Book Antiqua" w:cs="Book Antiqua"/>
                <w:sz w:val="22"/>
                <w:szCs w:val="22"/>
              </w:rPr>
              <w:t>loop(</w:t>
            </w:r>
            <w:bookmarkEnd w:id="99"/>
            <w:r w:rsidRPr="000E560A">
              <w:rPr>
                <w:rFonts w:eastAsia="Book Antiqua" w:cs="Book Antiqua"/>
                <w:sz w:val="22"/>
                <w:szCs w:val="22"/>
              </w:rPr>
              <w:t xml:space="preserve">) </w:t>
            </w:r>
            <w:bookmarkStart w:id="100" w:name="_Int_X7RDsqzb"/>
            <w:r w:rsidRPr="000E560A">
              <w:rPr>
                <w:rFonts w:eastAsia="Book Antiqua" w:cs="Book Antiqua"/>
                <w:sz w:val="22"/>
                <w:szCs w:val="22"/>
              </w:rPr>
              <w:t xml:space="preserve">{  </w:t>
            </w:r>
            <w:bookmarkEnd w:id="100"/>
            <w:r w:rsidRPr="000E560A">
              <w:rPr>
                <w:rFonts w:eastAsia="Book Antiqua" w:cs="Book Antiqua"/>
                <w:sz w:val="22"/>
                <w:szCs w:val="22"/>
              </w:rPr>
              <w:t xml:space="preserve">                               // Continuous pulse at the set delay</w:t>
            </w:r>
          </w:p>
          <w:p w14:paraId="1308607A" w14:textId="77777777" w:rsidR="00AD5AA3" w:rsidRPr="000E560A" w:rsidRDefault="00AD5AA3" w:rsidP="002B39C5">
            <w:pPr>
              <w:rPr>
                <w:rFonts w:eastAsia="Book Antiqua" w:cs="Book Antiqua"/>
                <w:sz w:val="22"/>
                <w:szCs w:val="22"/>
              </w:rPr>
            </w:pPr>
            <w:proofErr w:type="spellStart"/>
            <w:r w:rsidRPr="000E560A">
              <w:rPr>
                <w:rFonts w:eastAsia="Book Antiqua" w:cs="Book Antiqua"/>
                <w:sz w:val="22"/>
                <w:szCs w:val="22"/>
              </w:rPr>
              <w:t>digitalWrite</w:t>
            </w:r>
            <w:proofErr w:type="spellEnd"/>
            <w:r w:rsidRPr="000E560A">
              <w:rPr>
                <w:rFonts w:eastAsia="Book Antiqua" w:cs="Book Antiqua"/>
                <w:sz w:val="22"/>
                <w:szCs w:val="22"/>
              </w:rPr>
              <w:t>(</w:t>
            </w:r>
            <w:proofErr w:type="spellStart"/>
            <w:r w:rsidRPr="000E560A">
              <w:rPr>
                <w:rFonts w:eastAsia="Book Antiqua" w:cs="Book Antiqua"/>
                <w:sz w:val="22"/>
                <w:szCs w:val="22"/>
              </w:rPr>
              <w:t>pul</w:t>
            </w:r>
            <w:proofErr w:type="spellEnd"/>
            <w:r w:rsidRPr="000E560A">
              <w:rPr>
                <w:rFonts w:eastAsia="Book Antiqua" w:cs="Book Antiqua"/>
                <w:sz w:val="22"/>
                <w:szCs w:val="22"/>
              </w:rPr>
              <w:t>, HIGH</w:t>
            </w:r>
            <w:bookmarkStart w:id="101" w:name="_Int_jndQnrLf"/>
            <w:r w:rsidRPr="000E560A">
              <w:rPr>
                <w:rFonts w:eastAsia="Book Antiqua" w:cs="Book Antiqua"/>
                <w:sz w:val="22"/>
                <w:szCs w:val="22"/>
              </w:rPr>
              <w:t>);</w:t>
            </w:r>
            <w:bookmarkEnd w:id="101"/>
          </w:p>
          <w:p w14:paraId="4369EF34" w14:textId="77777777" w:rsidR="00AD5AA3" w:rsidRPr="000E560A" w:rsidRDefault="00AD5AA3" w:rsidP="002B39C5">
            <w:pPr>
              <w:rPr>
                <w:rFonts w:eastAsia="Book Antiqua" w:cs="Book Antiqua"/>
                <w:sz w:val="22"/>
                <w:szCs w:val="22"/>
              </w:rPr>
            </w:pPr>
            <w:r w:rsidRPr="000E560A">
              <w:rPr>
                <w:rFonts w:eastAsia="Book Antiqua" w:cs="Book Antiqua"/>
                <w:sz w:val="22"/>
                <w:szCs w:val="22"/>
              </w:rPr>
              <w:t>delay(D</w:t>
            </w:r>
            <w:bookmarkStart w:id="102" w:name="_Int_Rh9NgQ0H"/>
            <w:r w:rsidRPr="000E560A">
              <w:rPr>
                <w:rFonts w:eastAsia="Book Antiqua" w:cs="Book Antiqua"/>
                <w:sz w:val="22"/>
                <w:szCs w:val="22"/>
              </w:rPr>
              <w:t>);</w:t>
            </w:r>
            <w:bookmarkEnd w:id="102"/>
          </w:p>
          <w:p w14:paraId="520A7149" w14:textId="77777777" w:rsidR="00AD5AA3" w:rsidRPr="000E560A" w:rsidRDefault="00AD5AA3" w:rsidP="002B39C5">
            <w:pPr>
              <w:rPr>
                <w:rFonts w:eastAsia="Book Antiqua" w:cs="Book Antiqua"/>
                <w:sz w:val="22"/>
                <w:szCs w:val="22"/>
              </w:rPr>
            </w:pPr>
            <w:proofErr w:type="spellStart"/>
            <w:r w:rsidRPr="000E560A">
              <w:rPr>
                <w:rFonts w:eastAsia="Book Antiqua" w:cs="Book Antiqua"/>
                <w:sz w:val="22"/>
                <w:szCs w:val="22"/>
              </w:rPr>
              <w:t>digitalWrite</w:t>
            </w:r>
            <w:proofErr w:type="spellEnd"/>
            <w:r w:rsidRPr="000E560A">
              <w:rPr>
                <w:rFonts w:eastAsia="Book Antiqua" w:cs="Book Antiqua"/>
                <w:sz w:val="22"/>
                <w:szCs w:val="22"/>
              </w:rPr>
              <w:t>(</w:t>
            </w:r>
            <w:proofErr w:type="spellStart"/>
            <w:r w:rsidRPr="000E560A">
              <w:rPr>
                <w:rFonts w:eastAsia="Book Antiqua" w:cs="Book Antiqua"/>
                <w:sz w:val="22"/>
                <w:szCs w:val="22"/>
              </w:rPr>
              <w:t>pul</w:t>
            </w:r>
            <w:proofErr w:type="spellEnd"/>
            <w:r w:rsidRPr="000E560A">
              <w:rPr>
                <w:rFonts w:eastAsia="Book Antiqua" w:cs="Book Antiqua"/>
                <w:sz w:val="22"/>
                <w:szCs w:val="22"/>
              </w:rPr>
              <w:t>, LOW</w:t>
            </w:r>
            <w:bookmarkStart w:id="103" w:name="_Int_GxES41Uv"/>
            <w:r w:rsidRPr="000E560A">
              <w:rPr>
                <w:rFonts w:eastAsia="Book Antiqua" w:cs="Book Antiqua"/>
                <w:sz w:val="22"/>
                <w:szCs w:val="22"/>
              </w:rPr>
              <w:t>);</w:t>
            </w:r>
            <w:bookmarkEnd w:id="103"/>
          </w:p>
          <w:p w14:paraId="75A8DDB9" w14:textId="77777777" w:rsidR="00AD5AA3" w:rsidRPr="000E560A" w:rsidRDefault="00AD5AA3" w:rsidP="002B39C5">
            <w:pPr>
              <w:rPr>
                <w:rFonts w:eastAsia="Book Antiqua" w:cs="Book Antiqua"/>
              </w:rPr>
            </w:pPr>
            <w:r w:rsidRPr="000E560A">
              <w:rPr>
                <w:rFonts w:eastAsia="Book Antiqua" w:cs="Book Antiqua"/>
                <w:sz w:val="22"/>
                <w:szCs w:val="22"/>
              </w:rPr>
              <w:t>}</w:t>
            </w:r>
          </w:p>
        </w:tc>
      </w:tr>
    </w:tbl>
    <w:p w14:paraId="7569B8E3" w14:textId="4348B614" w:rsidR="00AD5AA3" w:rsidRPr="000E560A" w:rsidRDefault="00AD5AA3" w:rsidP="3D3723AB">
      <w:pPr>
        <w:ind w:firstLine="720"/>
        <w:jc w:val="both"/>
        <w:rPr>
          <w:rFonts w:eastAsia="Book Antiqua" w:cs="Book Antiqua"/>
        </w:rPr>
      </w:pPr>
      <w:r w:rsidRPr="000E560A">
        <w:rPr>
          <w:rFonts w:eastAsia="Book Antiqua" w:cs="Book Antiqua"/>
        </w:rPr>
        <w:t>Initial testing with feed into the hopper, and by extension the duct with the feed screw</w:t>
      </w:r>
      <w:r w:rsidR="002A2763" w:rsidRPr="000E560A">
        <w:rPr>
          <w:rFonts w:eastAsia="Book Antiqua" w:cs="Book Antiqua"/>
        </w:rPr>
        <w:t>,</w:t>
      </w:r>
      <w:r w:rsidRPr="000E560A">
        <w:rPr>
          <w:rFonts w:eastAsia="Book Antiqua" w:cs="Book Antiqua"/>
        </w:rPr>
        <w:t xml:space="preserve"> resulted in some of the feed falling back behind the screw, which at best causes some inaccuracies with the amount of feed in the generator, but can also cause jams, stopping the feed completely. This problem was addressed with a simple metal disk that was installed directly at the back end of the feed screw. This means that feed cannot travel anywhere beyond where the feed screw will be able to push it out of the generator. </w:t>
      </w:r>
    </w:p>
    <w:p w14:paraId="71DF40B7" w14:textId="6F3B5F5B" w:rsidR="002C2D2D" w:rsidRPr="000E560A" w:rsidRDefault="00AD5AA3" w:rsidP="3D3723AB">
      <w:pPr>
        <w:ind w:firstLine="720"/>
        <w:jc w:val="both"/>
        <w:rPr>
          <w:rFonts w:eastAsia="Book Antiqua" w:cs="Book Antiqua"/>
        </w:rPr>
      </w:pPr>
      <w:r w:rsidRPr="000E560A">
        <w:rPr>
          <w:rFonts w:eastAsia="Book Antiqua" w:cs="Book Antiqua"/>
        </w:rPr>
        <w:t>The feeding mechanism was initially designed to be a separate structure from the main generator; however, this has been changed to reduce costs and decrease complexity. Two horizontal 80</w:t>
      </w:r>
      <w:r w:rsidR="0099249D" w:rsidRPr="000E560A">
        <w:rPr>
          <w:rFonts w:eastAsia="Book Antiqua" w:cs="Book Antiqua"/>
        </w:rPr>
        <w:t>/</w:t>
      </w:r>
      <w:r w:rsidRPr="000E560A">
        <w:rPr>
          <w:rFonts w:eastAsia="Book Antiqua" w:cs="Book Antiqua"/>
        </w:rPr>
        <w:t xml:space="preserve">20 bars are secured to the vertical supports of the main structure. </w:t>
      </w:r>
      <w:bookmarkStart w:id="104" w:name="_Int_XEvLGzHP"/>
      <w:r w:rsidRPr="000E560A">
        <w:rPr>
          <w:rFonts w:eastAsia="Book Antiqua" w:cs="Book Antiqua"/>
        </w:rPr>
        <w:t>Additional</w:t>
      </w:r>
      <w:bookmarkEnd w:id="104"/>
      <w:r w:rsidRPr="000E560A">
        <w:rPr>
          <w:rFonts w:eastAsia="Book Antiqua" w:cs="Book Antiqua"/>
        </w:rPr>
        <w:t xml:space="preserve"> 80</w:t>
      </w:r>
      <w:r w:rsidR="0099249D" w:rsidRPr="000E560A">
        <w:rPr>
          <w:rFonts w:eastAsia="Book Antiqua" w:cs="Book Antiqua"/>
        </w:rPr>
        <w:t>/</w:t>
      </w:r>
      <w:r w:rsidRPr="000E560A">
        <w:rPr>
          <w:rFonts w:eastAsia="Book Antiqua" w:cs="Book Antiqua"/>
        </w:rPr>
        <w:t xml:space="preserve">20 was used along these bars to create a deck for the feeding mechanism to sit on. The whole assembly sits securely in place, but it can also be quickly removed. There is also a small tray below the stepper motor so the power supply, stepper motor controller, and Arduino can sit close to the motor, which limits the number of extended wires on the exterior of the generator. The tray, including the power supply, Arduino, and stepper motor controller, is shown in </w:t>
      </w:r>
      <w:r w:rsidR="005075D8" w:rsidRPr="000E560A">
        <w:rPr>
          <w:rFonts w:eastAsia="Book Antiqua" w:cs="Book Antiqua"/>
        </w:rPr>
        <w:fldChar w:fldCharType="begin"/>
      </w:r>
      <w:r w:rsidR="005075D8" w:rsidRPr="000E560A">
        <w:rPr>
          <w:rFonts w:eastAsia="Book Antiqua" w:cs="Book Antiqua"/>
        </w:rPr>
        <w:instrText xml:space="preserve"> REF _Ref97314375 \h </w:instrText>
      </w:r>
      <w:r w:rsidR="00F77CDE" w:rsidRPr="000E560A">
        <w:rPr>
          <w:rFonts w:eastAsia="Book Antiqua" w:cs="Book Antiqua"/>
        </w:rPr>
        <w:instrText xml:space="preserve"> \* MERGEFORMAT </w:instrText>
      </w:r>
      <w:r w:rsidR="005075D8" w:rsidRPr="000E560A">
        <w:rPr>
          <w:rFonts w:eastAsia="Book Antiqua" w:cs="Book Antiqua"/>
        </w:rPr>
      </w:r>
      <w:r w:rsidR="005075D8" w:rsidRPr="000E560A">
        <w:rPr>
          <w:rFonts w:eastAsia="Book Antiqua" w:cs="Book Antiqua"/>
        </w:rPr>
        <w:fldChar w:fldCharType="separate"/>
      </w:r>
      <w:r w:rsidR="00335CA1" w:rsidRPr="000E560A">
        <w:t xml:space="preserve">Figure </w:t>
      </w:r>
      <w:r w:rsidR="00335CA1" w:rsidRPr="000E560A">
        <w:rPr>
          <w:noProof/>
        </w:rPr>
        <w:t>16</w:t>
      </w:r>
      <w:r w:rsidR="005075D8" w:rsidRPr="000E560A">
        <w:rPr>
          <w:rFonts w:eastAsia="Book Antiqua" w:cs="Book Antiqua"/>
        </w:rPr>
        <w:fldChar w:fldCharType="end"/>
      </w:r>
      <w:r w:rsidRPr="000E560A">
        <w:rPr>
          <w:rFonts w:eastAsia="Book Antiqua" w:cs="Book Antiqua"/>
        </w:rPr>
        <w:t>.</w:t>
      </w:r>
    </w:p>
    <w:p w14:paraId="0A7CE2E2" w14:textId="403FFD25" w:rsidR="00572C0B" w:rsidRPr="000E560A" w:rsidRDefault="00AD5AA3" w:rsidP="00C40A2E">
      <w:pPr>
        <w:jc w:val="center"/>
        <w:rPr>
          <w:rFonts w:eastAsia="Book Antiqua" w:cs="Book Antiqua"/>
        </w:rPr>
      </w:pPr>
      <w:r w:rsidRPr="000E560A">
        <w:rPr>
          <w:noProof/>
        </w:rPr>
        <w:drawing>
          <wp:inline distT="0" distB="0" distL="0" distR="0" wp14:anchorId="52891219" wp14:editId="1AECBB4D">
            <wp:extent cx="3837270" cy="5119082"/>
            <wp:effectExtent l="25717" t="12383" r="18098" b="18097"/>
            <wp:docPr id="11" name="Picture 11" descr="Power Supply and Control Devices for the Stepper Mo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Power Supply and Control Devices for the Stepper Motor"/>
                    <pic:cNvPicPr/>
                  </pic:nvPicPr>
                  <pic:blipFill rotWithShape="1">
                    <a:blip r:embed="rId38"/>
                    <a:srcRect r="398"/>
                    <a:stretch/>
                  </pic:blipFill>
                  <pic:spPr bwMode="auto">
                    <a:xfrm rot="16200000">
                      <a:off x="0" y="0"/>
                      <a:ext cx="3927611" cy="5239601"/>
                    </a:xfrm>
                    <a:prstGeom prst="rect">
                      <a:avLst/>
                    </a:prstGeom>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A212D7A" w14:textId="73D71E34" w:rsidR="009A08A8" w:rsidRPr="000E560A" w:rsidRDefault="00572C0B" w:rsidP="009A08A8">
      <w:pPr>
        <w:pStyle w:val="Caption"/>
        <w:rPr>
          <w:noProof/>
        </w:rPr>
      </w:pPr>
      <w:bookmarkStart w:id="105" w:name="_Ref97314375"/>
      <w:bookmarkStart w:id="106" w:name="_Toc99402933"/>
      <w:r w:rsidRPr="000E560A">
        <w:t xml:space="preserve">Figure </w:t>
      </w:r>
      <w:r w:rsidRPr="000E560A">
        <w:fldChar w:fldCharType="begin"/>
      </w:r>
      <w:r w:rsidRPr="000E560A">
        <w:instrText>SEQ Figure \* ARABIC</w:instrText>
      </w:r>
      <w:r w:rsidRPr="000E560A">
        <w:fldChar w:fldCharType="separate"/>
      </w:r>
      <w:r w:rsidR="00335CA1" w:rsidRPr="000E560A">
        <w:rPr>
          <w:noProof/>
        </w:rPr>
        <w:t>16</w:t>
      </w:r>
      <w:r w:rsidRPr="000E560A">
        <w:fldChar w:fldCharType="end"/>
      </w:r>
      <w:bookmarkEnd w:id="105"/>
      <w:r w:rsidRPr="000E560A">
        <w:rPr>
          <w:noProof/>
        </w:rPr>
        <w:t xml:space="preserve">: Power </w:t>
      </w:r>
      <w:r w:rsidR="005B3A11" w:rsidRPr="000E560A">
        <w:rPr>
          <w:noProof/>
        </w:rPr>
        <w:t>s</w:t>
      </w:r>
      <w:r w:rsidRPr="000E560A">
        <w:rPr>
          <w:noProof/>
        </w:rPr>
        <w:t xml:space="preserve">upply and </w:t>
      </w:r>
      <w:r w:rsidR="005B3A11" w:rsidRPr="000E560A">
        <w:rPr>
          <w:noProof/>
        </w:rPr>
        <w:t>c</w:t>
      </w:r>
      <w:r w:rsidRPr="000E560A">
        <w:rPr>
          <w:noProof/>
        </w:rPr>
        <w:t xml:space="preserve">ontrol </w:t>
      </w:r>
      <w:r w:rsidR="005B3A11" w:rsidRPr="000E560A">
        <w:rPr>
          <w:noProof/>
        </w:rPr>
        <w:t>d</w:t>
      </w:r>
      <w:r w:rsidRPr="000E560A">
        <w:rPr>
          <w:noProof/>
        </w:rPr>
        <w:t xml:space="preserve">evices for the </w:t>
      </w:r>
      <w:r w:rsidR="005B3A11" w:rsidRPr="000E560A">
        <w:rPr>
          <w:noProof/>
        </w:rPr>
        <w:t>s</w:t>
      </w:r>
      <w:r w:rsidRPr="000E560A">
        <w:rPr>
          <w:noProof/>
        </w:rPr>
        <w:t xml:space="preserve">tepper </w:t>
      </w:r>
      <w:r w:rsidR="005B3A11" w:rsidRPr="000E560A">
        <w:rPr>
          <w:noProof/>
        </w:rPr>
        <w:t>m</w:t>
      </w:r>
      <w:r w:rsidRPr="000E560A">
        <w:rPr>
          <w:noProof/>
        </w:rPr>
        <w:t>otor</w:t>
      </w:r>
      <w:bookmarkEnd w:id="106"/>
    </w:p>
    <w:p w14:paraId="1CE16304" w14:textId="7B5205BD" w:rsidR="009A08A8" w:rsidRPr="000E560A" w:rsidRDefault="009A08A8" w:rsidP="00C40A2E">
      <w:pPr>
        <w:jc w:val="center"/>
      </w:pPr>
      <w:r w:rsidRPr="000E560A">
        <w:rPr>
          <w:noProof/>
        </w:rPr>
        <w:drawing>
          <wp:inline distT="0" distB="0" distL="0" distR="0" wp14:anchorId="3C87A4DC" wp14:editId="06DA416F">
            <wp:extent cx="5189220" cy="3297317"/>
            <wp:effectExtent l="0" t="0" r="0" b="0"/>
            <wp:docPr id="289778128" name="Picture 289778128" descr="The assembled feeding mechani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778128" name="Picture 289778128" descr="The assembled feeding mechanism"/>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199254" cy="3303693"/>
                    </a:xfrm>
                    <a:prstGeom prst="rect">
                      <a:avLst/>
                    </a:prstGeom>
                  </pic:spPr>
                </pic:pic>
              </a:graphicData>
            </a:graphic>
          </wp:inline>
        </w:drawing>
      </w:r>
    </w:p>
    <w:p w14:paraId="4C2B2874" w14:textId="711110F5" w:rsidR="00AD5AA3" w:rsidRPr="000E560A" w:rsidRDefault="009A08A8" w:rsidP="009A08A8">
      <w:pPr>
        <w:pStyle w:val="Caption"/>
        <w:rPr>
          <w:noProof/>
        </w:rPr>
      </w:pPr>
      <w:bookmarkStart w:id="107" w:name="_Toc99402934"/>
      <w:r w:rsidRPr="000E560A">
        <w:t xml:space="preserve">Figure </w:t>
      </w:r>
      <w:r w:rsidRPr="000E560A">
        <w:fldChar w:fldCharType="begin"/>
      </w:r>
      <w:r w:rsidRPr="000E560A">
        <w:instrText>SEQ Figure \* ARABIC</w:instrText>
      </w:r>
      <w:r w:rsidRPr="000E560A">
        <w:fldChar w:fldCharType="separate"/>
      </w:r>
      <w:r w:rsidR="00335CA1" w:rsidRPr="000E560A">
        <w:rPr>
          <w:noProof/>
        </w:rPr>
        <w:t>17</w:t>
      </w:r>
      <w:r w:rsidRPr="000E560A">
        <w:fldChar w:fldCharType="end"/>
      </w:r>
      <w:r w:rsidRPr="000E560A">
        <w:t>: The assembled feeding mechanism</w:t>
      </w:r>
      <w:bookmarkEnd w:id="107"/>
    </w:p>
    <w:p w14:paraId="128A0120" w14:textId="77777777" w:rsidR="00C40A2E" w:rsidRPr="000E560A" w:rsidRDefault="00AD5AA3" w:rsidP="00AD5AA3">
      <w:r w:rsidRPr="000E560A">
        <w:tab/>
      </w:r>
    </w:p>
    <w:p w14:paraId="76AD4B15" w14:textId="4676F926" w:rsidR="00AD5AA3" w:rsidRPr="000E560A" w:rsidRDefault="00C40A2E" w:rsidP="3D3723AB">
      <w:pPr>
        <w:ind w:firstLine="720"/>
        <w:jc w:val="both"/>
      </w:pPr>
      <w:r w:rsidRPr="000E560A">
        <w:br w:type="page"/>
      </w:r>
      <w:r w:rsidR="00AD5AA3" w:rsidRPr="000E560A">
        <w:t xml:space="preserve">Once testing began with wooden feed, it was found that a buildup would occur just before the outlet of the T which would cause the screw to jam and spin the feed system itself out of place. Attempts were made at partial fixes with the </w:t>
      </w:r>
      <w:r w:rsidR="00917374" w:rsidRPr="000E560A">
        <w:t>T,</w:t>
      </w:r>
      <w:r w:rsidR="00AD5AA3" w:rsidRPr="000E560A">
        <w:t xml:space="preserve"> but it was found to be more difficult than a more thorough redesign. The closed T-duct and straight duct were replaced by one longer piece of open duct shaped in a U, with the bottom diameter the same 3” as the original system. A hole was drilled through the upper part of the hopper, in which a dowel was placed to secure the hopper to the 80</w:t>
      </w:r>
      <w:r w:rsidR="0099249D" w:rsidRPr="000E560A">
        <w:t>/</w:t>
      </w:r>
      <w:r w:rsidR="00AD5AA3" w:rsidRPr="000E560A">
        <w:t>20 at the top of the feed subsystem. This allowed the hopper to have adjustable height and the ability to rotate, which gave the flexibility to move if a jam was occurring below while still allowing the hopper to increase the capacity of the system.</w:t>
      </w:r>
    </w:p>
    <w:p w14:paraId="71265B50" w14:textId="263C3BEE" w:rsidR="00AD5AA3" w:rsidRPr="000E560A" w:rsidRDefault="00AD5AA3" w:rsidP="00A568D8">
      <w:pPr>
        <w:pStyle w:val="Heading3"/>
        <w:rPr>
          <w:rFonts w:eastAsia="Book Antiqua"/>
        </w:rPr>
      </w:pPr>
      <w:bookmarkStart w:id="108" w:name="_Toc85100663"/>
      <w:bookmarkStart w:id="109" w:name="_Ref97507718"/>
      <w:bookmarkStart w:id="110" w:name="_Ref97507753"/>
      <w:bookmarkStart w:id="111" w:name="_Ref97507778"/>
      <w:bookmarkStart w:id="112" w:name="_Toc97739281"/>
      <w:bookmarkStart w:id="113" w:name="_Toc99402888"/>
      <w:r w:rsidRPr="000E560A">
        <w:rPr>
          <w:rFonts w:eastAsia="Book Antiqua"/>
        </w:rPr>
        <w:t>3.3.4 Blower Setup</w:t>
      </w:r>
      <w:bookmarkEnd w:id="108"/>
      <w:bookmarkEnd w:id="109"/>
      <w:bookmarkEnd w:id="110"/>
      <w:bookmarkEnd w:id="111"/>
      <w:bookmarkEnd w:id="112"/>
      <w:bookmarkEnd w:id="113"/>
    </w:p>
    <w:p w14:paraId="678A0179" w14:textId="3471D2B5" w:rsidR="00AD5AA3" w:rsidRPr="000E560A" w:rsidRDefault="00AD5AA3" w:rsidP="3D3723AB">
      <w:pPr>
        <w:ind w:firstLine="720"/>
        <w:jc w:val="both"/>
        <w:rPr>
          <w:rFonts w:eastAsia="Book Antiqua" w:cs="Book Antiqua"/>
        </w:rPr>
      </w:pPr>
      <w:r w:rsidRPr="000E560A">
        <w:rPr>
          <w:rFonts w:eastAsia="Book Antiqua" w:cs="Book Antiqua"/>
        </w:rPr>
        <w:t xml:space="preserve">The blower is needed to carry firebrands out of the generator and into the wind tunnel to be analyzed. The goal for the blower is to simulate a range of windspeeds within the generator. Initial planning for the blower required adjustments to the fan to be achieved using a variac, which would modify the AC voltage into the fan, and therefore the fan speed. Our approach was modified to instead use a blower with 8 variable preset speeds. The maximum </w:t>
      </w:r>
      <w:r w:rsidR="002A2763" w:rsidRPr="000E560A">
        <w:rPr>
          <w:rFonts w:eastAsia="Book Antiqua" w:cs="Book Antiqua"/>
        </w:rPr>
        <w:t xml:space="preserve">flow </w:t>
      </w:r>
      <w:r w:rsidRPr="000E560A">
        <w:rPr>
          <w:rFonts w:eastAsia="Book Antiqua" w:cs="Book Antiqua"/>
        </w:rPr>
        <w:t xml:space="preserve">speed measured around 10m/s, but regular operational speed is expected to be less than that, at approximately 4m/s. The selected fan for this is a variable blower with a max flow rate of 1604 cfm. This blower is connected to a short reducer, which fits around the bottom elbow duct of the main body. Speeds can be varied using a controller that is wired directly to the blower. </w:t>
      </w:r>
      <w:r w:rsidR="009A08A8" w:rsidRPr="000E560A">
        <w:rPr>
          <w:rFonts w:eastAsia="Book Antiqua" w:cs="Book Antiqua"/>
        </w:rPr>
        <w:fldChar w:fldCharType="begin"/>
      </w:r>
      <w:r w:rsidR="009A08A8" w:rsidRPr="000E560A">
        <w:rPr>
          <w:rFonts w:eastAsia="Book Antiqua" w:cs="Book Antiqua"/>
        </w:rPr>
        <w:instrText xml:space="preserve"> REF _Ref97314560 \h </w:instrText>
      </w:r>
      <w:r w:rsidR="0070409A" w:rsidRPr="000E560A">
        <w:rPr>
          <w:rFonts w:eastAsia="Book Antiqua" w:cs="Book Antiqua"/>
        </w:rPr>
        <w:instrText xml:space="preserve"> \* MERGEFORMAT </w:instrText>
      </w:r>
      <w:r w:rsidR="009A08A8" w:rsidRPr="000E560A">
        <w:rPr>
          <w:rFonts w:eastAsia="Book Antiqua" w:cs="Book Antiqua"/>
        </w:rPr>
      </w:r>
      <w:r w:rsidR="009A08A8" w:rsidRPr="000E560A">
        <w:rPr>
          <w:rFonts w:eastAsia="Book Antiqua" w:cs="Book Antiqua"/>
        </w:rPr>
        <w:fldChar w:fldCharType="separate"/>
      </w:r>
      <w:r w:rsidR="00335CA1" w:rsidRPr="000E560A">
        <w:t xml:space="preserve">Figure </w:t>
      </w:r>
      <w:r w:rsidR="00335CA1" w:rsidRPr="000E560A">
        <w:rPr>
          <w:noProof/>
        </w:rPr>
        <w:t>18</w:t>
      </w:r>
      <w:r w:rsidR="009A08A8" w:rsidRPr="000E560A">
        <w:rPr>
          <w:rFonts w:eastAsia="Book Antiqua" w:cs="Book Antiqua"/>
        </w:rPr>
        <w:fldChar w:fldCharType="end"/>
      </w:r>
      <w:r w:rsidRPr="000E560A">
        <w:rPr>
          <w:rFonts w:eastAsia="Book Antiqua" w:cs="Book Antiqua"/>
        </w:rPr>
        <w:t xml:space="preserve"> includes a picture of the blower selected for the firebrand generator.</w:t>
      </w:r>
    </w:p>
    <w:p w14:paraId="34677113" w14:textId="77777777" w:rsidR="00AD5AA3" w:rsidRPr="000E560A" w:rsidRDefault="00AD5AA3" w:rsidP="00AD5AA3">
      <w:pPr>
        <w:keepNext/>
        <w:jc w:val="center"/>
      </w:pPr>
      <w:r w:rsidRPr="000E560A">
        <w:rPr>
          <w:noProof/>
        </w:rPr>
        <w:drawing>
          <wp:inline distT="0" distB="0" distL="0" distR="0" wp14:anchorId="2E635140" wp14:editId="7E0CE53C">
            <wp:extent cx="3505200" cy="2504757"/>
            <wp:effectExtent l="0" t="0" r="0" b="0"/>
            <wp:docPr id="1998202576" name="Picture 1998202576" descr="1604cfm Adjustable Blower for the Firebrand Gener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8202576" name="Picture 1998202576" descr="1604cfm Adjustable Blower for the Firebrand Generator"/>
                    <pic:cNvPicPr/>
                  </pic:nvPicPr>
                  <pic:blipFill>
                    <a:blip r:embed="rId40">
                      <a:extLst>
                        <a:ext uri="{28A0092B-C50C-407E-A947-70E740481C1C}">
                          <a14:useLocalDpi xmlns:a14="http://schemas.microsoft.com/office/drawing/2010/main" val="0"/>
                        </a:ext>
                      </a:extLst>
                    </a:blip>
                    <a:stretch>
                      <a:fillRect/>
                    </a:stretch>
                  </pic:blipFill>
                  <pic:spPr>
                    <a:xfrm>
                      <a:off x="0" y="0"/>
                      <a:ext cx="3505200" cy="2504757"/>
                    </a:xfrm>
                    <a:prstGeom prst="rect">
                      <a:avLst/>
                    </a:prstGeom>
                  </pic:spPr>
                </pic:pic>
              </a:graphicData>
            </a:graphic>
          </wp:inline>
        </w:drawing>
      </w:r>
    </w:p>
    <w:p w14:paraId="7F69B1E0" w14:textId="1AB169F6" w:rsidR="00AD5AA3" w:rsidRPr="000E560A" w:rsidRDefault="00AD5AA3" w:rsidP="005E5B97">
      <w:pPr>
        <w:pStyle w:val="Caption"/>
      </w:pPr>
      <w:bookmarkStart w:id="114" w:name="_Ref97314560"/>
      <w:bookmarkStart w:id="115" w:name="_Toc99402935"/>
      <w:r w:rsidRPr="000E560A">
        <w:t xml:space="preserve">Figure </w:t>
      </w:r>
      <w:r w:rsidRPr="000E560A">
        <w:fldChar w:fldCharType="begin"/>
      </w:r>
      <w:r w:rsidRPr="000E560A">
        <w:instrText>SEQ Figure \* ARABIC</w:instrText>
      </w:r>
      <w:r w:rsidRPr="000E560A">
        <w:fldChar w:fldCharType="separate"/>
      </w:r>
      <w:r w:rsidR="00335CA1" w:rsidRPr="000E560A">
        <w:rPr>
          <w:noProof/>
        </w:rPr>
        <w:t>18</w:t>
      </w:r>
      <w:r w:rsidRPr="000E560A">
        <w:fldChar w:fldCharType="end"/>
      </w:r>
      <w:bookmarkEnd w:id="114"/>
      <w:r w:rsidRPr="000E560A">
        <w:t xml:space="preserve">: 1604cfm </w:t>
      </w:r>
      <w:r w:rsidR="005B3A11" w:rsidRPr="000E560A">
        <w:t>a</w:t>
      </w:r>
      <w:r w:rsidRPr="000E560A">
        <w:t xml:space="preserve">djustable </w:t>
      </w:r>
      <w:r w:rsidR="005B3A11" w:rsidRPr="000E560A">
        <w:t>b</w:t>
      </w:r>
      <w:r w:rsidRPr="000E560A">
        <w:t xml:space="preserve">lower for the </w:t>
      </w:r>
      <w:r w:rsidR="005B3A11" w:rsidRPr="000E560A">
        <w:t>f</w:t>
      </w:r>
      <w:r w:rsidRPr="000E560A">
        <w:t xml:space="preserve">irebrand </w:t>
      </w:r>
      <w:r w:rsidR="005B3A11" w:rsidRPr="000E560A">
        <w:t>g</w:t>
      </w:r>
      <w:r w:rsidRPr="000E560A">
        <w:t>enerator</w:t>
      </w:r>
      <w:bookmarkEnd w:id="115"/>
    </w:p>
    <w:p w14:paraId="14D9E5A0" w14:textId="0BFC0248" w:rsidR="00AD5AA3" w:rsidRPr="000E560A" w:rsidRDefault="00AD5AA3" w:rsidP="3D3723AB">
      <w:pPr>
        <w:jc w:val="both"/>
      </w:pPr>
      <w:r w:rsidRPr="000E560A">
        <w:tab/>
        <w:t xml:space="preserve">During testing it was found that the blower will shut off if it gets too hot. When running a production test at the lowest windspeed and with the highest burner intensity, the radiative heat from inside the ducting caused the motor in the fan to heat up and subsequently shut down. This further exacerbates the problem as the blower helps to push the hot convective gases away from itself. In </w:t>
      </w:r>
      <w:r w:rsidR="002A2763" w:rsidRPr="000E560A">
        <w:t xml:space="preserve">subsequent </w:t>
      </w:r>
      <w:r w:rsidRPr="000E560A">
        <w:t>tests a thermocouple was attached to an inner metal panel to monitor the temperature of the blower, and all tests that were deemed harmful to the blower with no benefit of producing firebrands were cut from the test matrix</w:t>
      </w:r>
    </w:p>
    <w:p w14:paraId="064AD95C" w14:textId="2E976043" w:rsidR="00AD5AA3" w:rsidRPr="000E560A" w:rsidRDefault="00AD5AA3" w:rsidP="00994E28">
      <w:pPr>
        <w:pStyle w:val="Heading2"/>
      </w:pPr>
      <w:bookmarkStart w:id="116" w:name="_Toc85100665"/>
      <w:bookmarkStart w:id="117" w:name="_Toc97739282"/>
      <w:bookmarkStart w:id="118" w:name="_Toc99402889"/>
      <w:r w:rsidRPr="000E560A">
        <w:t>3.4 Budget</w:t>
      </w:r>
      <w:bookmarkEnd w:id="116"/>
      <w:bookmarkEnd w:id="117"/>
      <w:bookmarkEnd w:id="118"/>
    </w:p>
    <w:p w14:paraId="4B64899A" w14:textId="6CF35D00" w:rsidR="00C36300" w:rsidRPr="000E560A" w:rsidRDefault="00AD5AA3" w:rsidP="3D3723AB">
      <w:pPr>
        <w:ind w:firstLine="720"/>
        <w:jc w:val="both"/>
        <w:sectPr w:rsidR="00C36300" w:rsidRPr="000E560A" w:rsidSect="00C36300">
          <w:footerReference w:type="default" r:id="rId41"/>
          <w:pgSz w:w="12240" w:h="15840"/>
          <w:pgMar w:top="1440" w:right="1440" w:bottom="1440" w:left="1440" w:header="720" w:footer="720" w:gutter="0"/>
          <w:pgNumType w:chapStyle="1"/>
          <w:cols w:space="720"/>
          <w:docGrid w:linePitch="360"/>
        </w:sectPr>
      </w:pPr>
      <w:r w:rsidRPr="000E560A">
        <w:rPr>
          <w:rFonts w:eastAsia="Book Antiqua" w:cs="Book Antiqua"/>
        </w:rPr>
        <w:t>There are three main groups of parts associated with the generator: structural, functional, and experimental. Components were chosen from reliable suppliers with reasonable costs, shipping times, and inventory. A full bill of materials for the generator is included in Appendix A. The total costs for the generator, assuming a 20% buffer, is around $1</w:t>
      </w:r>
      <w:r w:rsidR="00DB309E" w:rsidRPr="000E560A">
        <w:rPr>
          <w:rFonts w:eastAsia="Book Antiqua" w:cs="Book Antiqua"/>
        </w:rPr>
        <w:t>8</w:t>
      </w:r>
      <w:r w:rsidRPr="000E560A">
        <w:rPr>
          <w:rFonts w:eastAsia="Book Antiqua" w:cs="Book Antiqua"/>
        </w:rPr>
        <w:t>00. This accounts for all materials up through running experiments. The main construction components of the generator are expected to last for as long as the generator is needed, but should there be any issues, most can be replaced easily without much modification. The only expected ongoing costs associated with the generator will be propane, and feed to run experiments.</w:t>
      </w:r>
      <w:r w:rsidRPr="000E560A">
        <w:br w:type="page"/>
      </w:r>
    </w:p>
    <w:p w14:paraId="0C4579E6" w14:textId="3AA36754" w:rsidR="008A3EA5" w:rsidRPr="000E560A" w:rsidRDefault="00AF7865" w:rsidP="00A568D8">
      <w:pPr>
        <w:pStyle w:val="Heading1"/>
      </w:pPr>
      <w:bookmarkStart w:id="119" w:name="_Ref97314898"/>
      <w:bookmarkStart w:id="120" w:name="_Ref97314903"/>
      <w:bookmarkStart w:id="121" w:name="_Ref97314906"/>
      <w:bookmarkStart w:id="122" w:name="_Ref97314911"/>
      <w:bookmarkStart w:id="123" w:name="_Ref97314921"/>
      <w:bookmarkStart w:id="124" w:name="_Toc97739283"/>
      <w:bookmarkStart w:id="125" w:name="_Toc99402890"/>
      <w:r w:rsidRPr="000E560A">
        <w:t xml:space="preserve">Section 4: </w:t>
      </w:r>
      <w:r w:rsidR="008A3EA5" w:rsidRPr="000E560A">
        <w:t>Testing Procedures</w:t>
      </w:r>
      <w:bookmarkEnd w:id="119"/>
      <w:bookmarkEnd w:id="120"/>
      <w:bookmarkEnd w:id="121"/>
      <w:bookmarkEnd w:id="122"/>
      <w:bookmarkEnd w:id="123"/>
      <w:bookmarkEnd w:id="124"/>
      <w:bookmarkEnd w:id="125"/>
    </w:p>
    <w:p w14:paraId="606223C6" w14:textId="5E41731B" w:rsidR="008A3EA5" w:rsidRPr="000E560A" w:rsidRDefault="00AF7865" w:rsidP="00994E28">
      <w:pPr>
        <w:pStyle w:val="Heading2"/>
      </w:pPr>
      <w:bookmarkStart w:id="126" w:name="_Toc97739284"/>
      <w:bookmarkStart w:id="127" w:name="_Toc99402891"/>
      <w:r w:rsidRPr="000E560A">
        <w:t xml:space="preserve">4.1 </w:t>
      </w:r>
      <w:r w:rsidR="008A3EA5" w:rsidRPr="000E560A">
        <w:t>Calibrating the Generator Components</w:t>
      </w:r>
      <w:bookmarkEnd w:id="126"/>
      <w:bookmarkEnd w:id="127"/>
    </w:p>
    <w:p w14:paraId="30035E1D" w14:textId="0AA4A381" w:rsidR="008A3EA5" w:rsidRPr="000E560A" w:rsidRDefault="00AF7865" w:rsidP="00A568D8">
      <w:pPr>
        <w:pStyle w:val="Heading3"/>
      </w:pPr>
      <w:bookmarkStart w:id="128" w:name="_Toc97739285"/>
      <w:bookmarkStart w:id="129" w:name="_Toc99402892"/>
      <w:r w:rsidRPr="000E560A">
        <w:t xml:space="preserve">4.1.1 </w:t>
      </w:r>
      <w:r w:rsidR="002A2763" w:rsidRPr="000E560A">
        <w:t xml:space="preserve">Flow </w:t>
      </w:r>
      <w:r w:rsidR="008A3EA5" w:rsidRPr="000E560A">
        <w:t>Speed Tests</w:t>
      </w:r>
      <w:bookmarkEnd w:id="128"/>
      <w:bookmarkEnd w:id="129"/>
    </w:p>
    <w:p w14:paraId="0C3E49B1" w14:textId="0CDD25CF" w:rsidR="008A3EA5" w:rsidRPr="000E560A" w:rsidRDefault="008A3EA5" w:rsidP="3D3723AB">
      <w:pPr>
        <w:ind w:firstLine="720"/>
        <w:jc w:val="both"/>
      </w:pPr>
      <w:r w:rsidRPr="000E560A">
        <w:t xml:space="preserve">The fan used for the generator has eight preset speeds. A relation was created between the fan setting and the </w:t>
      </w:r>
      <w:r w:rsidR="005B7826" w:rsidRPr="000E560A">
        <w:t xml:space="preserve">flow </w:t>
      </w:r>
      <w:r w:rsidRPr="000E560A">
        <w:t>speeds measured from the generator. These measurements were taken during cold tests where the burner was not being run. This section outlined the procedures and results of the wind speed tests.</w:t>
      </w:r>
    </w:p>
    <w:p w14:paraId="4C9DC5E5" w14:textId="77777777" w:rsidR="008A3EA5" w:rsidRPr="000E560A" w:rsidRDefault="008A3EA5" w:rsidP="008A3EA5">
      <w:r w:rsidRPr="000E560A">
        <w:rPr>
          <w:u w:val="single"/>
        </w:rPr>
        <w:t>Materials</w:t>
      </w:r>
      <w:r w:rsidRPr="000E560A">
        <w:t>:</w:t>
      </w:r>
    </w:p>
    <w:p w14:paraId="5BBDBDAD" w14:textId="77777777" w:rsidR="008A3EA5" w:rsidRPr="000E560A" w:rsidRDefault="008A3EA5" w:rsidP="008A3EA5">
      <w:pPr>
        <w:pStyle w:val="ListParagraph"/>
        <w:numPr>
          <w:ilvl w:val="0"/>
          <w:numId w:val="1"/>
        </w:numPr>
      </w:pPr>
      <w:r w:rsidRPr="000E560A">
        <w:t>Firebrand Generator (with fan)</w:t>
      </w:r>
    </w:p>
    <w:p w14:paraId="19228DBC" w14:textId="77777777" w:rsidR="008A3EA5" w:rsidRPr="000E560A" w:rsidRDefault="008A3EA5" w:rsidP="008A3EA5">
      <w:pPr>
        <w:pStyle w:val="ListParagraph"/>
        <w:numPr>
          <w:ilvl w:val="0"/>
          <w:numId w:val="1"/>
        </w:numPr>
      </w:pPr>
      <w:r w:rsidRPr="000E560A">
        <w:t>Anemometer</w:t>
      </w:r>
    </w:p>
    <w:p w14:paraId="5DA430C0" w14:textId="77777777" w:rsidR="008A3EA5" w:rsidRPr="000E560A" w:rsidRDefault="008A3EA5" w:rsidP="008A3EA5">
      <w:r w:rsidRPr="000E560A">
        <w:rPr>
          <w:u w:val="single"/>
        </w:rPr>
        <w:t>Procedure</w:t>
      </w:r>
      <w:r w:rsidRPr="000E560A">
        <w:t>:</w:t>
      </w:r>
    </w:p>
    <w:p w14:paraId="7EEF0C37" w14:textId="77777777" w:rsidR="008A3EA5" w:rsidRPr="000E560A" w:rsidRDefault="008A3EA5" w:rsidP="008A3EA5">
      <w:pPr>
        <w:pStyle w:val="ListParagraph"/>
        <w:numPr>
          <w:ilvl w:val="0"/>
          <w:numId w:val="2"/>
        </w:numPr>
      </w:pPr>
      <w:r w:rsidRPr="000E560A">
        <w:t>The anemometer was placed just above the burn chamber in the center of the ducting, with the top sections of the generator removed.</w:t>
      </w:r>
    </w:p>
    <w:p w14:paraId="33B48B59" w14:textId="77777777" w:rsidR="008A3EA5" w:rsidRPr="000E560A" w:rsidRDefault="008A3EA5" w:rsidP="008A3EA5">
      <w:pPr>
        <w:pStyle w:val="ListParagraph"/>
        <w:numPr>
          <w:ilvl w:val="0"/>
          <w:numId w:val="2"/>
        </w:numPr>
      </w:pPr>
      <w:r w:rsidRPr="000E560A">
        <w:t>The fan was turned on and set to the lowest speed.</w:t>
      </w:r>
    </w:p>
    <w:p w14:paraId="3052A86E" w14:textId="77777777" w:rsidR="008A3EA5" w:rsidRPr="000E560A" w:rsidRDefault="008A3EA5" w:rsidP="008A3EA5">
      <w:pPr>
        <w:pStyle w:val="ListParagraph"/>
        <w:numPr>
          <w:ilvl w:val="0"/>
          <w:numId w:val="2"/>
        </w:numPr>
      </w:pPr>
      <w:r w:rsidRPr="000E560A">
        <w:t>Readings from the anemometer were recorded once they stabilized on a single number.</w:t>
      </w:r>
    </w:p>
    <w:p w14:paraId="6E14484B" w14:textId="61408493" w:rsidR="008A3EA5" w:rsidRPr="000E560A" w:rsidRDefault="008A3EA5" w:rsidP="008A3EA5">
      <w:pPr>
        <w:pStyle w:val="ListParagraph"/>
        <w:numPr>
          <w:ilvl w:val="0"/>
          <w:numId w:val="2"/>
        </w:numPr>
      </w:pPr>
      <w:r w:rsidRPr="000E560A">
        <w:t xml:space="preserve">The </w:t>
      </w:r>
      <w:r w:rsidR="002A2763" w:rsidRPr="000E560A">
        <w:t>flow sp</w:t>
      </w:r>
      <w:r w:rsidRPr="000E560A">
        <w:t>eed setting on the fan was increased to the next setting.</w:t>
      </w:r>
    </w:p>
    <w:p w14:paraId="1B265843" w14:textId="77777777" w:rsidR="008A3EA5" w:rsidRPr="000E560A" w:rsidRDefault="008A3EA5" w:rsidP="008A3EA5">
      <w:pPr>
        <w:pStyle w:val="ListParagraph"/>
        <w:numPr>
          <w:ilvl w:val="0"/>
          <w:numId w:val="2"/>
        </w:numPr>
      </w:pPr>
      <w:r w:rsidRPr="000E560A">
        <w:t>Steps 3-4 were repeated until fan speeds were recorded for each of the eight fan settings.</w:t>
      </w:r>
    </w:p>
    <w:p w14:paraId="1F472E48" w14:textId="7D1F7DB5" w:rsidR="008A3EA5" w:rsidRPr="000E560A" w:rsidRDefault="008A3EA5" w:rsidP="008A3EA5">
      <w:pPr>
        <w:pStyle w:val="ListParagraph"/>
        <w:numPr>
          <w:ilvl w:val="0"/>
          <w:numId w:val="2"/>
        </w:numPr>
      </w:pPr>
      <w:r w:rsidRPr="000E560A">
        <w:t>Steps 2-5 were repeated with the anemometer positioned at the end of the fully assembled generator after the top elbow duct, again positioned in the middle of the duct.</w:t>
      </w:r>
    </w:p>
    <w:p w14:paraId="3620B108" w14:textId="07027899" w:rsidR="009A08A8" w:rsidRPr="000E560A" w:rsidRDefault="009A08A8" w:rsidP="009A08A8">
      <w:pPr>
        <w:pStyle w:val="Caption"/>
      </w:pPr>
      <w:bookmarkStart w:id="130" w:name="_Toc99402943"/>
      <w:r w:rsidRPr="000E560A">
        <w:t xml:space="preserve">Table </w:t>
      </w:r>
      <w:r w:rsidRPr="000E560A">
        <w:fldChar w:fldCharType="begin"/>
      </w:r>
      <w:r w:rsidRPr="000E560A">
        <w:instrText>SEQ Table \* ARABIC</w:instrText>
      </w:r>
      <w:r w:rsidRPr="000E560A">
        <w:fldChar w:fldCharType="separate"/>
      </w:r>
      <w:r w:rsidR="00335CA1" w:rsidRPr="000E560A">
        <w:rPr>
          <w:noProof/>
        </w:rPr>
        <w:t>2</w:t>
      </w:r>
      <w:r w:rsidRPr="000E560A">
        <w:fldChar w:fldCharType="end"/>
      </w:r>
      <w:r w:rsidRPr="000E560A">
        <w:t xml:space="preserve">: Generator </w:t>
      </w:r>
      <w:r w:rsidR="005B3A11" w:rsidRPr="000E560A">
        <w:t>w</w:t>
      </w:r>
      <w:r w:rsidRPr="000E560A">
        <w:t xml:space="preserve">indspeed </w:t>
      </w:r>
      <w:r w:rsidR="005B3A11" w:rsidRPr="000E560A">
        <w:t>t</w:t>
      </w:r>
      <w:r w:rsidRPr="000E560A">
        <w:t xml:space="preserve">est </w:t>
      </w:r>
      <w:r w:rsidR="005B3A11" w:rsidRPr="000E560A">
        <w:t>r</w:t>
      </w:r>
      <w:r w:rsidRPr="000E560A">
        <w:t>esults</w:t>
      </w:r>
      <w:bookmarkEnd w:id="130"/>
    </w:p>
    <w:tbl>
      <w:tblPr>
        <w:tblStyle w:val="GridTable3-Accent2"/>
        <w:tblW w:w="8725" w:type="dxa"/>
        <w:jc w:val="center"/>
        <w:tblLook w:val="04A0" w:firstRow="1" w:lastRow="0" w:firstColumn="1" w:lastColumn="0" w:noHBand="0" w:noVBand="1"/>
      </w:tblPr>
      <w:tblGrid>
        <w:gridCol w:w="1400"/>
        <w:gridCol w:w="2465"/>
        <w:gridCol w:w="2970"/>
        <w:gridCol w:w="1890"/>
      </w:tblGrid>
      <w:tr w:rsidR="008A3EA5" w:rsidRPr="000E560A" w14:paraId="7232DA86" w14:textId="77777777" w:rsidTr="001B101F">
        <w:trPr>
          <w:cnfStyle w:val="100000000000" w:firstRow="1" w:lastRow="0" w:firstColumn="0" w:lastColumn="0" w:oddVBand="0" w:evenVBand="0" w:oddHBand="0" w:evenHBand="0" w:firstRowFirstColumn="0" w:firstRowLastColumn="0" w:lastRowFirstColumn="0" w:lastRowLastColumn="0"/>
          <w:trHeight w:val="524"/>
          <w:jc w:val="center"/>
        </w:trPr>
        <w:tc>
          <w:tcPr>
            <w:cnfStyle w:val="001000000100" w:firstRow="0" w:lastRow="0" w:firstColumn="1" w:lastColumn="0" w:oddVBand="0" w:evenVBand="0" w:oddHBand="0" w:evenHBand="0" w:firstRowFirstColumn="1" w:firstRowLastColumn="0" w:lastRowFirstColumn="0" w:lastRowLastColumn="0"/>
            <w:tcW w:w="1400" w:type="dxa"/>
            <w:noWrap/>
            <w:hideMark/>
          </w:tcPr>
          <w:p w14:paraId="08C7550E" w14:textId="77777777" w:rsidR="008A3EA5" w:rsidRPr="000E560A" w:rsidRDefault="008A3EA5" w:rsidP="00565B4B">
            <w:pPr>
              <w:spacing w:before="80" w:after="80"/>
              <w:rPr>
                <w:b w:val="0"/>
                <w:bCs w:val="0"/>
              </w:rPr>
            </w:pPr>
            <w:r w:rsidRPr="000E560A">
              <w:t>Fan Setting</w:t>
            </w:r>
          </w:p>
        </w:tc>
        <w:tc>
          <w:tcPr>
            <w:tcW w:w="2465" w:type="dxa"/>
            <w:noWrap/>
            <w:hideMark/>
          </w:tcPr>
          <w:p w14:paraId="6216A5D8" w14:textId="77777777" w:rsidR="008A3EA5" w:rsidRPr="000E560A" w:rsidRDefault="008A3EA5" w:rsidP="00565B4B">
            <w:pPr>
              <w:spacing w:before="80" w:after="80"/>
              <w:cnfStyle w:val="100000000000" w:firstRow="1" w:lastRow="0" w:firstColumn="0" w:lastColumn="0" w:oddVBand="0" w:evenVBand="0" w:oddHBand="0" w:evenHBand="0" w:firstRowFirstColumn="0" w:firstRowLastColumn="0" w:lastRowFirstColumn="0" w:lastRowLastColumn="0"/>
              <w:rPr>
                <w:b w:val="0"/>
                <w:bCs w:val="0"/>
              </w:rPr>
            </w:pPr>
            <w:r w:rsidRPr="000E560A">
              <w:t>Above Basket - Top Open (m/s)</w:t>
            </w:r>
          </w:p>
        </w:tc>
        <w:tc>
          <w:tcPr>
            <w:tcW w:w="2970" w:type="dxa"/>
            <w:noWrap/>
            <w:hideMark/>
          </w:tcPr>
          <w:p w14:paraId="19E52C4F" w14:textId="77777777" w:rsidR="008A3EA5" w:rsidRPr="000E560A" w:rsidRDefault="008A3EA5" w:rsidP="00565B4B">
            <w:pPr>
              <w:spacing w:before="80" w:after="80"/>
              <w:cnfStyle w:val="100000000000" w:firstRow="1" w:lastRow="0" w:firstColumn="0" w:lastColumn="0" w:oddVBand="0" w:evenVBand="0" w:oddHBand="0" w:evenHBand="0" w:firstRowFirstColumn="0" w:firstRowLastColumn="0" w:lastRowFirstColumn="0" w:lastRowLastColumn="0"/>
              <w:rPr>
                <w:b w:val="0"/>
                <w:bCs w:val="0"/>
                <w:color w:val="000000"/>
              </w:rPr>
            </w:pPr>
            <w:r w:rsidRPr="000E560A">
              <w:t>Outlet of Generator - Fully Assembled (m/s)</w:t>
            </w:r>
          </w:p>
        </w:tc>
        <w:tc>
          <w:tcPr>
            <w:tcW w:w="1890" w:type="dxa"/>
            <w:noWrap/>
            <w:hideMark/>
          </w:tcPr>
          <w:p w14:paraId="07E18834" w14:textId="77777777" w:rsidR="008A3EA5" w:rsidRPr="000E560A" w:rsidRDefault="008A3EA5" w:rsidP="00565B4B">
            <w:pPr>
              <w:spacing w:before="80" w:after="80"/>
              <w:cnfStyle w:val="100000000000" w:firstRow="1" w:lastRow="0" w:firstColumn="0" w:lastColumn="0" w:oddVBand="0" w:evenVBand="0" w:oddHBand="0" w:evenHBand="0" w:firstRowFirstColumn="0" w:firstRowLastColumn="0" w:lastRowFirstColumn="0" w:lastRowLastColumn="0"/>
              <w:rPr>
                <w:b w:val="0"/>
                <w:bCs w:val="0"/>
              </w:rPr>
            </w:pPr>
            <w:r w:rsidRPr="000E560A">
              <w:t>Average (m/s)</w:t>
            </w:r>
          </w:p>
        </w:tc>
      </w:tr>
      <w:tr w:rsidR="008A3EA5" w:rsidRPr="000E560A" w14:paraId="3A6EF6D0" w14:textId="77777777" w:rsidTr="001B101F">
        <w:trPr>
          <w:cnfStyle w:val="000000100000" w:firstRow="0" w:lastRow="0" w:firstColumn="0" w:lastColumn="0" w:oddVBand="0" w:evenVBand="0" w:oddHBand="1" w:evenHBand="0" w:firstRowFirstColumn="0" w:firstRowLastColumn="0" w:lastRowFirstColumn="0" w:lastRowLastColumn="0"/>
          <w:trHeight w:val="218"/>
          <w:jc w:val="center"/>
        </w:trPr>
        <w:tc>
          <w:tcPr>
            <w:cnfStyle w:val="001000000000" w:firstRow="0" w:lastRow="0" w:firstColumn="1" w:lastColumn="0" w:oddVBand="0" w:evenVBand="0" w:oddHBand="0" w:evenHBand="0" w:firstRowFirstColumn="0" w:firstRowLastColumn="0" w:lastRowFirstColumn="0" w:lastRowLastColumn="0"/>
            <w:tcW w:w="1400" w:type="dxa"/>
            <w:noWrap/>
            <w:hideMark/>
          </w:tcPr>
          <w:p w14:paraId="23F64A41" w14:textId="77777777" w:rsidR="008A3EA5" w:rsidRPr="000E560A" w:rsidRDefault="008A3EA5" w:rsidP="00565B4B">
            <w:pPr>
              <w:rPr>
                <w:sz w:val="22"/>
                <w:szCs w:val="22"/>
              </w:rPr>
            </w:pPr>
            <w:r w:rsidRPr="000E560A">
              <w:rPr>
                <w:sz w:val="22"/>
                <w:szCs w:val="22"/>
              </w:rPr>
              <w:t>1</w:t>
            </w:r>
          </w:p>
        </w:tc>
        <w:tc>
          <w:tcPr>
            <w:tcW w:w="2465" w:type="dxa"/>
            <w:noWrap/>
            <w:hideMark/>
          </w:tcPr>
          <w:p w14:paraId="3A8B77F4" w14:textId="77777777" w:rsidR="008A3EA5" w:rsidRPr="000E560A" w:rsidRDefault="008A3EA5" w:rsidP="00565B4B">
            <w:pPr>
              <w:cnfStyle w:val="000000100000" w:firstRow="0" w:lastRow="0" w:firstColumn="0" w:lastColumn="0" w:oddVBand="0" w:evenVBand="0" w:oddHBand="1" w:evenHBand="0" w:firstRowFirstColumn="0" w:firstRowLastColumn="0" w:lastRowFirstColumn="0" w:lastRowLastColumn="0"/>
              <w:rPr>
                <w:sz w:val="22"/>
                <w:szCs w:val="22"/>
              </w:rPr>
            </w:pPr>
            <w:r w:rsidRPr="000E560A">
              <w:rPr>
                <w:sz w:val="22"/>
                <w:szCs w:val="22"/>
              </w:rPr>
              <w:t>2.6</w:t>
            </w:r>
          </w:p>
        </w:tc>
        <w:tc>
          <w:tcPr>
            <w:tcW w:w="2970" w:type="dxa"/>
            <w:noWrap/>
            <w:hideMark/>
          </w:tcPr>
          <w:p w14:paraId="1385AB67" w14:textId="77777777" w:rsidR="008A3EA5" w:rsidRPr="000E560A" w:rsidRDefault="008A3EA5" w:rsidP="00565B4B">
            <w:pPr>
              <w:cnfStyle w:val="000000100000" w:firstRow="0" w:lastRow="0" w:firstColumn="0" w:lastColumn="0" w:oddVBand="0" w:evenVBand="0" w:oddHBand="1" w:evenHBand="0" w:firstRowFirstColumn="0" w:firstRowLastColumn="0" w:lastRowFirstColumn="0" w:lastRowLastColumn="0"/>
              <w:rPr>
                <w:sz w:val="22"/>
                <w:szCs w:val="22"/>
              </w:rPr>
            </w:pPr>
            <w:r w:rsidRPr="000E560A">
              <w:rPr>
                <w:sz w:val="22"/>
                <w:szCs w:val="22"/>
              </w:rPr>
              <w:t>2.6</w:t>
            </w:r>
          </w:p>
        </w:tc>
        <w:tc>
          <w:tcPr>
            <w:tcW w:w="1890" w:type="dxa"/>
            <w:noWrap/>
            <w:hideMark/>
          </w:tcPr>
          <w:p w14:paraId="0A0D4724" w14:textId="77777777" w:rsidR="008A3EA5" w:rsidRPr="000E560A" w:rsidRDefault="008A3EA5" w:rsidP="00565B4B">
            <w:pPr>
              <w:cnfStyle w:val="000000100000" w:firstRow="0" w:lastRow="0" w:firstColumn="0" w:lastColumn="0" w:oddVBand="0" w:evenVBand="0" w:oddHBand="1" w:evenHBand="0" w:firstRowFirstColumn="0" w:firstRowLastColumn="0" w:lastRowFirstColumn="0" w:lastRowLastColumn="0"/>
              <w:rPr>
                <w:sz w:val="22"/>
                <w:szCs w:val="22"/>
              </w:rPr>
            </w:pPr>
            <w:r w:rsidRPr="000E560A">
              <w:rPr>
                <w:sz w:val="22"/>
                <w:szCs w:val="22"/>
              </w:rPr>
              <w:t>2.6</w:t>
            </w:r>
          </w:p>
        </w:tc>
      </w:tr>
      <w:tr w:rsidR="008A3EA5" w:rsidRPr="000E560A" w14:paraId="4C4E126C" w14:textId="77777777" w:rsidTr="001B101F">
        <w:trPr>
          <w:trHeight w:val="300"/>
          <w:jc w:val="center"/>
        </w:trPr>
        <w:tc>
          <w:tcPr>
            <w:cnfStyle w:val="001000000000" w:firstRow="0" w:lastRow="0" w:firstColumn="1" w:lastColumn="0" w:oddVBand="0" w:evenVBand="0" w:oddHBand="0" w:evenHBand="0" w:firstRowFirstColumn="0" w:firstRowLastColumn="0" w:lastRowFirstColumn="0" w:lastRowLastColumn="0"/>
            <w:tcW w:w="1400" w:type="dxa"/>
            <w:noWrap/>
            <w:hideMark/>
          </w:tcPr>
          <w:p w14:paraId="4DFF4F05" w14:textId="77777777" w:rsidR="008A3EA5" w:rsidRPr="000E560A" w:rsidRDefault="008A3EA5" w:rsidP="00565B4B">
            <w:pPr>
              <w:rPr>
                <w:sz w:val="22"/>
                <w:szCs w:val="22"/>
              </w:rPr>
            </w:pPr>
            <w:r w:rsidRPr="000E560A">
              <w:rPr>
                <w:sz w:val="22"/>
                <w:szCs w:val="22"/>
              </w:rPr>
              <w:t>2</w:t>
            </w:r>
          </w:p>
        </w:tc>
        <w:tc>
          <w:tcPr>
            <w:tcW w:w="2465" w:type="dxa"/>
            <w:noWrap/>
            <w:hideMark/>
          </w:tcPr>
          <w:p w14:paraId="56875B44" w14:textId="77777777" w:rsidR="008A3EA5" w:rsidRPr="000E560A" w:rsidRDefault="008A3EA5" w:rsidP="00565B4B">
            <w:pPr>
              <w:cnfStyle w:val="000000000000" w:firstRow="0" w:lastRow="0" w:firstColumn="0" w:lastColumn="0" w:oddVBand="0" w:evenVBand="0" w:oddHBand="0" w:evenHBand="0" w:firstRowFirstColumn="0" w:firstRowLastColumn="0" w:lastRowFirstColumn="0" w:lastRowLastColumn="0"/>
              <w:rPr>
                <w:sz w:val="22"/>
                <w:szCs w:val="22"/>
              </w:rPr>
            </w:pPr>
            <w:r w:rsidRPr="000E560A">
              <w:rPr>
                <w:sz w:val="22"/>
                <w:szCs w:val="22"/>
              </w:rPr>
              <w:t>3.8</w:t>
            </w:r>
          </w:p>
        </w:tc>
        <w:tc>
          <w:tcPr>
            <w:tcW w:w="2970" w:type="dxa"/>
            <w:noWrap/>
            <w:hideMark/>
          </w:tcPr>
          <w:p w14:paraId="21C5217D" w14:textId="77777777" w:rsidR="008A3EA5" w:rsidRPr="000E560A" w:rsidRDefault="008A3EA5" w:rsidP="00565B4B">
            <w:pPr>
              <w:cnfStyle w:val="000000000000" w:firstRow="0" w:lastRow="0" w:firstColumn="0" w:lastColumn="0" w:oddVBand="0" w:evenVBand="0" w:oddHBand="0" w:evenHBand="0" w:firstRowFirstColumn="0" w:firstRowLastColumn="0" w:lastRowFirstColumn="0" w:lastRowLastColumn="0"/>
              <w:rPr>
                <w:sz w:val="22"/>
                <w:szCs w:val="22"/>
              </w:rPr>
            </w:pPr>
            <w:r w:rsidRPr="000E560A">
              <w:rPr>
                <w:sz w:val="22"/>
                <w:szCs w:val="22"/>
              </w:rPr>
              <w:t>3.8</w:t>
            </w:r>
          </w:p>
        </w:tc>
        <w:tc>
          <w:tcPr>
            <w:tcW w:w="1890" w:type="dxa"/>
            <w:noWrap/>
            <w:hideMark/>
          </w:tcPr>
          <w:p w14:paraId="22A26D76" w14:textId="77777777" w:rsidR="008A3EA5" w:rsidRPr="000E560A" w:rsidRDefault="008A3EA5" w:rsidP="00565B4B">
            <w:pPr>
              <w:cnfStyle w:val="000000000000" w:firstRow="0" w:lastRow="0" w:firstColumn="0" w:lastColumn="0" w:oddVBand="0" w:evenVBand="0" w:oddHBand="0" w:evenHBand="0" w:firstRowFirstColumn="0" w:firstRowLastColumn="0" w:lastRowFirstColumn="0" w:lastRowLastColumn="0"/>
              <w:rPr>
                <w:sz w:val="22"/>
                <w:szCs w:val="22"/>
              </w:rPr>
            </w:pPr>
            <w:r w:rsidRPr="000E560A">
              <w:rPr>
                <w:sz w:val="22"/>
                <w:szCs w:val="22"/>
              </w:rPr>
              <w:t>3.8</w:t>
            </w:r>
          </w:p>
        </w:tc>
      </w:tr>
      <w:tr w:rsidR="008A3EA5" w:rsidRPr="000E560A" w14:paraId="0EFAC4A9" w14:textId="77777777" w:rsidTr="001B101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00" w:type="dxa"/>
            <w:noWrap/>
            <w:hideMark/>
          </w:tcPr>
          <w:p w14:paraId="6A2588CE" w14:textId="77777777" w:rsidR="008A3EA5" w:rsidRPr="000E560A" w:rsidRDefault="008A3EA5" w:rsidP="00565B4B">
            <w:pPr>
              <w:rPr>
                <w:sz w:val="22"/>
                <w:szCs w:val="22"/>
              </w:rPr>
            </w:pPr>
            <w:r w:rsidRPr="000E560A">
              <w:rPr>
                <w:sz w:val="22"/>
                <w:szCs w:val="22"/>
              </w:rPr>
              <w:t>3</w:t>
            </w:r>
          </w:p>
        </w:tc>
        <w:tc>
          <w:tcPr>
            <w:tcW w:w="2465" w:type="dxa"/>
            <w:noWrap/>
            <w:hideMark/>
          </w:tcPr>
          <w:p w14:paraId="3CFE434B" w14:textId="77777777" w:rsidR="008A3EA5" w:rsidRPr="000E560A" w:rsidRDefault="008A3EA5" w:rsidP="00565B4B">
            <w:pPr>
              <w:cnfStyle w:val="000000100000" w:firstRow="0" w:lastRow="0" w:firstColumn="0" w:lastColumn="0" w:oddVBand="0" w:evenVBand="0" w:oddHBand="1" w:evenHBand="0" w:firstRowFirstColumn="0" w:firstRowLastColumn="0" w:lastRowFirstColumn="0" w:lastRowLastColumn="0"/>
              <w:rPr>
                <w:sz w:val="22"/>
                <w:szCs w:val="22"/>
              </w:rPr>
            </w:pPr>
            <w:r w:rsidRPr="000E560A">
              <w:rPr>
                <w:sz w:val="22"/>
                <w:szCs w:val="22"/>
              </w:rPr>
              <w:t>4.8</w:t>
            </w:r>
          </w:p>
        </w:tc>
        <w:tc>
          <w:tcPr>
            <w:tcW w:w="2970" w:type="dxa"/>
            <w:noWrap/>
            <w:hideMark/>
          </w:tcPr>
          <w:p w14:paraId="016862C6" w14:textId="77777777" w:rsidR="008A3EA5" w:rsidRPr="000E560A" w:rsidRDefault="008A3EA5" w:rsidP="00565B4B">
            <w:pPr>
              <w:cnfStyle w:val="000000100000" w:firstRow="0" w:lastRow="0" w:firstColumn="0" w:lastColumn="0" w:oddVBand="0" w:evenVBand="0" w:oddHBand="1" w:evenHBand="0" w:firstRowFirstColumn="0" w:firstRowLastColumn="0" w:lastRowFirstColumn="0" w:lastRowLastColumn="0"/>
              <w:rPr>
                <w:sz w:val="22"/>
                <w:szCs w:val="22"/>
              </w:rPr>
            </w:pPr>
            <w:r w:rsidRPr="000E560A">
              <w:rPr>
                <w:sz w:val="22"/>
                <w:szCs w:val="22"/>
              </w:rPr>
              <w:t>4.9</w:t>
            </w:r>
          </w:p>
        </w:tc>
        <w:tc>
          <w:tcPr>
            <w:tcW w:w="1890" w:type="dxa"/>
            <w:noWrap/>
            <w:hideMark/>
          </w:tcPr>
          <w:p w14:paraId="1CA20732" w14:textId="77777777" w:rsidR="008A3EA5" w:rsidRPr="000E560A" w:rsidRDefault="008A3EA5" w:rsidP="00565B4B">
            <w:pPr>
              <w:cnfStyle w:val="000000100000" w:firstRow="0" w:lastRow="0" w:firstColumn="0" w:lastColumn="0" w:oddVBand="0" w:evenVBand="0" w:oddHBand="1" w:evenHBand="0" w:firstRowFirstColumn="0" w:firstRowLastColumn="0" w:lastRowFirstColumn="0" w:lastRowLastColumn="0"/>
              <w:rPr>
                <w:sz w:val="22"/>
                <w:szCs w:val="22"/>
              </w:rPr>
            </w:pPr>
            <w:r w:rsidRPr="000E560A">
              <w:rPr>
                <w:sz w:val="22"/>
                <w:szCs w:val="22"/>
              </w:rPr>
              <w:t>4.85</w:t>
            </w:r>
          </w:p>
        </w:tc>
      </w:tr>
      <w:tr w:rsidR="008A3EA5" w:rsidRPr="000E560A" w14:paraId="3E88EE05" w14:textId="77777777" w:rsidTr="001B101F">
        <w:trPr>
          <w:trHeight w:val="300"/>
          <w:jc w:val="center"/>
        </w:trPr>
        <w:tc>
          <w:tcPr>
            <w:cnfStyle w:val="001000000000" w:firstRow="0" w:lastRow="0" w:firstColumn="1" w:lastColumn="0" w:oddVBand="0" w:evenVBand="0" w:oddHBand="0" w:evenHBand="0" w:firstRowFirstColumn="0" w:firstRowLastColumn="0" w:lastRowFirstColumn="0" w:lastRowLastColumn="0"/>
            <w:tcW w:w="1400" w:type="dxa"/>
            <w:noWrap/>
            <w:hideMark/>
          </w:tcPr>
          <w:p w14:paraId="45574EEA" w14:textId="77777777" w:rsidR="008A3EA5" w:rsidRPr="000E560A" w:rsidRDefault="008A3EA5" w:rsidP="00565B4B">
            <w:pPr>
              <w:rPr>
                <w:sz w:val="22"/>
                <w:szCs w:val="22"/>
              </w:rPr>
            </w:pPr>
            <w:r w:rsidRPr="000E560A">
              <w:rPr>
                <w:sz w:val="22"/>
                <w:szCs w:val="22"/>
              </w:rPr>
              <w:t>4</w:t>
            </w:r>
          </w:p>
        </w:tc>
        <w:tc>
          <w:tcPr>
            <w:tcW w:w="2465" w:type="dxa"/>
            <w:noWrap/>
            <w:hideMark/>
          </w:tcPr>
          <w:p w14:paraId="417B3C17" w14:textId="77777777" w:rsidR="008A3EA5" w:rsidRPr="000E560A" w:rsidRDefault="008A3EA5" w:rsidP="00565B4B">
            <w:pPr>
              <w:cnfStyle w:val="000000000000" w:firstRow="0" w:lastRow="0" w:firstColumn="0" w:lastColumn="0" w:oddVBand="0" w:evenVBand="0" w:oddHBand="0" w:evenHBand="0" w:firstRowFirstColumn="0" w:firstRowLastColumn="0" w:lastRowFirstColumn="0" w:lastRowLastColumn="0"/>
              <w:rPr>
                <w:sz w:val="22"/>
                <w:szCs w:val="22"/>
              </w:rPr>
            </w:pPr>
            <w:r w:rsidRPr="000E560A">
              <w:rPr>
                <w:sz w:val="22"/>
                <w:szCs w:val="22"/>
              </w:rPr>
              <w:t>5.5</w:t>
            </w:r>
          </w:p>
        </w:tc>
        <w:tc>
          <w:tcPr>
            <w:tcW w:w="2970" w:type="dxa"/>
            <w:noWrap/>
            <w:hideMark/>
          </w:tcPr>
          <w:p w14:paraId="2FBD0EAE" w14:textId="77777777" w:rsidR="008A3EA5" w:rsidRPr="000E560A" w:rsidRDefault="008A3EA5" w:rsidP="00565B4B">
            <w:pPr>
              <w:cnfStyle w:val="000000000000" w:firstRow="0" w:lastRow="0" w:firstColumn="0" w:lastColumn="0" w:oddVBand="0" w:evenVBand="0" w:oddHBand="0" w:evenHBand="0" w:firstRowFirstColumn="0" w:firstRowLastColumn="0" w:lastRowFirstColumn="0" w:lastRowLastColumn="0"/>
              <w:rPr>
                <w:sz w:val="22"/>
                <w:szCs w:val="22"/>
              </w:rPr>
            </w:pPr>
            <w:r w:rsidRPr="000E560A">
              <w:rPr>
                <w:sz w:val="22"/>
                <w:szCs w:val="22"/>
              </w:rPr>
              <w:t>5.8</w:t>
            </w:r>
          </w:p>
        </w:tc>
        <w:tc>
          <w:tcPr>
            <w:tcW w:w="1890" w:type="dxa"/>
            <w:noWrap/>
            <w:hideMark/>
          </w:tcPr>
          <w:p w14:paraId="02E8F844" w14:textId="77777777" w:rsidR="008A3EA5" w:rsidRPr="000E560A" w:rsidRDefault="008A3EA5" w:rsidP="00565B4B">
            <w:pPr>
              <w:cnfStyle w:val="000000000000" w:firstRow="0" w:lastRow="0" w:firstColumn="0" w:lastColumn="0" w:oddVBand="0" w:evenVBand="0" w:oddHBand="0" w:evenHBand="0" w:firstRowFirstColumn="0" w:firstRowLastColumn="0" w:lastRowFirstColumn="0" w:lastRowLastColumn="0"/>
              <w:rPr>
                <w:sz w:val="22"/>
                <w:szCs w:val="22"/>
              </w:rPr>
            </w:pPr>
            <w:r w:rsidRPr="000E560A">
              <w:rPr>
                <w:sz w:val="22"/>
                <w:szCs w:val="22"/>
              </w:rPr>
              <w:t>5.65</w:t>
            </w:r>
          </w:p>
        </w:tc>
      </w:tr>
      <w:tr w:rsidR="008A3EA5" w:rsidRPr="000E560A" w14:paraId="71A7FC85" w14:textId="77777777" w:rsidTr="001B101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00" w:type="dxa"/>
            <w:noWrap/>
            <w:hideMark/>
          </w:tcPr>
          <w:p w14:paraId="261FFAD4" w14:textId="77777777" w:rsidR="008A3EA5" w:rsidRPr="000E560A" w:rsidRDefault="008A3EA5" w:rsidP="00565B4B">
            <w:pPr>
              <w:rPr>
                <w:sz w:val="22"/>
                <w:szCs w:val="22"/>
              </w:rPr>
            </w:pPr>
            <w:r w:rsidRPr="000E560A">
              <w:rPr>
                <w:sz w:val="22"/>
                <w:szCs w:val="22"/>
              </w:rPr>
              <w:t>5</w:t>
            </w:r>
          </w:p>
        </w:tc>
        <w:tc>
          <w:tcPr>
            <w:tcW w:w="2465" w:type="dxa"/>
            <w:noWrap/>
            <w:hideMark/>
          </w:tcPr>
          <w:p w14:paraId="33E66CA9" w14:textId="77777777" w:rsidR="008A3EA5" w:rsidRPr="000E560A" w:rsidRDefault="008A3EA5" w:rsidP="00565B4B">
            <w:pPr>
              <w:cnfStyle w:val="000000100000" w:firstRow="0" w:lastRow="0" w:firstColumn="0" w:lastColumn="0" w:oddVBand="0" w:evenVBand="0" w:oddHBand="1" w:evenHBand="0" w:firstRowFirstColumn="0" w:firstRowLastColumn="0" w:lastRowFirstColumn="0" w:lastRowLastColumn="0"/>
              <w:rPr>
                <w:sz w:val="22"/>
                <w:szCs w:val="22"/>
              </w:rPr>
            </w:pPr>
            <w:r w:rsidRPr="000E560A">
              <w:rPr>
                <w:sz w:val="22"/>
                <w:szCs w:val="22"/>
              </w:rPr>
              <w:t>6.6</w:t>
            </w:r>
          </w:p>
        </w:tc>
        <w:tc>
          <w:tcPr>
            <w:tcW w:w="2970" w:type="dxa"/>
            <w:noWrap/>
            <w:hideMark/>
          </w:tcPr>
          <w:p w14:paraId="29E35A79" w14:textId="77777777" w:rsidR="008A3EA5" w:rsidRPr="000E560A" w:rsidRDefault="008A3EA5" w:rsidP="00565B4B">
            <w:pPr>
              <w:cnfStyle w:val="000000100000" w:firstRow="0" w:lastRow="0" w:firstColumn="0" w:lastColumn="0" w:oddVBand="0" w:evenVBand="0" w:oddHBand="1" w:evenHBand="0" w:firstRowFirstColumn="0" w:firstRowLastColumn="0" w:lastRowFirstColumn="0" w:lastRowLastColumn="0"/>
              <w:rPr>
                <w:sz w:val="22"/>
                <w:szCs w:val="22"/>
              </w:rPr>
            </w:pPr>
            <w:r w:rsidRPr="000E560A">
              <w:rPr>
                <w:sz w:val="22"/>
                <w:szCs w:val="22"/>
              </w:rPr>
              <w:t>6.8</w:t>
            </w:r>
          </w:p>
        </w:tc>
        <w:tc>
          <w:tcPr>
            <w:tcW w:w="1890" w:type="dxa"/>
            <w:noWrap/>
            <w:hideMark/>
          </w:tcPr>
          <w:p w14:paraId="1212ADF3" w14:textId="77777777" w:rsidR="008A3EA5" w:rsidRPr="000E560A" w:rsidRDefault="008A3EA5" w:rsidP="00565B4B">
            <w:pPr>
              <w:cnfStyle w:val="000000100000" w:firstRow="0" w:lastRow="0" w:firstColumn="0" w:lastColumn="0" w:oddVBand="0" w:evenVBand="0" w:oddHBand="1" w:evenHBand="0" w:firstRowFirstColumn="0" w:firstRowLastColumn="0" w:lastRowFirstColumn="0" w:lastRowLastColumn="0"/>
              <w:rPr>
                <w:sz w:val="22"/>
                <w:szCs w:val="22"/>
              </w:rPr>
            </w:pPr>
            <w:r w:rsidRPr="000E560A">
              <w:rPr>
                <w:sz w:val="22"/>
                <w:szCs w:val="22"/>
              </w:rPr>
              <w:t>6.7</w:t>
            </w:r>
          </w:p>
        </w:tc>
      </w:tr>
      <w:tr w:rsidR="008A3EA5" w:rsidRPr="000E560A" w14:paraId="714D91AD" w14:textId="77777777" w:rsidTr="001B101F">
        <w:trPr>
          <w:trHeight w:val="300"/>
          <w:jc w:val="center"/>
        </w:trPr>
        <w:tc>
          <w:tcPr>
            <w:cnfStyle w:val="001000000000" w:firstRow="0" w:lastRow="0" w:firstColumn="1" w:lastColumn="0" w:oddVBand="0" w:evenVBand="0" w:oddHBand="0" w:evenHBand="0" w:firstRowFirstColumn="0" w:firstRowLastColumn="0" w:lastRowFirstColumn="0" w:lastRowLastColumn="0"/>
            <w:tcW w:w="1400" w:type="dxa"/>
            <w:noWrap/>
            <w:hideMark/>
          </w:tcPr>
          <w:p w14:paraId="548F71D3" w14:textId="77777777" w:rsidR="008A3EA5" w:rsidRPr="000E560A" w:rsidRDefault="008A3EA5" w:rsidP="00565B4B">
            <w:pPr>
              <w:rPr>
                <w:sz w:val="22"/>
                <w:szCs w:val="22"/>
              </w:rPr>
            </w:pPr>
            <w:r w:rsidRPr="000E560A">
              <w:rPr>
                <w:sz w:val="22"/>
                <w:szCs w:val="22"/>
              </w:rPr>
              <w:t>6</w:t>
            </w:r>
          </w:p>
        </w:tc>
        <w:tc>
          <w:tcPr>
            <w:tcW w:w="2465" w:type="dxa"/>
            <w:noWrap/>
            <w:hideMark/>
          </w:tcPr>
          <w:p w14:paraId="1E0EA111" w14:textId="77777777" w:rsidR="008A3EA5" w:rsidRPr="000E560A" w:rsidRDefault="008A3EA5" w:rsidP="00565B4B">
            <w:pPr>
              <w:cnfStyle w:val="000000000000" w:firstRow="0" w:lastRow="0" w:firstColumn="0" w:lastColumn="0" w:oddVBand="0" w:evenVBand="0" w:oddHBand="0" w:evenHBand="0" w:firstRowFirstColumn="0" w:firstRowLastColumn="0" w:lastRowFirstColumn="0" w:lastRowLastColumn="0"/>
              <w:rPr>
                <w:sz w:val="22"/>
                <w:szCs w:val="22"/>
              </w:rPr>
            </w:pPr>
            <w:r w:rsidRPr="000E560A">
              <w:rPr>
                <w:sz w:val="22"/>
                <w:szCs w:val="22"/>
              </w:rPr>
              <w:t>7.7</w:t>
            </w:r>
          </w:p>
        </w:tc>
        <w:tc>
          <w:tcPr>
            <w:tcW w:w="2970" w:type="dxa"/>
            <w:noWrap/>
            <w:hideMark/>
          </w:tcPr>
          <w:p w14:paraId="3245D4DB" w14:textId="77777777" w:rsidR="008A3EA5" w:rsidRPr="000E560A" w:rsidRDefault="008A3EA5" w:rsidP="00565B4B">
            <w:pPr>
              <w:cnfStyle w:val="000000000000" w:firstRow="0" w:lastRow="0" w:firstColumn="0" w:lastColumn="0" w:oddVBand="0" w:evenVBand="0" w:oddHBand="0" w:evenHBand="0" w:firstRowFirstColumn="0" w:firstRowLastColumn="0" w:lastRowFirstColumn="0" w:lastRowLastColumn="0"/>
              <w:rPr>
                <w:sz w:val="22"/>
                <w:szCs w:val="22"/>
              </w:rPr>
            </w:pPr>
            <w:r w:rsidRPr="000E560A">
              <w:rPr>
                <w:sz w:val="22"/>
                <w:szCs w:val="22"/>
              </w:rPr>
              <w:t>7.8</w:t>
            </w:r>
          </w:p>
        </w:tc>
        <w:tc>
          <w:tcPr>
            <w:tcW w:w="1890" w:type="dxa"/>
            <w:noWrap/>
            <w:hideMark/>
          </w:tcPr>
          <w:p w14:paraId="3C039A91" w14:textId="77777777" w:rsidR="008A3EA5" w:rsidRPr="000E560A" w:rsidRDefault="008A3EA5" w:rsidP="00565B4B">
            <w:pPr>
              <w:cnfStyle w:val="000000000000" w:firstRow="0" w:lastRow="0" w:firstColumn="0" w:lastColumn="0" w:oddVBand="0" w:evenVBand="0" w:oddHBand="0" w:evenHBand="0" w:firstRowFirstColumn="0" w:firstRowLastColumn="0" w:lastRowFirstColumn="0" w:lastRowLastColumn="0"/>
              <w:rPr>
                <w:sz w:val="22"/>
                <w:szCs w:val="22"/>
              </w:rPr>
            </w:pPr>
            <w:r w:rsidRPr="000E560A">
              <w:rPr>
                <w:sz w:val="22"/>
                <w:szCs w:val="22"/>
              </w:rPr>
              <w:t>7.75</w:t>
            </w:r>
          </w:p>
        </w:tc>
      </w:tr>
      <w:tr w:rsidR="008A3EA5" w:rsidRPr="000E560A" w14:paraId="4973AE78" w14:textId="77777777" w:rsidTr="001B101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00" w:type="dxa"/>
            <w:noWrap/>
            <w:hideMark/>
          </w:tcPr>
          <w:p w14:paraId="47DA945B" w14:textId="77777777" w:rsidR="008A3EA5" w:rsidRPr="000E560A" w:rsidRDefault="008A3EA5" w:rsidP="00565B4B">
            <w:pPr>
              <w:rPr>
                <w:sz w:val="22"/>
                <w:szCs w:val="22"/>
              </w:rPr>
            </w:pPr>
            <w:r w:rsidRPr="000E560A">
              <w:rPr>
                <w:sz w:val="22"/>
                <w:szCs w:val="22"/>
              </w:rPr>
              <w:t>7</w:t>
            </w:r>
          </w:p>
        </w:tc>
        <w:tc>
          <w:tcPr>
            <w:tcW w:w="2465" w:type="dxa"/>
            <w:noWrap/>
            <w:hideMark/>
          </w:tcPr>
          <w:p w14:paraId="277A404D" w14:textId="77777777" w:rsidR="008A3EA5" w:rsidRPr="000E560A" w:rsidRDefault="008A3EA5" w:rsidP="00565B4B">
            <w:pPr>
              <w:cnfStyle w:val="000000100000" w:firstRow="0" w:lastRow="0" w:firstColumn="0" w:lastColumn="0" w:oddVBand="0" w:evenVBand="0" w:oddHBand="1" w:evenHBand="0" w:firstRowFirstColumn="0" w:firstRowLastColumn="0" w:lastRowFirstColumn="0" w:lastRowLastColumn="0"/>
              <w:rPr>
                <w:sz w:val="22"/>
                <w:szCs w:val="22"/>
              </w:rPr>
            </w:pPr>
            <w:r w:rsidRPr="000E560A">
              <w:rPr>
                <w:sz w:val="22"/>
                <w:szCs w:val="22"/>
              </w:rPr>
              <w:t>9</w:t>
            </w:r>
          </w:p>
        </w:tc>
        <w:tc>
          <w:tcPr>
            <w:tcW w:w="2970" w:type="dxa"/>
            <w:noWrap/>
            <w:hideMark/>
          </w:tcPr>
          <w:p w14:paraId="18018A44" w14:textId="77777777" w:rsidR="008A3EA5" w:rsidRPr="000E560A" w:rsidRDefault="008A3EA5" w:rsidP="00565B4B">
            <w:pPr>
              <w:cnfStyle w:val="000000100000" w:firstRow="0" w:lastRow="0" w:firstColumn="0" w:lastColumn="0" w:oddVBand="0" w:evenVBand="0" w:oddHBand="1" w:evenHBand="0" w:firstRowFirstColumn="0" w:firstRowLastColumn="0" w:lastRowFirstColumn="0" w:lastRowLastColumn="0"/>
              <w:rPr>
                <w:sz w:val="22"/>
                <w:szCs w:val="22"/>
              </w:rPr>
            </w:pPr>
            <w:r w:rsidRPr="000E560A">
              <w:rPr>
                <w:sz w:val="22"/>
                <w:szCs w:val="22"/>
              </w:rPr>
              <w:t>9</w:t>
            </w:r>
          </w:p>
        </w:tc>
        <w:tc>
          <w:tcPr>
            <w:tcW w:w="1890" w:type="dxa"/>
            <w:noWrap/>
            <w:hideMark/>
          </w:tcPr>
          <w:p w14:paraId="0E220056" w14:textId="77777777" w:rsidR="008A3EA5" w:rsidRPr="000E560A" w:rsidRDefault="008A3EA5" w:rsidP="00565B4B">
            <w:pPr>
              <w:cnfStyle w:val="000000100000" w:firstRow="0" w:lastRow="0" w:firstColumn="0" w:lastColumn="0" w:oddVBand="0" w:evenVBand="0" w:oddHBand="1" w:evenHBand="0" w:firstRowFirstColumn="0" w:firstRowLastColumn="0" w:lastRowFirstColumn="0" w:lastRowLastColumn="0"/>
              <w:rPr>
                <w:sz w:val="22"/>
                <w:szCs w:val="22"/>
              </w:rPr>
            </w:pPr>
            <w:r w:rsidRPr="000E560A">
              <w:rPr>
                <w:sz w:val="22"/>
                <w:szCs w:val="22"/>
              </w:rPr>
              <w:t>9</w:t>
            </w:r>
          </w:p>
        </w:tc>
      </w:tr>
      <w:tr w:rsidR="008A3EA5" w:rsidRPr="000E560A" w14:paraId="6C4E2A58" w14:textId="77777777" w:rsidTr="001B101F">
        <w:trPr>
          <w:trHeight w:val="300"/>
          <w:jc w:val="center"/>
        </w:trPr>
        <w:tc>
          <w:tcPr>
            <w:cnfStyle w:val="001000000000" w:firstRow="0" w:lastRow="0" w:firstColumn="1" w:lastColumn="0" w:oddVBand="0" w:evenVBand="0" w:oddHBand="0" w:evenHBand="0" w:firstRowFirstColumn="0" w:firstRowLastColumn="0" w:lastRowFirstColumn="0" w:lastRowLastColumn="0"/>
            <w:tcW w:w="1400" w:type="dxa"/>
            <w:noWrap/>
            <w:hideMark/>
          </w:tcPr>
          <w:p w14:paraId="75F91984" w14:textId="77777777" w:rsidR="008A3EA5" w:rsidRPr="000E560A" w:rsidRDefault="008A3EA5" w:rsidP="00565B4B">
            <w:pPr>
              <w:rPr>
                <w:sz w:val="22"/>
                <w:szCs w:val="22"/>
              </w:rPr>
            </w:pPr>
            <w:r w:rsidRPr="000E560A">
              <w:rPr>
                <w:sz w:val="22"/>
                <w:szCs w:val="22"/>
              </w:rPr>
              <w:t>8</w:t>
            </w:r>
          </w:p>
        </w:tc>
        <w:tc>
          <w:tcPr>
            <w:tcW w:w="2465" w:type="dxa"/>
            <w:noWrap/>
            <w:hideMark/>
          </w:tcPr>
          <w:p w14:paraId="7054DAAE" w14:textId="77777777" w:rsidR="008A3EA5" w:rsidRPr="000E560A" w:rsidRDefault="008A3EA5" w:rsidP="00565B4B">
            <w:pPr>
              <w:cnfStyle w:val="000000000000" w:firstRow="0" w:lastRow="0" w:firstColumn="0" w:lastColumn="0" w:oddVBand="0" w:evenVBand="0" w:oddHBand="0" w:evenHBand="0" w:firstRowFirstColumn="0" w:firstRowLastColumn="0" w:lastRowFirstColumn="0" w:lastRowLastColumn="0"/>
              <w:rPr>
                <w:sz w:val="22"/>
                <w:szCs w:val="22"/>
              </w:rPr>
            </w:pPr>
            <w:r w:rsidRPr="000E560A">
              <w:rPr>
                <w:sz w:val="22"/>
                <w:szCs w:val="22"/>
              </w:rPr>
              <w:t>10.3</w:t>
            </w:r>
          </w:p>
        </w:tc>
        <w:tc>
          <w:tcPr>
            <w:tcW w:w="2970" w:type="dxa"/>
            <w:noWrap/>
            <w:hideMark/>
          </w:tcPr>
          <w:p w14:paraId="02563DA0" w14:textId="77777777" w:rsidR="008A3EA5" w:rsidRPr="000E560A" w:rsidRDefault="008A3EA5" w:rsidP="00565B4B">
            <w:pPr>
              <w:cnfStyle w:val="000000000000" w:firstRow="0" w:lastRow="0" w:firstColumn="0" w:lastColumn="0" w:oddVBand="0" w:evenVBand="0" w:oddHBand="0" w:evenHBand="0" w:firstRowFirstColumn="0" w:firstRowLastColumn="0" w:lastRowFirstColumn="0" w:lastRowLastColumn="0"/>
              <w:rPr>
                <w:sz w:val="22"/>
                <w:szCs w:val="22"/>
              </w:rPr>
            </w:pPr>
            <w:r w:rsidRPr="000E560A">
              <w:rPr>
                <w:sz w:val="22"/>
                <w:szCs w:val="22"/>
              </w:rPr>
              <w:t>10.5</w:t>
            </w:r>
          </w:p>
        </w:tc>
        <w:tc>
          <w:tcPr>
            <w:tcW w:w="1890" w:type="dxa"/>
            <w:noWrap/>
            <w:hideMark/>
          </w:tcPr>
          <w:p w14:paraId="4186D2B4" w14:textId="77777777" w:rsidR="008A3EA5" w:rsidRPr="000E560A" w:rsidRDefault="008A3EA5" w:rsidP="00565B4B">
            <w:pPr>
              <w:cnfStyle w:val="000000000000" w:firstRow="0" w:lastRow="0" w:firstColumn="0" w:lastColumn="0" w:oddVBand="0" w:evenVBand="0" w:oddHBand="0" w:evenHBand="0" w:firstRowFirstColumn="0" w:firstRowLastColumn="0" w:lastRowFirstColumn="0" w:lastRowLastColumn="0"/>
              <w:rPr>
                <w:sz w:val="22"/>
                <w:szCs w:val="22"/>
              </w:rPr>
            </w:pPr>
            <w:r w:rsidRPr="000E560A">
              <w:rPr>
                <w:sz w:val="22"/>
                <w:szCs w:val="22"/>
              </w:rPr>
              <w:t>10.4</w:t>
            </w:r>
          </w:p>
        </w:tc>
      </w:tr>
    </w:tbl>
    <w:p w14:paraId="5B598D7B" w14:textId="77777777" w:rsidR="003A6ED4" w:rsidRPr="000E560A" w:rsidRDefault="003A6ED4" w:rsidP="00A568D8">
      <w:pPr>
        <w:pStyle w:val="Heading3"/>
      </w:pPr>
      <w:bookmarkStart w:id="131" w:name="_Toc97739286"/>
    </w:p>
    <w:p w14:paraId="26628327" w14:textId="77777777" w:rsidR="003A6ED4" w:rsidRPr="000E560A" w:rsidRDefault="003A6ED4">
      <w:pPr>
        <w:rPr>
          <w:rFonts w:eastAsiaTheme="majorEastAsia" w:cstheme="majorBidi"/>
          <w:color w:val="C00000"/>
          <w:sz w:val="26"/>
          <w:szCs w:val="26"/>
        </w:rPr>
      </w:pPr>
      <w:r w:rsidRPr="000E560A">
        <w:br w:type="page"/>
      </w:r>
    </w:p>
    <w:p w14:paraId="0DBB527B" w14:textId="1595942F" w:rsidR="008A3EA5" w:rsidRPr="000E560A" w:rsidRDefault="00AF7865" w:rsidP="00A568D8">
      <w:pPr>
        <w:pStyle w:val="Heading3"/>
      </w:pPr>
      <w:bookmarkStart w:id="132" w:name="_Toc99402893"/>
      <w:r w:rsidRPr="000E560A">
        <w:t xml:space="preserve">4.1.2 </w:t>
      </w:r>
      <w:r w:rsidR="008A3EA5" w:rsidRPr="000E560A">
        <w:t xml:space="preserve">Burner and </w:t>
      </w:r>
      <w:r w:rsidR="002976B1" w:rsidRPr="000E560A">
        <w:t xml:space="preserve">Unit </w:t>
      </w:r>
      <w:r w:rsidR="008A3EA5" w:rsidRPr="000E560A">
        <w:t>Ignition Tests</w:t>
      </w:r>
      <w:bookmarkEnd w:id="131"/>
      <w:bookmarkEnd w:id="132"/>
      <w:r w:rsidR="008A3EA5" w:rsidRPr="000E560A">
        <w:t xml:space="preserve"> </w:t>
      </w:r>
    </w:p>
    <w:p w14:paraId="6657EA5C" w14:textId="27832FF0" w:rsidR="008A3EA5" w:rsidRPr="000E560A" w:rsidRDefault="008A3EA5" w:rsidP="3D3723AB">
      <w:pPr>
        <w:ind w:firstLine="720"/>
        <w:jc w:val="both"/>
      </w:pPr>
      <w:r w:rsidRPr="000E560A">
        <w:t xml:space="preserve">Tests were conducted with only the burn chamber before the firebrand production tests. These tests were conducted to develop safe and consistent procedures, while also evaluating the behavior of the flames in the burn chamber, as it may have an impact of the firebrands produced. </w:t>
      </w:r>
    </w:p>
    <w:p w14:paraId="433450B0" w14:textId="64BE6BFF" w:rsidR="008A3EA5" w:rsidRPr="000E560A" w:rsidRDefault="008A3EA5" w:rsidP="3D3723AB">
      <w:pPr>
        <w:ind w:firstLine="360"/>
        <w:jc w:val="both"/>
      </w:pPr>
      <w:r w:rsidRPr="000E560A">
        <w:t xml:space="preserve">Once the burner was assembled, it was tested through incremental steps to ensure that the ignition and continued burning could be carefully observed. An initial bench test was used to check for any propane leaks in the burner and to understand the sensitivity of the burner controls. The basket was then placed over the burner to confirm ignition would occur. From there, the burner was added to one section of the generator and ignition was confirmed without wind running through the generator. Low </w:t>
      </w:r>
      <w:r w:rsidR="005B7826" w:rsidRPr="000E560A">
        <w:t xml:space="preserve">flow </w:t>
      </w:r>
      <w:r w:rsidRPr="000E560A">
        <w:t>was then added, and ignition was confirmed before finally adding the top section of the generator and igniting the burner with wind running. These steps of tests ensured that there was high confidence in the safety and effectiveness of the ignition procedures. The unit tests are summarized in the list below.</w:t>
      </w:r>
    </w:p>
    <w:p w14:paraId="49085B89" w14:textId="77777777" w:rsidR="008A3EA5" w:rsidRPr="000E560A" w:rsidRDefault="008A3EA5" w:rsidP="008A3EA5">
      <w:pPr>
        <w:pStyle w:val="ListParagraph"/>
        <w:numPr>
          <w:ilvl w:val="0"/>
          <w:numId w:val="9"/>
        </w:numPr>
      </w:pPr>
      <w:r w:rsidRPr="000E560A">
        <w:t>Bench test with only propane tank and burner</w:t>
      </w:r>
    </w:p>
    <w:p w14:paraId="60AC6A50" w14:textId="77777777" w:rsidR="008A3EA5" w:rsidRPr="000E560A" w:rsidRDefault="008A3EA5" w:rsidP="008A3EA5">
      <w:pPr>
        <w:pStyle w:val="ListParagraph"/>
        <w:numPr>
          <w:ilvl w:val="0"/>
          <w:numId w:val="9"/>
        </w:numPr>
      </w:pPr>
      <w:r w:rsidRPr="000E560A">
        <w:t>Bench test with basket and burner</w:t>
      </w:r>
    </w:p>
    <w:p w14:paraId="51776D35" w14:textId="77777777" w:rsidR="008A3EA5" w:rsidRPr="000E560A" w:rsidRDefault="008A3EA5" w:rsidP="008A3EA5">
      <w:pPr>
        <w:pStyle w:val="ListParagraph"/>
        <w:numPr>
          <w:ilvl w:val="0"/>
          <w:numId w:val="9"/>
        </w:numPr>
      </w:pPr>
      <w:r w:rsidRPr="000E560A">
        <w:t>Test with basket and burner in bottom section of the generator (no wind)</w:t>
      </w:r>
    </w:p>
    <w:p w14:paraId="6DA5648A" w14:textId="77777777" w:rsidR="008A3EA5" w:rsidRPr="000E560A" w:rsidRDefault="008A3EA5" w:rsidP="008A3EA5">
      <w:pPr>
        <w:pStyle w:val="ListParagraph"/>
        <w:numPr>
          <w:ilvl w:val="0"/>
          <w:numId w:val="9"/>
        </w:numPr>
      </w:pPr>
      <w:r w:rsidRPr="000E560A">
        <w:t>Test with basket and burner in bottom section of the generator with wind</w:t>
      </w:r>
    </w:p>
    <w:p w14:paraId="7D0EFD9C" w14:textId="77777777" w:rsidR="008A3EA5" w:rsidRPr="000E560A" w:rsidRDefault="008A3EA5" w:rsidP="008A3EA5">
      <w:pPr>
        <w:pStyle w:val="ListParagraph"/>
        <w:numPr>
          <w:ilvl w:val="0"/>
          <w:numId w:val="9"/>
        </w:numPr>
      </w:pPr>
      <w:r w:rsidRPr="000E560A">
        <w:t>Test with basket and burner in fully assembled generator with wind</w:t>
      </w:r>
    </w:p>
    <w:p w14:paraId="43245710" w14:textId="2DB9D798" w:rsidR="008A3EA5" w:rsidRPr="000E560A" w:rsidRDefault="00AF7865" w:rsidP="00A568D8">
      <w:pPr>
        <w:pStyle w:val="Heading3"/>
      </w:pPr>
      <w:bookmarkStart w:id="133" w:name="_Ref97315241"/>
      <w:bookmarkStart w:id="134" w:name="_Ref97315272"/>
      <w:bookmarkStart w:id="135" w:name="_Toc97739287"/>
      <w:bookmarkStart w:id="136" w:name="_Toc99402894"/>
      <w:r w:rsidRPr="000E560A">
        <w:t xml:space="preserve">4.1.3 </w:t>
      </w:r>
      <w:r w:rsidR="008A3EA5" w:rsidRPr="000E560A">
        <w:t>Burner Ignition and Shutdown Procedures</w:t>
      </w:r>
      <w:bookmarkEnd w:id="133"/>
      <w:bookmarkEnd w:id="134"/>
      <w:bookmarkEnd w:id="135"/>
      <w:bookmarkEnd w:id="136"/>
    </w:p>
    <w:p w14:paraId="642CD15C" w14:textId="77777777" w:rsidR="008A3EA5" w:rsidRPr="000E560A" w:rsidRDefault="008A3EA5" w:rsidP="3D3723AB">
      <w:pPr>
        <w:ind w:firstLine="720"/>
        <w:jc w:val="both"/>
      </w:pPr>
      <w:r w:rsidRPr="000E560A">
        <w:t>The following set of procedures have been outlined to ensure safety and consistency during the ignition and starting tests.</w:t>
      </w:r>
    </w:p>
    <w:p w14:paraId="26689A61" w14:textId="77777777" w:rsidR="008A3EA5" w:rsidRPr="000E560A" w:rsidRDefault="008A3EA5" w:rsidP="005C49C9">
      <w:pPr>
        <w:pStyle w:val="Heading4"/>
      </w:pPr>
      <w:r w:rsidRPr="000E560A">
        <w:t>Firebrand Test Burner Procedures</w:t>
      </w:r>
    </w:p>
    <w:p w14:paraId="15F73A8E" w14:textId="77777777" w:rsidR="008A3EA5" w:rsidRPr="000E560A" w:rsidRDefault="008A3EA5" w:rsidP="008A3EA5">
      <w:pPr>
        <w:pStyle w:val="ListParagraph"/>
        <w:numPr>
          <w:ilvl w:val="0"/>
          <w:numId w:val="10"/>
        </w:numPr>
      </w:pPr>
      <w:r w:rsidRPr="000E560A">
        <w:t>Position torch under the burner, pointing at outlets of burner</w:t>
      </w:r>
    </w:p>
    <w:p w14:paraId="488E1FB8" w14:textId="77777777" w:rsidR="008A3EA5" w:rsidRPr="000E560A" w:rsidRDefault="008A3EA5" w:rsidP="008A3EA5">
      <w:pPr>
        <w:pStyle w:val="ListParagraph"/>
        <w:numPr>
          <w:ilvl w:val="0"/>
          <w:numId w:val="10"/>
        </w:numPr>
      </w:pPr>
      <w:r w:rsidRPr="000E560A">
        <w:t>Turn on torch</w:t>
      </w:r>
    </w:p>
    <w:p w14:paraId="0F63B049" w14:textId="77777777" w:rsidR="008A3EA5" w:rsidRPr="000E560A" w:rsidRDefault="008A3EA5" w:rsidP="008A3EA5">
      <w:pPr>
        <w:pStyle w:val="ListParagraph"/>
        <w:numPr>
          <w:ilvl w:val="0"/>
          <w:numId w:val="10"/>
        </w:numPr>
      </w:pPr>
      <w:r w:rsidRPr="000E560A">
        <w:t>Open propane valve(s)</w:t>
      </w:r>
    </w:p>
    <w:p w14:paraId="7E6E9D35" w14:textId="77777777" w:rsidR="008A3EA5" w:rsidRPr="000E560A" w:rsidRDefault="008A3EA5" w:rsidP="008A3EA5">
      <w:pPr>
        <w:pStyle w:val="ListParagraph"/>
        <w:numPr>
          <w:ilvl w:val="0"/>
          <w:numId w:val="10"/>
        </w:numPr>
      </w:pPr>
      <w:r w:rsidRPr="000E560A">
        <w:t>Confirm ignition of the burner</w:t>
      </w:r>
    </w:p>
    <w:p w14:paraId="7491FF66" w14:textId="77777777" w:rsidR="008A3EA5" w:rsidRPr="000E560A" w:rsidRDefault="008A3EA5" w:rsidP="008A3EA5">
      <w:pPr>
        <w:pStyle w:val="ListParagraph"/>
        <w:numPr>
          <w:ilvl w:val="0"/>
          <w:numId w:val="10"/>
        </w:numPr>
      </w:pPr>
      <w:r w:rsidRPr="000E560A">
        <w:t>Turn off torch and remove</w:t>
      </w:r>
    </w:p>
    <w:p w14:paraId="1FFFE3B8" w14:textId="77777777" w:rsidR="008A3EA5" w:rsidRPr="000E560A" w:rsidRDefault="008A3EA5" w:rsidP="005C49C9">
      <w:pPr>
        <w:pStyle w:val="Heading4"/>
        <w:rPr>
          <w:i/>
          <w:iCs/>
        </w:rPr>
      </w:pPr>
      <w:r w:rsidRPr="000E560A">
        <w:t>Ignition Failure Procedures</w:t>
      </w:r>
    </w:p>
    <w:p w14:paraId="36CFC078" w14:textId="77777777" w:rsidR="008A3EA5" w:rsidRPr="000E560A" w:rsidRDefault="008A3EA5" w:rsidP="008A3EA5">
      <w:pPr>
        <w:pStyle w:val="ListParagraph"/>
        <w:numPr>
          <w:ilvl w:val="0"/>
          <w:numId w:val="8"/>
        </w:numPr>
      </w:pPr>
      <w:r w:rsidRPr="000E560A">
        <w:t xml:space="preserve">If ignition does not occur within 10 seconds of the propane being released, close the propane valve immediately. </w:t>
      </w:r>
    </w:p>
    <w:p w14:paraId="5B177F07" w14:textId="77777777" w:rsidR="008A3EA5" w:rsidRPr="000E560A" w:rsidRDefault="008A3EA5" w:rsidP="008A3EA5">
      <w:pPr>
        <w:pStyle w:val="ListParagraph"/>
        <w:numPr>
          <w:ilvl w:val="0"/>
          <w:numId w:val="8"/>
        </w:numPr>
      </w:pPr>
      <w:r w:rsidRPr="000E560A">
        <w:t>Continue to run the blower at low speed for approximately 20 seconds.</w:t>
      </w:r>
    </w:p>
    <w:p w14:paraId="2F711BAA" w14:textId="77777777" w:rsidR="008A3EA5" w:rsidRPr="000E560A" w:rsidRDefault="008A3EA5" w:rsidP="008A3EA5">
      <w:pPr>
        <w:pStyle w:val="ListParagraph"/>
        <w:numPr>
          <w:ilvl w:val="0"/>
          <w:numId w:val="8"/>
        </w:numPr>
      </w:pPr>
      <w:r w:rsidRPr="000E560A">
        <w:t>Perform a full system check on the burner and associated connections/tubing.</w:t>
      </w:r>
    </w:p>
    <w:p w14:paraId="213F26B8" w14:textId="77777777" w:rsidR="008A3EA5" w:rsidRPr="000E560A" w:rsidRDefault="008A3EA5" w:rsidP="008A3EA5">
      <w:pPr>
        <w:pStyle w:val="ListParagraph"/>
        <w:numPr>
          <w:ilvl w:val="0"/>
          <w:numId w:val="8"/>
        </w:numPr>
      </w:pPr>
      <w:r w:rsidRPr="000E560A">
        <w:t>Restart ignition procedures.</w:t>
      </w:r>
    </w:p>
    <w:p w14:paraId="3B513A57" w14:textId="77777777" w:rsidR="00565B4B" w:rsidRPr="000E560A" w:rsidRDefault="00565B4B">
      <w:pPr>
        <w:rPr>
          <w:rFonts w:eastAsiaTheme="majorEastAsia" w:cstheme="majorBidi"/>
          <w:b/>
          <w:bCs/>
          <w:color w:val="C00000"/>
        </w:rPr>
      </w:pPr>
      <w:r w:rsidRPr="000E560A">
        <w:br w:type="page"/>
      </w:r>
    </w:p>
    <w:p w14:paraId="0EBD3225" w14:textId="37FB35F1" w:rsidR="008A3EA5" w:rsidRPr="000E560A" w:rsidRDefault="008A3EA5" w:rsidP="005C49C9">
      <w:pPr>
        <w:pStyle w:val="Heading4"/>
      </w:pPr>
      <w:r w:rsidRPr="000E560A">
        <w:t>Shutdown Procedures</w:t>
      </w:r>
    </w:p>
    <w:p w14:paraId="0B396BFE" w14:textId="77777777" w:rsidR="008A3EA5" w:rsidRPr="000E560A" w:rsidRDefault="008A3EA5" w:rsidP="008A3EA5">
      <w:pPr>
        <w:pStyle w:val="ListParagraph"/>
        <w:numPr>
          <w:ilvl w:val="0"/>
          <w:numId w:val="7"/>
        </w:numPr>
      </w:pPr>
      <w:r w:rsidRPr="000E560A">
        <w:t>Turn propane off</w:t>
      </w:r>
    </w:p>
    <w:p w14:paraId="34F0ABBE" w14:textId="77777777" w:rsidR="008A3EA5" w:rsidRPr="000E560A" w:rsidRDefault="008A3EA5" w:rsidP="008A3EA5">
      <w:pPr>
        <w:pStyle w:val="ListParagraph"/>
        <w:numPr>
          <w:ilvl w:val="0"/>
          <w:numId w:val="7"/>
        </w:numPr>
      </w:pPr>
      <w:r w:rsidRPr="000E560A">
        <w:t>Turn blower up to high speed (Setting 8)</w:t>
      </w:r>
    </w:p>
    <w:p w14:paraId="0FF961E8" w14:textId="77777777" w:rsidR="008A3EA5" w:rsidRPr="000E560A" w:rsidRDefault="008A3EA5" w:rsidP="008A3EA5">
      <w:pPr>
        <w:pStyle w:val="ListParagraph"/>
        <w:numPr>
          <w:ilvl w:val="0"/>
          <w:numId w:val="7"/>
        </w:numPr>
      </w:pPr>
      <w:r w:rsidRPr="000E560A">
        <w:t>Leave blower on for at least 60 seconds after the last firebrand exits generator, or until it can be confirmed that everything is completely cooled down and no burning or smoldering is occurring in the burn chamber.</w:t>
      </w:r>
    </w:p>
    <w:p w14:paraId="6D2DB880" w14:textId="77777777" w:rsidR="008A3EA5" w:rsidRPr="000E560A" w:rsidRDefault="008A3EA5" w:rsidP="008A3EA5">
      <w:pPr>
        <w:pStyle w:val="ListParagraph"/>
        <w:numPr>
          <w:ilvl w:val="0"/>
          <w:numId w:val="7"/>
        </w:numPr>
      </w:pPr>
      <w:r w:rsidRPr="000E560A">
        <w:t>Turn off blower and wind tunnel</w:t>
      </w:r>
    </w:p>
    <w:p w14:paraId="0E0C01AF" w14:textId="77777777" w:rsidR="008A3EA5" w:rsidRPr="000E560A" w:rsidRDefault="008A3EA5" w:rsidP="008A3EA5">
      <w:pPr>
        <w:pStyle w:val="ListParagraph"/>
        <w:numPr>
          <w:ilvl w:val="0"/>
          <w:numId w:val="7"/>
        </w:numPr>
      </w:pPr>
      <w:r w:rsidRPr="000E560A">
        <w:t>Clear to enter wind tunnel, be careful with potentially hot elements</w:t>
      </w:r>
    </w:p>
    <w:p w14:paraId="7DA961B9" w14:textId="31F2C71F" w:rsidR="008A3EA5" w:rsidRPr="000E560A" w:rsidRDefault="002976B1" w:rsidP="00994E28">
      <w:pPr>
        <w:pStyle w:val="Heading2"/>
      </w:pPr>
      <w:bookmarkStart w:id="137" w:name="_Toc97739288"/>
      <w:bookmarkStart w:id="138" w:name="_Toc99402895"/>
      <w:r w:rsidRPr="000E560A">
        <w:t xml:space="preserve">4.2 </w:t>
      </w:r>
      <w:r w:rsidR="008A3EA5" w:rsidRPr="000E560A">
        <w:t>Firebrand Production Tests</w:t>
      </w:r>
      <w:bookmarkEnd w:id="137"/>
      <w:bookmarkEnd w:id="138"/>
    </w:p>
    <w:p w14:paraId="6616FD87" w14:textId="77777777" w:rsidR="008A3EA5" w:rsidRPr="000E560A" w:rsidRDefault="008A3EA5" w:rsidP="3D3723AB">
      <w:pPr>
        <w:ind w:firstLine="720"/>
        <w:jc w:val="both"/>
      </w:pPr>
      <w:r w:rsidRPr="000E560A">
        <w:t xml:space="preserve">Once the firebrand generator was fully assembled, tests were required to determine what conditions would produce the most reasonable firebrands for our studies. The size of the feed, the intensity of the burner, and the speed of wind in the tunnel were the main factors expected to impact the characteristics of the firebrands. A test matrix was developed to investigate the impact of each of these factors on firebrand generation. </w:t>
      </w:r>
    </w:p>
    <w:p w14:paraId="44D910F8" w14:textId="11B56BA9" w:rsidR="009A08A8" w:rsidRPr="000E560A" w:rsidRDefault="009A08A8" w:rsidP="009A08A8">
      <w:pPr>
        <w:pStyle w:val="Caption"/>
      </w:pPr>
      <w:bookmarkStart w:id="139" w:name="_Toc99402944"/>
      <w:r w:rsidRPr="000E560A">
        <w:t xml:space="preserve">Table </w:t>
      </w:r>
      <w:r w:rsidRPr="000E560A">
        <w:fldChar w:fldCharType="begin"/>
      </w:r>
      <w:r w:rsidRPr="000E560A">
        <w:instrText>SEQ Table \* ARABIC</w:instrText>
      </w:r>
      <w:r w:rsidRPr="000E560A">
        <w:fldChar w:fldCharType="separate"/>
      </w:r>
      <w:r w:rsidR="00335CA1" w:rsidRPr="000E560A">
        <w:rPr>
          <w:noProof/>
        </w:rPr>
        <w:t>3</w:t>
      </w:r>
      <w:r w:rsidRPr="000E560A">
        <w:fldChar w:fldCharType="end"/>
      </w:r>
      <w:r w:rsidRPr="000E560A">
        <w:t xml:space="preserve">: Firebrand </w:t>
      </w:r>
      <w:r w:rsidR="005B3A11" w:rsidRPr="000E560A">
        <w:t>p</w:t>
      </w:r>
      <w:r w:rsidRPr="000E560A">
        <w:t xml:space="preserve">roduction </w:t>
      </w:r>
      <w:r w:rsidR="005B3A11" w:rsidRPr="000E560A">
        <w:t>t</w:t>
      </w:r>
      <w:r w:rsidRPr="000E560A">
        <w:t xml:space="preserve">est </w:t>
      </w:r>
      <w:r w:rsidR="005B3A11" w:rsidRPr="000E560A">
        <w:t>m</w:t>
      </w:r>
      <w:r w:rsidRPr="000E560A">
        <w:t>atrix</w:t>
      </w:r>
      <w:bookmarkEnd w:id="139"/>
    </w:p>
    <w:tbl>
      <w:tblPr>
        <w:tblStyle w:val="GridTable3-Accent2"/>
        <w:tblW w:w="4400" w:type="dxa"/>
        <w:jc w:val="center"/>
        <w:tblLook w:val="04A0" w:firstRow="1" w:lastRow="0" w:firstColumn="1" w:lastColumn="0" w:noHBand="0" w:noVBand="1"/>
      </w:tblPr>
      <w:tblGrid>
        <w:gridCol w:w="960"/>
        <w:gridCol w:w="960"/>
        <w:gridCol w:w="1520"/>
        <w:gridCol w:w="960"/>
      </w:tblGrid>
      <w:tr w:rsidR="008A3EA5" w:rsidRPr="000E560A" w14:paraId="4D25B310" w14:textId="77777777" w:rsidTr="001B101F">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100" w:firstRow="0" w:lastRow="0" w:firstColumn="1" w:lastColumn="0" w:oddVBand="0" w:evenVBand="0" w:oddHBand="0" w:evenHBand="0" w:firstRowFirstColumn="1" w:firstRowLastColumn="0" w:lastRowFirstColumn="0" w:lastRowLastColumn="0"/>
            <w:tcW w:w="960" w:type="dxa"/>
            <w:noWrap/>
            <w:hideMark/>
          </w:tcPr>
          <w:p w14:paraId="1B08FFAF" w14:textId="77777777" w:rsidR="008A3EA5" w:rsidRPr="000E560A" w:rsidRDefault="008A3EA5" w:rsidP="004750CF">
            <w:pPr>
              <w:spacing w:after="80"/>
              <w:rPr>
                <w:b w:val="0"/>
                <w:bCs w:val="0"/>
              </w:rPr>
            </w:pPr>
            <w:r w:rsidRPr="000E560A">
              <w:t>Test</w:t>
            </w:r>
          </w:p>
        </w:tc>
        <w:tc>
          <w:tcPr>
            <w:tcW w:w="960" w:type="dxa"/>
            <w:noWrap/>
            <w:hideMark/>
          </w:tcPr>
          <w:p w14:paraId="434595AB" w14:textId="77777777" w:rsidR="008A3EA5" w:rsidRPr="000E560A" w:rsidRDefault="008A3EA5" w:rsidP="004750CF">
            <w:pPr>
              <w:spacing w:after="80"/>
              <w:cnfStyle w:val="100000000000" w:firstRow="1" w:lastRow="0" w:firstColumn="0" w:lastColumn="0" w:oddVBand="0" w:evenVBand="0" w:oddHBand="0" w:evenHBand="0" w:firstRowFirstColumn="0" w:firstRowLastColumn="0" w:lastRowFirstColumn="0" w:lastRowLastColumn="0"/>
              <w:rPr>
                <w:b w:val="0"/>
                <w:bCs w:val="0"/>
              </w:rPr>
            </w:pPr>
            <w:r w:rsidRPr="000E560A">
              <w:t>Fan Speed</w:t>
            </w:r>
          </w:p>
        </w:tc>
        <w:tc>
          <w:tcPr>
            <w:tcW w:w="1520" w:type="dxa"/>
            <w:noWrap/>
            <w:hideMark/>
          </w:tcPr>
          <w:p w14:paraId="5F8BAAB2" w14:textId="77777777" w:rsidR="008A3EA5" w:rsidRPr="000E560A" w:rsidRDefault="008A3EA5" w:rsidP="004750CF">
            <w:pPr>
              <w:spacing w:after="80"/>
              <w:cnfStyle w:val="100000000000" w:firstRow="1" w:lastRow="0" w:firstColumn="0" w:lastColumn="0" w:oddVBand="0" w:evenVBand="0" w:oddHBand="0" w:evenHBand="0" w:firstRowFirstColumn="0" w:firstRowLastColumn="0" w:lastRowFirstColumn="0" w:lastRowLastColumn="0"/>
              <w:rPr>
                <w:b w:val="0"/>
                <w:bCs w:val="0"/>
              </w:rPr>
            </w:pPr>
            <w:r w:rsidRPr="000E560A">
              <w:t>Burner Intensity</w:t>
            </w:r>
          </w:p>
        </w:tc>
        <w:tc>
          <w:tcPr>
            <w:tcW w:w="960" w:type="dxa"/>
            <w:noWrap/>
            <w:hideMark/>
          </w:tcPr>
          <w:p w14:paraId="0C2045E2" w14:textId="77777777" w:rsidR="008A3EA5" w:rsidRPr="000E560A" w:rsidRDefault="008A3EA5" w:rsidP="004750CF">
            <w:pPr>
              <w:spacing w:after="80"/>
              <w:cnfStyle w:val="100000000000" w:firstRow="1" w:lastRow="0" w:firstColumn="0" w:lastColumn="0" w:oddVBand="0" w:evenVBand="0" w:oddHBand="0" w:evenHBand="0" w:firstRowFirstColumn="0" w:firstRowLastColumn="0" w:lastRowFirstColumn="0" w:lastRowLastColumn="0"/>
              <w:rPr>
                <w:b w:val="0"/>
                <w:bCs w:val="0"/>
              </w:rPr>
            </w:pPr>
            <w:r w:rsidRPr="000E560A">
              <w:t>Feed Size</w:t>
            </w:r>
          </w:p>
        </w:tc>
      </w:tr>
      <w:tr w:rsidR="008A3EA5" w:rsidRPr="000E560A" w14:paraId="3911A770" w14:textId="77777777" w:rsidTr="001B101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60" w:type="dxa"/>
            <w:noWrap/>
            <w:hideMark/>
          </w:tcPr>
          <w:p w14:paraId="3A533CFD" w14:textId="77777777" w:rsidR="008A3EA5" w:rsidRPr="000E560A" w:rsidRDefault="008A3EA5" w:rsidP="004750CF">
            <w:r w:rsidRPr="000E560A">
              <w:t>1</w:t>
            </w:r>
          </w:p>
        </w:tc>
        <w:tc>
          <w:tcPr>
            <w:tcW w:w="960" w:type="dxa"/>
            <w:noWrap/>
            <w:hideMark/>
          </w:tcPr>
          <w:p w14:paraId="26577706" w14:textId="77777777" w:rsidR="008A3EA5" w:rsidRPr="000E560A" w:rsidRDefault="008A3EA5" w:rsidP="004750CF">
            <w:pPr>
              <w:cnfStyle w:val="000000100000" w:firstRow="0" w:lastRow="0" w:firstColumn="0" w:lastColumn="0" w:oddVBand="0" w:evenVBand="0" w:oddHBand="1" w:evenHBand="0" w:firstRowFirstColumn="0" w:firstRowLastColumn="0" w:lastRowFirstColumn="0" w:lastRowLastColumn="0"/>
            </w:pPr>
            <w:r w:rsidRPr="000E560A">
              <w:t>Low</w:t>
            </w:r>
          </w:p>
        </w:tc>
        <w:tc>
          <w:tcPr>
            <w:tcW w:w="1520" w:type="dxa"/>
            <w:noWrap/>
            <w:hideMark/>
          </w:tcPr>
          <w:p w14:paraId="047DF51A" w14:textId="77777777" w:rsidR="008A3EA5" w:rsidRPr="000E560A" w:rsidRDefault="008A3EA5" w:rsidP="004750CF">
            <w:pPr>
              <w:cnfStyle w:val="000000100000" w:firstRow="0" w:lastRow="0" w:firstColumn="0" w:lastColumn="0" w:oddVBand="0" w:evenVBand="0" w:oddHBand="1" w:evenHBand="0" w:firstRowFirstColumn="0" w:firstRowLastColumn="0" w:lastRowFirstColumn="0" w:lastRowLastColumn="0"/>
            </w:pPr>
            <w:r w:rsidRPr="000E560A">
              <w:t>Low</w:t>
            </w:r>
          </w:p>
        </w:tc>
        <w:tc>
          <w:tcPr>
            <w:tcW w:w="960" w:type="dxa"/>
            <w:noWrap/>
            <w:hideMark/>
          </w:tcPr>
          <w:p w14:paraId="6F30AAB4" w14:textId="77777777" w:rsidR="008A3EA5" w:rsidRPr="000E560A" w:rsidRDefault="008A3EA5" w:rsidP="004750CF">
            <w:pPr>
              <w:cnfStyle w:val="000000100000" w:firstRow="0" w:lastRow="0" w:firstColumn="0" w:lastColumn="0" w:oddVBand="0" w:evenVBand="0" w:oddHBand="1" w:evenHBand="0" w:firstRowFirstColumn="0" w:firstRowLastColumn="0" w:lastRowFirstColumn="0" w:lastRowLastColumn="0"/>
            </w:pPr>
            <w:r w:rsidRPr="000E560A">
              <w:t>Small</w:t>
            </w:r>
          </w:p>
        </w:tc>
      </w:tr>
      <w:tr w:rsidR="008A3EA5" w:rsidRPr="000E560A" w14:paraId="28347590" w14:textId="77777777" w:rsidTr="001B101F">
        <w:trPr>
          <w:trHeight w:val="300"/>
          <w:jc w:val="center"/>
        </w:trPr>
        <w:tc>
          <w:tcPr>
            <w:cnfStyle w:val="001000000000" w:firstRow="0" w:lastRow="0" w:firstColumn="1" w:lastColumn="0" w:oddVBand="0" w:evenVBand="0" w:oddHBand="0" w:evenHBand="0" w:firstRowFirstColumn="0" w:firstRowLastColumn="0" w:lastRowFirstColumn="0" w:lastRowLastColumn="0"/>
            <w:tcW w:w="960" w:type="dxa"/>
            <w:noWrap/>
            <w:hideMark/>
          </w:tcPr>
          <w:p w14:paraId="75514AD4" w14:textId="77777777" w:rsidR="008A3EA5" w:rsidRPr="000E560A" w:rsidRDefault="008A3EA5" w:rsidP="004750CF">
            <w:r w:rsidRPr="000E560A">
              <w:t>2</w:t>
            </w:r>
          </w:p>
        </w:tc>
        <w:tc>
          <w:tcPr>
            <w:tcW w:w="960" w:type="dxa"/>
            <w:noWrap/>
            <w:hideMark/>
          </w:tcPr>
          <w:p w14:paraId="4AB08A5F" w14:textId="77777777" w:rsidR="008A3EA5" w:rsidRPr="000E560A" w:rsidRDefault="008A3EA5" w:rsidP="004750CF">
            <w:pPr>
              <w:cnfStyle w:val="000000000000" w:firstRow="0" w:lastRow="0" w:firstColumn="0" w:lastColumn="0" w:oddVBand="0" w:evenVBand="0" w:oddHBand="0" w:evenHBand="0" w:firstRowFirstColumn="0" w:firstRowLastColumn="0" w:lastRowFirstColumn="0" w:lastRowLastColumn="0"/>
            </w:pPr>
            <w:r w:rsidRPr="000E560A">
              <w:t>Low</w:t>
            </w:r>
          </w:p>
        </w:tc>
        <w:tc>
          <w:tcPr>
            <w:tcW w:w="1520" w:type="dxa"/>
            <w:noWrap/>
            <w:hideMark/>
          </w:tcPr>
          <w:p w14:paraId="71B932F4" w14:textId="77777777" w:rsidR="008A3EA5" w:rsidRPr="000E560A" w:rsidRDefault="008A3EA5" w:rsidP="004750CF">
            <w:pPr>
              <w:cnfStyle w:val="000000000000" w:firstRow="0" w:lastRow="0" w:firstColumn="0" w:lastColumn="0" w:oddVBand="0" w:evenVBand="0" w:oddHBand="0" w:evenHBand="0" w:firstRowFirstColumn="0" w:firstRowLastColumn="0" w:lastRowFirstColumn="0" w:lastRowLastColumn="0"/>
            </w:pPr>
            <w:r w:rsidRPr="000E560A">
              <w:t>Low</w:t>
            </w:r>
          </w:p>
        </w:tc>
        <w:tc>
          <w:tcPr>
            <w:tcW w:w="960" w:type="dxa"/>
            <w:noWrap/>
            <w:hideMark/>
          </w:tcPr>
          <w:p w14:paraId="68E4AFAD" w14:textId="77777777" w:rsidR="008A3EA5" w:rsidRPr="000E560A" w:rsidRDefault="008A3EA5" w:rsidP="004750CF">
            <w:pPr>
              <w:cnfStyle w:val="000000000000" w:firstRow="0" w:lastRow="0" w:firstColumn="0" w:lastColumn="0" w:oddVBand="0" w:evenVBand="0" w:oddHBand="0" w:evenHBand="0" w:firstRowFirstColumn="0" w:firstRowLastColumn="0" w:lastRowFirstColumn="0" w:lastRowLastColumn="0"/>
            </w:pPr>
            <w:r w:rsidRPr="000E560A">
              <w:t>Large</w:t>
            </w:r>
          </w:p>
        </w:tc>
      </w:tr>
      <w:tr w:rsidR="008A3EA5" w:rsidRPr="000E560A" w14:paraId="502FE007" w14:textId="77777777" w:rsidTr="001B101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60" w:type="dxa"/>
            <w:noWrap/>
            <w:hideMark/>
          </w:tcPr>
          <w:p w14:paraId="7F8ED67F" w14:textId="77777777" w:rsidR="008A3EA5" w:rsidRPr="000E560A" w:rsidRDefault="008A3EA5" w:rsidP="004750CF">
            <w:r w:rsidRPr="000E560A">
              <w:t>3</w:t>
            </w:r>
          </w:p>
        </w:tc>
        <w:tc>
          <w:tcPr>
            <w:tcW w:w="960" w:type="dxa"/>
            <w:noWrap/>
            <w:hideMark/>
          </w:tcPr>
          <w:p w14:paraId="25C7C764" w14:textId="77777777" w:rsidR="008A3EA5" w:rsidRPr="000E560A" w:rsidRDefault="008A3EA5" w:rsidP="004750CF">
            <w:pPr>
              <w:cnfStyle w:val="000000100000" w:firstRow="0" w:lastRow="0" w:firstColumn="0" w:lastColumn="0" w:oddVBand="0" w:evenVBand="0" w:oddHBand="1" w:evenHBand="0" w:firstRowFirstColumn="0" w:firstRowLastColumn="0" w:lastRowFirstColumn="0" w:lastRowLastColumn="0"/>
            </w:pPr>
            <w:r w:rsidRPr="000E560A">
              <w:t>Low</w:t>
            </w:r>
          </w:p>
        </w:tc>
        <w:tc>
          <w:tcPr>
            <w:tcW w:w="1520" w:type="dxa"/>
            <w:noWrap/>
            <w:hideMark/>
          </w:tcPr>
          <w:p w14:paraId="7C39078A" w14:textId="77777777" w:rsidR="008A3EA5" w:rsidRPr="000E560A" w:rsidRDefault="008A3EA5" w:rsidP="004750CF">
            <w:pPr>
              <w:cnfStyle w:val="000000100000" w:firstRow="0" w:lastRow="0" w:firstColumn="0" w:lastColumn="0" w:oddVBand="0" w:evenVBand="0" w:oddHBand="1" w:evenHBand="0" w:firstRowFirstColumn="0" w:firstRowLastColumn="0" w:lastRowFirstColumn="0" w:lastRowLastColumn="0"/>
            </w:pPr>
            <w:r w:rsidRPr="000E560A">
              <w:t>High</w:t>
            </w:r>
          </w:p>
        </w:tc>
        <w:tc>
          <w:tcPr>
            <w:tcW w:w="960" w:type="dxa"/>
            <w:noWrap/>
            <w:hideMark/>
          </w:tcPr>
          <w:p w14:paraId="32E32C86" w14:textId="77777777" w:rsidR="008A3EA5" w:rsidRPr="000E560A" w:rsidRDefault="008A3EA5" w:rsidP="004750CF">
            <w:pPr>
              <w:cnfStyle w:val="000000100000" w:firstRow="0" w:lastRow="0" w:firstColumn="0" w:lastColumn="0" w:oddVBand="0" w:evenVBand="0" w:oddHBand="1" w:evenHBand="0" w:firstRowFirstColumn="0" w:firstRowLastColumn="0" w:lastRowFirstColumn="0" w:lastRowLastColumn="0"/>
            </w:pPr>
            <w:r w:rsidRPr="000E560A">
              <w:t>Small</w:t>
            </w:r>
          </w:p>
        </w:tc>
      </w:tr>
      <w:tr w:rsidR="008A3EA5" w:rsidRPr="000E560A" w14:paraId="5D6B273B" w14:textId="77777777" w:rsidTr="001B101F">
        <w:trPr>
          <w:trHeight w:val="300"/>
          <w:jc w:val="center"/>
        </w:trPr>
        <w:tc>
          <w:tcPr>
            <w:cnfStyle w:val="001000000000" w:firstRow="0" w:lastRow="0" w:firstColumn="1" w:lastColumn="0" w:oddVBand="0" w:evenVBand="0" w:oddHBand="0" w:evenHBand="0" w:firstRowFirstColumn="0" w:firstRowLastColumn="0" w:lastRowFirstColumn="0" w:lastRowLastColumn="0"/>
            <w:tcW w:w="960" w:type="dxa"/>
            <w:noWrap/>
            <w:hideMark/>
          </w:tcPr>
          <w:p w14:paraId="57B25418" w14:textId="77777777" w:rsidR="008A3EA5" w:rsidRPr="000E560A" w:rsidRDefault="008A3EA5" w:rsidP="004750CF">
            <w:r w:rsidRPr="000E560A">
              <w:t>4</w:t>
            </w:r>
          </w:p>
        </w:tc>
        <w:tc>
          <w:tcPr>
            <w:tcW w:w="960" w:type="dxa"/>
            <w:noWrap/>
            <w:hideMark/>
          </w:tcPr>
          <w:p w14:paraId="6F50F79B" w14:textId="77777777" w:rsidR="008A3EA5" w:rsidRPr="000E560A" w:rsidRDefault="008A3EA5" w:rsidP="004750CF">
            <w:pPr>
              <w:cnfStyle w:val="000000000000" w:firstRow="0" w:lastRow="0" w:firstColumn="0" w:lastColumn="0" w:oddVBand="0" w:evenVBand="0" w:oddHBand="0" w:evenHBand="0" w:firstRowFirstColumn="0" w:firstRowLastColumn="0" w:lastRowFirstColumn="0" w:lastRowLastColumn="0"/>
            </w:pPr>
            <w:r w:rsidRPr="000E560A">
              <w:t>Low</w:t>
            </w:r>
          </w:p>
        </w:tc>
        <w:tc>
          <w:tcPr>
            <w:tcW w:w="1520" w:type="dxa"/>
            <w:noWrap/>
            <w:hideMark/>
          </w:tcPr>
          <w:p w14:paraId="1037DBD0" w14:textId="77777777" w:rsidR="008A3EA5" w:rsidRPr="000E560A" w:rsidRDefault="008A3EA5" w:rsidP="004750CF">
            <w:pPr>
              <w:cnfStyle w:val="000000000000" w:firstRow="0" w:lastRow="0" w:firstColumn="0" w:lastColumn="0" w:oddVBand="0" w:evenVBand="0" w:oddHBand="0" w:evenHBand="0" w:firstRowFirstColumn="0" w:firstRowLastColumn="0" w:lastRowFirstColumn="0" w:lastRowLastColumn="0"/>
            </w:pPr>
            <w:r w:rsidRPr="000E560A">
              <w:t>High</w:t>
            </w:r>
          </w:p>
        </w:tc>
        <w:tc>
          <w:tcPr>
            <w:tcW w:w="960" w:type="dxa"/>
            <w:noWrap/>
            <w:hideMark/>
          </w:tcPr>
          <w:p w14:paraId="49F8809F" w14:textId="77777777" w:rsidR="008A3EA5" w:rsidRPr="000E560A" w:rsidRDefault="008A3EA5" w:rsidP="004750CF">
            <w:pPr>
              <w:cnfStyle w:val="000000000000" w:firstRow="0" w:lastRow="0" w:firstColumn="0" w:lastColumn="0" w:oddVBand="0" w:evenVBand="0" w:oddHBand="0" w:evenHBand="0" w:firstRowFirstColumn="0" w:firstRowLastColumn="0" w:lastRowFirstColumn="0" w:lastRowLastColumn="0"/>
            </w:pPr>
            <w:r w:rsidRPr="000E560A">
              <w:t>Large</w:t>
            </w:r>
          </w:p>
        </w:tc>
      </w:tr>
      <w:tr w:rsidR="008A3EA5" w:rsidRPr="000E560A" w14:paraId="1DCA0D88" w14:textId="77777777" w:rsidTr="001B101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60" w:type="dxa"/>
            <w:noWrap/>
            <w:hideMark/>
          </w:tcPr>
          <w:p w14:paraId="72CCE99B" w14:textId="77777777" w:rsidR="008A3EA5" w:rsidRPr="000E560A" w:rsidRDefault="008A3EA5" w:rsidP="004750CF">
            <w:r w:rsidRPr="000E560A">
              <w:t>5</w:t>
            </w:r>
          </w:p>
        </w:tc>
        <w:tc>
          <w:tcPr>
            <w:tcW w:w="960" w:type="dxa"/>
            <w:noWrap/>
            <w:hideMark/>
          </w:tcPr>
          <w:p w14:paraId="3A2AE415" w14:textId="77777777" w:rsidR="008A3EA5" w:rsidRPr="000E560A" w:rsidRDefault="008A3EA5" w:rsidP="004750CF">
            <w:pPr>
              <w:cnfStyle w:val="000000100000" w:firstRow="0" w:lastRow="0" w:firstColumn="0" w:lastColumn="0" w:oddVBand="0" w:evenVBand="0" w:oddHBand="1" w:evenHBand="0" w:firstRowFirstColumn="0" w:firstRowLastColumn="0" w:lastRowFirstColumn="0" w:lastRowLastColumn="0"/>
            </w:pPr>
            <w:r w:rsidRPr="000E560A">
              <w:t>High</w:t>
            </w:r>
          </w:p>
        </w:tc>
        <w:tc>
          <w:tcPr>
            <w:tcW w:w="1520" w:type="dxa"/>
            <w:noWrap/>
            <w:hideMark/>
          </w:tcPr>
          <w:p w14:paraId="1A7CCE60" w14:textId="77777777" w:rsidR="008A3EA5" w:rsidRPr="000E560A" w:rsidRDefault="008A3EA5" w:rsidP="004750CF">
            <w:pPr>
              <w:cnfStyle w:val="000000100000" w:firstRow="0" w:lastRow="0" w:firstColumn="0" w:lastColumn="0" w:oddVBand="0" w:evenVBand="0" w:oddHBand="1" w:evenHBand="0" w:firstRowFirstColumn="0" w:firstRowLastColumn="0" w:lastRowFirstColumn="0" w:lastRowLastColumn="0"/>
            </w:pPr>
            <w:r w:rsidRPr="000E560A">
              <w:t>Low</w:t>
            </w:r>
          </w:p>
        </w:tc>
        <w:tc>
          <w:tcPr>
            <w:tcW w:w="960" w:type="dxa"/>
            <w:noWrap/>
            <w:hideMark/>
          </w:tcPr>
          <w:p w14:paraId="4105FD0F" w14:textId="77777777" w:rsidR="008A3EA5" w:rsidRPr="000E560A" w:rsidRDefault="008A3EA5" w:rsidP="004750CF">
            <w:pPr>
              <w:cnfStyle w:val="000000100000" w:firstRow="0" w:lastRow="0" w:firstColumn="0" w:lastColumn="0" w:oddVBand="0" w:evenVBand="0" w:oddHBand="1" w:evenHBand="0" w:firstRowFirstColumn="0" w:firstRowLastColumn="0" w:lastRowFirstColumn="0" w:lastRowLastColumn="0"/>
            </w:pPr>
            <w:r w:rsidRPr="000E560A">
              <w:t>Small</w:t>
            </w:r>
          </w:p>
        </w:tc>
      </w:tr>
      <w:tr w:rsidR="008A3EA5" w:rsidRPr="000E560A" w14:paraId="7D8C095E" w14:textId="77777777" w:rsidTr="001B101F">
        <w:trPr>
          <w:trHeight w:val="300"/>
          <w:jc w:val="center"/>
        </w:trPr>
        <w:tc>
          <w:tcPr>
            <w:cnfStyle w:val="001000000000" w:firstRow="0" w:lastRow="0" w:firstColumn="1" w:lastColumn="0" w:oddVBand="0" w:evenVBand="0" w:oddHBand="0" w:evenHBand="0" w:firstRowFirstColumn="0" w:firstRowLastColumn="0" w:lastRowFirstColumn="0" w:lastRowLastColumn="0"/>
            <w:tcW w:w="960" w:type="dxa"/>
            <w:noWrap/>
            <w:hideMark/>
          </w:tcPr>
          <w:p w14:paraId="6B75CF27" w14:textId="77777777" w:rsidR="008A3EA5" w:rsidRPr="000E560A" w:rsidRDefault="008A3EA5" w:rsidP="004750CF">
            <w:r w:rsidRPr="000E560A">
              <w:t>6</w:t>
            </w:r>
          </w:p>
        </w:tc>
        <w:tc>
          <w:tcPr>
            <w:tcW w:w="960" w:type="dxa"/>
            <w:noWrap/>
            <w:hideMark/>
          </w:tcPr>
          <w:p w14:paraId="21990694" w14:textId="77777777" w:rsidR="008A3EA5" w:rsidRPr="000E560A" w:rsidRDefault="008A3EA5" w:rsidP="004750CF">
            <w:pPr>
              <w:cnfStyle w:val="000000000000" w:firstRow="0" w:lastRow="0" w:firstColumn="0" w:lastColumn="0" w:oddVBand="0" w:evenVBand="0" w:oddHBand="0" w:evenHBand="0" w:firstRowFirstColumn="0" w:firstRowLastColumn="0" w:lastRowFirstColumn="0" w:lastRowLastColumn="0"/>
            </w:pPr>
            <w:r w:rsidRPr="000E560A">
              <w:t>High</w:t>
            </w:r>
          </w:p>
        </w:tc>
        <w:tc>
          <w:tcPr>
            <w:tcW w:w="1520" w:type="dxa"/>
            <w:noWrap/>
            <w:hideMark/>
          </w:tcPr>
          <w:p w14:paraId="069E158A" w14:textId="77777777" w:rsidR="008A3EA5" w:rsidRPr="000E560A" w:rsidRDefault="008A3EA5" w:rsidP="004750CF">
            <w:pPr>
              <w:cnfStyle w:val="000000000000" w:firstRow="0" w:lastRow="0" w:firstColumn="0" w:lastColumn="0" w:oddVBand="0" w:evenVBand="0" w:oddHBand="0" w:evenHBand="0" w:firstRowFirstColumn="0" w:firstRowLastColumn="0" w:lastRowFirstColumn="0" w:lastRowLastColumn="0"/>
            </w:pPr>
            <w:r w:rsidRPr="000E560A">
              <w:t>Low</w:t>
            </w:r>
          </w:p>
        </w:tc>
        <w:tc>
          <w:tcPr>
            <w:tcW w:w="960" w:type="dxa"/>
            <w:noWrap/>
            <w:hideMark/>
          </w:tcPr>
          <w:p w14:paraId="79AD0454" w14:textId="77777777" w:rsidR="008A3EA5" w:rsidRPr="000E560A" w:rsidRDefault="008A3EA5" w:rsidP="004750CF">
            <w:pPr>
              <w:cnfStyle w:val="000000000000" w:firstRow="0" w:lastRow="0" w:firstColumn="0" w:lastColumn="0" w:oddVBand="0" w:evenVBand="0" w:oddHBand="0" w:evenHBand="0" w:firstRowFirstColumn="0" w:firstRowLastColumn="0" w:lastRowFirstColumn="0" w:lastRowLastColumn="0"/>
            </w:pPr>
            <w:r w:rsidRPr="000E560A">
              <w:t>Large</w:t>
            </w:r>
          </w:p>
        </w:tc>
      </w:tr>
      <w:tr w:rsidR="008A3EA5" w:rsidRPr="000E560A" w14:paraId="65D55BC6" w14:textId="77777777" w:rsidTr="001B101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60" w:type="dxa"/>
            <w:noWrap/>
            <w:hideMark/>
          </w:tcPr>
          <w:p w14:paraId="005048EC" w14:textId="77777777" w:rsidR="008A3EA5" w:rsidRPr="000E560A" w:rsidRDefault="008A3EA5" w:rsidP="004750CF">
            <w:r w:rsidRPr="000E560A">
              <w:t>7</w:t>
            </w:r>
          </w:p>
        </w:tc>
        <w:tc>
          <w:tcPr>
            <w:tcW w:w="960" w:type="dxa"/>
            <w:noWrap/>
            <w:hideMark/>
          </w:tcPr>
          <w:p w14:paraId="230A3D42" w14:textId="77777777" w:rsidR="008A3EA5" w:rsidRPr="000E560A" w:rsidRDefault="008A3EA5" w:rsidP="004750CF">
            <w:pPr>
              <w:cnfStyle w:val="000000100000" w:firstRow="0" w:lastRow="0" w:firstColumn="0" w:lastColumn="0" w:oddVBand="0" w:evenVBand="0" w:oddHBand="1" w:evenHBand="0" w:firstRowFirstColumn="0" w:firstRowLastColumn="0" w:lastRowFirstColumn="0" w:lastRowLastColumn="0"/>
            </w:pPr>
            <w:r w:rsidRPr="000E560A">
              <w:t>High</w:t>
            </w:r>
          </w:p>
        </w:tc>
        <w:tc>
          <w:tcPr>
            <w:tcW w:w="1520" w:type="dxa"/>
            <w:noWrap/>
            <w:hideMark/>
          </w:tcPr>
          <w:p w14:paraId="5ADCD74E" w14:textId="77777777" w:rsidR="008A3EA5" w:rsidRPr="000E560A" w:rsidRDefault="008A3EA5" w:rsidP="004750CF">
            <w:pPr>
              <w:cnfStyle w:val="000000100000" w:firstRow="0" w:lastRow="0" w:firstColumn="0" w:lastColumn="0" w:oddVBand="0" w:evenVBand="0" w:oddHBand="1" w:evenHBand="0" w:firstRowFirstColumn="0" w:firstRowLastColumn="0" w:lastRowFirstColumn="0" w:lastRowLastColumn="0"/>
            </w:pPr>
            <w:r w:rsidRPr="000E560A">
              <w:t>High</w:t>
            </w:r>
          </w:p>
        </w:tc>
        <w:tc>
          <w:tcPr>
            <w:tcW w:w="960" w:type="dxa"/>
            <w:noWrap/>
            <w:hideMark/>
          </w:tcPr>
          <w:p w14:paraId="653CBAC1" w14:textId="77777777" w:rsidR="008A3EA5" w:rsidRPr="000E560A" w:rsidRDefault="008A3EA5" w:rsidP="004750CF">
            <w:pPr>
              <w:cnfStyle w:val="000000100000" w:firstRow="0" w:lastRow="0" w:firstColumn="0" w:lastColumn="0" w:oddVBand="0" w:evenVBand="0" w:oddHBand="1" w:evenHBand="0" w:firstRowFirstColumn="0" w:firstRowLastColumn="0" w:lastRowFirstColumn="0" w:lastRowLastColumn="0"/>
            </w:pPr>
            <w:r w:rsidRPr="000E560A">
              <w:t>Small</w:t>
            </w:r>
          </w:p>
        </w:tc>
      </w:tr>
      <w:tr w:rsidR="008A3EA5" w:rsidRPr="000E560A" w14:paraId="78ACE61F" w14:textId="77777777" w:rsidTr="001B101F">
        <w:trPr>
          <w:trHeight w:val="300"/>
          <w:jc w:val="center"/>
        </w:trPr>
        <w:tc>
          <w:tcPr>
            <w:cnfStyle w:val="001000000000" w:firstRow="0" w:lastRow="0" w:firstColumn="1" w:lastColumn="0" w:oddVBand="0" w:evenVBand="0" w:oddHBand="0" w:evenHBand="0" w:firstRowFirstColumn="0" w:firstRowLastColumn="0" w:lastRowFirstColumn="0" w:lastRowLastColumn="0"/>
            <w:tcW w:w="960" w:type="dxa"/>
            <w:noWrap/>
            <w:hideMark/>
          </w:tcPr>
          <w:p w14:paraId="452E96B8" w14:textId="77777777" w:rsidR="008A3EA5" w:rsidRPr="000E560A" w:rsidRDefault="008A3EA5" w:rsidP="004750CF">
            <w:r w:rsidRPr="000E560A">
              <w:t>8</w:t>
            </w:r>
          </w:p>
        </w:tc>
        <w:tc>
          <w:tcPr>
            <w:tcW w:w="960" w:type="dxa"/>
            <w:noWrap/>
            <w:hideMark/>
          </w:tcPr>
          <w:p w14:paraId="2758D7E1" w14:textId="77777777" w:rsidR="008A3EA5" w:rsidRPr="000E560A" w:rsidRDefault="008A3EA5" w:rsidP="004750CF">
            <w:pPr>
              <w:cnfStyle w:val="000000000000" w:firstRow="0" w:lastRow="0" w:firstColumn="0" w:lastColumn="0" w:oddVBand="0" w:evenVBand="0" w:oddHBand="0" w:evenHBand="0" w:firstRowFirstColumn="0" w:firstRowLastColumn="0" w:lastRowFirstColumn="0" w:lastRowLastColumn="0"/>
            </w:pPr>
            <w:r w:rsidRPr="000E560A">
              <w:t>High</w:t>
            </w:r>
          </w:p>
        </w:tc>
        <w:tc>
          <w:tcPr>
            <w:tcW w:w="1520" w:type="dxa"/>
            <w:noWrap/>
            <w:hideMark/>
          </w:tcPr>
          <w:p w14:paraId="165E8DB6" w14:textId="77777777" w:rsidR="008A3EA5" w:rsidRPr="000E560A" w:rsidRDefault="008A3EA5" w:rsidP="004750CF">
            <w:pPr>
              <w:cnfStyle w:val="000000000000" w:firstRow="0" w:lastRow="0" w:firstColumn="0" w:lastColumn="0" w:oddVBand="0" w:evenVBand="0" w:oddHBand="0" w:evenHBand="0" w:firstRowFirstColumn="0" w:firstRowLastColumn="0" w:lastRowFirstColumn="0" w:lastRowLastColumn="0"/>
            </w:pPr>
            <w:r w:rsidRPr="000E560A">
              <w:t>High</w:t>
            </w:r>
          </w:p>
        </w:tc>
        <w:tc>
          <w:tcPr>
            <w:tcW w:w="960" w:type="dxa"/>
            <w:noWrap/>
            <w:hideMark/>
          </w:tcPr>
          <w:p w14:paraId="446F30B8" w14:textId="77777777" w:rsidR="008A3EA5" w:rsidRPr="000E560A" w:rsidRDefault="008A3EA5" w:rsidP="004750CF">
            <w:pPr>
              <w:cnfStyle w:val="000000000000" w:firstRow="0" w:lastRow="0" w:firstColumn="0" w:lastColumn="0" w:oddVBand="0" w:evenVBand="0" w:oddHBand="0" w:evenHBand="0" w:firstRowFirstColumn="0" w:firstRowLastColumn="0" w:lastRowFirstColumn="0" w:lastRowLastColumn="0"/>
            </w:pPr>
            <w:r w:rsidRPr="000E560A">
              <w:t>Large</w:t>
            </w:r>
          </w:p>
        </w:tc>
      </w:tr>
    </w:tbl>
    <w:p w14:paraId="0CB42381" w14:textId="34FE0949" w:rsidR="008A3EA5" w:rsidRPr="000E560A" w:rsidRDefault="008A3EA5" w:rsidP="3D3723AB">
      <w:pPr>
        <w:jc w:val="both"/>
      </w:pPr>
      <w:r w:rsidRPr="000E560A">
        <w:tab/>
        <w:t xml:space="preserve">These parameters are defined loosely in the test matrix to maintain simplicity and allow for adjustments based on any new information. It is difficult to define burner intensity in any measurable terms, however the fan speed and feed size have been defined more specifically below in </w:t>
      </w:r>
      <w:r w:rsidR="009A08A8" w:rsidRPr="000E560A">
        <w:fldChar w:fldCharType="begin"/>
      </w:r>
      <w:r w:rsidR="009A08A8" w:rsidRPr="000E560A">
        <w:instrText xml:space="preserve"> REF _Ref97314819 \h </w:instrText>
      </w:r>
      <w:r w:rsidR="00F77CDE" w:rsidRPr="000E560A">
        <w:instrText xml:space="preserve"> \* MERGEFORMAT </w:instrText>
      </w:r>
      <w:r w:rsidR="009A08A8" w:rsidRPr="000E560A">
        <w:fldChar w:fldCharType="separate"/>
      </w:r>
      <w:r w:rsidR="00335CA1" w:rsidRPr="000E560A">
        <w:t xml:space="preserve">Table </w:t>
      </w:r>
      <w:r w:rsidR="00335CA1" w:rsidRPr="000E560A">
        <w:rPr>
          <w:noProof/>
        </w:rPr>
        <w:t>4</w:t>
      </w:r>
      <w:r w:rsidR="009A08A8" w:rsidRPr="000E560A">
        <w:fldChar w:fldCharType="end"/>
      </w:r>
      <w:r w:rsidRPr="000E560A">
        <w:t xml:space="preserve">. </w:t>
      </w:r>
    </w:p>
    <w:p w14:paraId="488B6FC4" w14:textId="6AF8663A" w:rsidR="009A08A8" w:rsidRPr="000E560A" w:rsidRDefault="009A08A8" w:rsidP="009A08A8">
      <w:pPr>
        <w:pStyle w:val="Caption"/>
      </w:pPr>
      <w:bookmarkStart w:id="140" w:name="_Ref97314819"/>
      <w:bookmarkStart w:id="141" w:name="_Toc99402945"/>
      <w:r w:rsidRPr="000E560A">
        <w:t xml:space="preserve">Table </w:t>
      </w:r>
      <w:r w:rsidRPr="000E560A">
        <w:fldChar w:fldCharType="begin"/>
      </w:r>
      <w:r w:rsidRPr="000E560A">
        <w:instrText>SEQ Table \* ARABIC</w:instrText>
      </w:r>
      <w:r w:rsidRPr="000E560A">
        <w:fldChar w:fldCharType="separate"/>
      </w:r>
      <w:r w:rsidR="00335CA1" w:rsidRPr="000E560A">
        <w:rPr>
          <w:noProof/>
        </w:rPr>
        <w:t>4</w:t>
      </w:r>
      <w:r w:rsidRPr="000E560A">
        <w:fldChar w:fldCharType="end"/>
      </w:r>
      <w:bookmarkEnd w:id="140"/>
      <w:r w:rsidRPr="000E560A">
        <w:t xml:space="preserve">: Firebrand </w:t>
      </w:r>
      <w:r w:rsidR="005B3A11" w:rsidRPr="000E560A">
        <w:t>p</w:t>
      </w:r>
      <w:r w:rsidRPr="000E560A">
        <w:t xml:space="preserve">roduction </w:t>
      </w:r>
      <w:r w:rsidR="005B3A11" w:rsidRPr="000E560A">
        <w:t>t</w:t>
      </w:r>
      <w:r w:rsidRPr="000E560A">
        <w:t xml:space="preserve">est </w:t>
      </w:r>
      <w:r w:rsidR="005B3A11" w:rsidRPr="000E560A">
        <w:t>m</w:t>
      </w:r>
      <w:r w:rsidRPr="000E560A">
        <w:t xml:space="preserve">atrix </w:t>
      </w:r>
      <w:r w:rsidR="005B3A11" w:rsidRPr="000E560A">
        <w:t>p</w:t>
      </w:r>
      <w:r w:rsidRPr="000E560A">
        <w:t xml:space="preserve">arameter </w:t>
      </w:r>
      <w:r w:rsidR="005B3A11" w:rsidRPr="000E560A">
        <w:t>d</w:t>
      </w:r>
      <w:r w:rsidRPr="000E560A">
        <w:t>efinitions</w:t>
      </w:r>
      <w:bookmarkEnd w:id="141"/>
    </w:p>
    <w:tbl>
      <w:tblPr>
        <w:tblStyle w:val="GridTable3-Accent2"/>
        <w:tblW w:w="7915" w:type="dxa"/>
        <w:jc w:val="center"/>
        <w:tblLook w:val="04A0" w:firstRow="1" w:lastRow="0" w:firstColumn="1" w:lastColumn="0" w:noHBand="0" w:noVBand="1"/>
      </w:tblPr>
      <w:tblGrid>
        <w:gridCol w:w="3415"/>
        <w:gridCol w:w="2160"/>
        <w:gridCol w:w="2340"/>
      </w:tblGrid>
      <w:tr w:rsidR="008A3EA5" w:rsidRPr="000E560A" w14:paraId="172738AC" w14:textId="77777777" w:rsidTr="001B101F">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100" w:firstRow="0" w:lastRow="0" w:firstColumn="1" w:lastColumn="0" w:oddVBand="0" w:evenVBand="0" w:oddHBand="0" w:evenHBand="0" w:firstRowFirstColumn="1" w:firstRowLastColumn="0" w:lastRowFirstColumn="0" w:lastRowLastColumn="0"/>
            <w:tcW w:w="3415" w:type="dxa"/>
            <w:noWrap/>
            <w:hideMark/>
          </w:tcPr>
          <w:p w14:paraId="75C2BC90" w14:textId="77777777" w:rsidR="008A3EA5" w:rsidRPr="000E560A" w:rsidRDefault="008A3EA5" w:rsidP="004750CF">
            <w:pPr>
              <w:spacing w:after="80"/>
              <w:rPr>
                <w:b w:val="0"/>
                <w:bCs w:val="0"/>
              </w:rPr>
            </w:pPr>
            <w:r w:rsidRPr="000E560A">
              <w:t>Parameter Definitions:</w:t>
            </w:r>
          </w:p>
        </w:tc>
        <w:tc>
          <w:tcPr>
            <w:tcW w:w="2160" w:type="dxa"/>
            <w:noWrap/>
            <w:hideMark/>
          </w:tcPr>
          <w:p w14:paraId="4AC8E310" w14:textId="77777777" w:rsidR="008A3EA5" w:rsidRPr="000E560A" w:rsidRDefault="008A3EA5" w:rsidP="004750CF">
            <w:pPr>
              <w:spacing w:after="80"/>
              <w:cnfStyle w:val="100000000000" w:firstRow="1" w:lastRow="0" w:firstColumn="0" w:lastColumn="0" w:oddVBand="0" w:evenVBand="0" w:oddHBand="0" w:evenHBand="0" w:firstRowFirstColumn="0" w:firstRowLastColumn="0" w:lastRowFirstColumn="0" w:lastRowLastColumn="0"/>
              <w:rPr>
                <w:b w:val="0"/>
                <w:bCs w:val="0"/>
              </w:rPr>
            </w:pPr>
            <w:r w:rsidRPr="000E560A">
              <w:t>High</w:t>
            </w:r>
          </w:p>
        </w:tc>
        <w:tc>
          <w:tcPr>
            <w:tcW w:w="2340" w:type="dxa"/>
            <w:noWrap/>
            <w:hideMark/>
          </w:tcPr>
          <w:p w14:paraId="17BBB54E" w14:textId="77777777" w:rsidR="008A3EA5" w:rsidRPr="000E560A" w:rsidRDefault="008A3EA5" w:rsidP="004750CF">
            <w:pPr>
              <w:spacing w:after="80"/>
              <w:cnfStyle w:val="100000000000" w:firstRow="1" w:lastRow="0" w:firstColumn="0" w:lastColumn="0" w:oddVBand="0" w:evenVBand="0" w:oddHBand="0" w:evenHBand="0" w:firstRowFirstColumn="0" w:firstRowLastColumn="0" w:lastRowFirstColumn="0" w:lastRowLastColumn="0"/>
              <w:rPr>
                <w:b w:val="0"/>
                <w:bCs w:val="0"/>
              </w:rPr>
            </w:pPr>
            <w:r w:rsidRPr="000E560A">
              <w:t>Low</w:t>
            </w:r>
          </w:p>
        </w:tc>
      </w:tr>
      <w:tr w:rsidR="008A3EA5" w:rsidRPr="000E560A" w14:paraId="2597FD4C" w14:textId="77777777" w:rsidTr="001B101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415" w:type="dxa"/>
            <w:noWrap/>
            <w:hideMark/>
          </w:tcPr>
          <w:p w14:paraId="56B5CEF6" w14:textId="77777777" w:rsidR="008A3EA5" w:rsidRPr="000E560A" w:rsidRDefault="008A3EA5" w:rsidP="004750CF">
            <w:r w:rsidRPr="000E560A">
              <w:t>Fan Speed</w:t>
            </w:r>
          </w:p>
        </w:tc>
        <w:tc>
          <w:tcPr>
            <w:tcW w:w="2160" w:type="dxa"/>
            <w:noWrap/>
            <w:hideMark/>
          </w:tcPr>
          <w:p w14:paraId="17D1A137" w14:textId="77777777" w:rsidR="008A3EA5" w:rsidRPr="000E560A" w:rsidRDefault="008A3EA5" w:rsidP="004750CF">
            <w:pPr>
              <w:cnfStyle w:val="000000100000" w:firstRow="0" w:lastRow="0" w:firstColumn="0" w:lastColumn="0" w:oddVBand="0" w:evenVBand="0" w:oddHBand="1" w:evenHBand="0" w:firstRowFirstColumn="0" w:firstRowLastColumn="0" w:lastRowFirstColumn="0" w:lastRowLastColumn="0"/>
            </w:pPr>
            <w:r w:rsidRPr="000E560A">
              <w:t>6.7 m/s (5)</w:t>
            </w:r>
          </w:p>
        </w:tc>
        <w:tc>
          <w:tcPr>
            <w:tcW w:w="2340" w:type="dxa"/>
            <w:noWrap/>
            <w:hideMark/>
          </w:tcPr>
          <w:p w14:paraId="60227965" w14:textId="77777777" w:rsidR="008A3EA5" w:rsidRPr="000E560A" w:rsidRDefault="008A3EA5" w:rsidP="004750CF">
            <w:pPr>
              <w:cnfStyle w:val="000000100000" w:firstRow="0" w:lastRow="0" w:firstColumn="0" w:lastColumn="0" w:oddVBand="0" w:evenVBand="0" w:oddHBand="1" w:evenHBand="0" w:firstRowFirstColumn="0" w:firstRowLastColumn="0" w:lastRowFirstColumn="0" w:lastRowLastColumn="0"/>
            </w:pPr>
            <w:r w:rsidRPr="000E560A">
              <w:t>2.6 m/s (1)</w:t>
            </w:r>
          </w:p>
        </w:tc>
      </w:tr>
      <w:tr w:rsidR="008A3EA5" w:rsidRPr="000E560A" w14:paraId="39324BAA" w14:textId="77777777" w:rsidTr="001B101F">
        <w:trPr>
          <w:trHeight w:val="300"/>
          <w:jc w:val="center"/>
        </w:trPr>
        <w:tc>
          <w:tcPr>
            <w:cnfStyle w:val="001000000000" w:firstRow="0" w:lastRow="0" w:firstColumn="1" w:lastColumn="0" w:oddVBand="0" w:evenVBand="0" w:oddHBand="0" w:evenHBand="0" w:firstRowFirstColumn="0" w:firstRowLastColumn="0" w:lastRowFirstColumn="0" w:lastRowLastColumn="0"/>
            <w:tcW w:w="3415" w:type="dxa"/>
            <w:noWrap/>
            <w:hideMark/>
          </w:tcPr>
          <w:p w14:paraId="52DD0BC6" w14:textId="77777777" w:rsidR="008A3EA5" w:rsidRPr="000E560A" w:rsidRDefault="008A3EA5" w:rsidP="004750CF">
            <w:r w:rsidRPr="000E560A">
              <w:t>Burner Intensity</w:t>
            </w:r>
          </w:p>
        </w:tc>
        <w:tc>
          <w:tcPr>
            <w:tcW w:w="2160" w:type="dxa"/>
            <w:noWrap/>
            <w:hideMark/>
          </w:tcPr>
          <w:p w14:paraId="0519897E" w14:textId="77777777" w:rsidR="008A3EA5" w:rsidRPr="000E560A" w:rsidRDefault="008A3EA5" w:rsidP="004750CF">
            <w:pPr>
              <w:cnfStyle w:val="000000000000" w:firstRow="0" w:lastRow="0" w:firstColumn="0" w:lastColumn="0" w:oddVBand="0" w:evenVBand="0" w:oddHBand="0" w:evenHBand="0" w:firstRowFirstColumn="0" w:firstRowLastColumn="0" w:lastRowFirstColumn="0" w:lastRowLastColumn="0"/>
            </w:pPr>
            <w:r w:rsidRPr="000E560A">
              <w:t>High</w:t>
            </w:r>
          </w:p>
        </w:tc>
        <w:tc>
          <w:tcPr>
            <w:tcW w:w="2340" w:type="dxa"/>
            <w:noWrap/>
            <w:hideMark/>
          </w:tcPr>
          <w:p w14:paraId="3FBC6317" w14:textId="77777777" w:rsidR="008A3EA5" w:rsidRPr="000E560A" w:rsidRDefault="008A3EA5" w:rsidP="004750CF">
            <w:pPr>
              <w:cnfStyle w:val="000000000000" w:firstRow="0" w:lastRow="0" w:firstColumn="0" w:lastColumn="0" w:oddVBand="0" w:evenVBand="0" w:oddHBand="0" w:evenHBand="0" w:firstRowFirstColumn="0" w:firstRowLastColumn="0" w:lastRowFirstColumn="0" w:lastRowLastColumn="0"/>
            </w:pPr>
            <w:r w:rsidRPr="000E560A">
              <w:t>Low</w:t>
            </w:r>
          </w:p>
        </w:tc>
      </w:tr>
      <w:tr w:rsidR="008A3EA5" w:rsidRPr="000E560A" w14:paraId="27A55937" w14:textId="77777777" w:rsidTr="001B101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415" w:type="dxa"/>
            <w:noWrap/>
            <w:hideMark/>
          </w:tcPr>
          <w:p w14:paraId="598D7839" w14:textId="77777777" w:rsidR="008A3EA5" w:rsidRPr="000E560A" w:rsidRDefault="008A3EA5" w:rsidP="004750CF">
            <w:r w:rsidRPr="000E560A">
              <w:t>Feed Size</w:t>
            </w:r>
          </w:p>
        </w:tc>
        <w:tc>
          <w:tcPr>
            <w:tcW w:w="2160" w:type="dxa"/>
            <w:noWrap/>
            <w:hideMark/>
          </w:tcPr>
          <w:p w14:paraId="2349F6C7" w14:textId="77777777" w:rsidR="008A3EA5" w:rsidRPr="000E560A" w:rsidRDefault="008A3EA5" w:rsidP="004750CF">
            <w:pPr>
              <w:cnfStyle w:val="000000100000" w:firstRow="0" w:lastRow="0" w:firstColumn="0" w:lastColumn="0" w:oddVBand="0" w:evenVBand="0" w:oddHBand="1" w:evenHBand="0" w:firstRowFirstColumn="0" w:firstRowLastColumn="0" w:lastRowFirstColumn="0" w:lastRowLastColumn="0"/>
            </w:pPr>
            <w:r w:rsidRPr="000E560A">
              <w:t>3/4 in</w:t>
            </w:r>
          </w:p>
        </w:tc>
        <w:tc>
          <w:tcPr>
            <w:tcW w:w="2340" w:type="dxa"/>
            <w:noWrap/>
            <w:hideMark/>
          </w:tcPr>
          <w:p w14:paraId="678D027D" w14:textId="77777777" w:rsidR="008A3EA5" w:rsidRPr="000E560A" w:rsidRDefault="008A3EA5" w:rsidP="004750CF">
            <w:pPr>
              <w:cnfStyle w:val="000000100000" w:firstRow="0" w:lastRow="0" w:firstColumn="0" w:lastColumn="0" w:oddVBand="0" w:evenVBand="0" w:oddHBand="1" w:evenHBand="0" w:firstRowFirstColumn="0" w:firstRowLastColumn="0" w:lastRowFirstColumn="0" w:lastRowLastColumn="0"/>
            </w:pPr>
            <w:r w:rsidRPr="000E560A">
              <w:t>3/8 in</w:t>
            </w:r>
          </w:p>
        </w:tc>
      </w:tr>
    </w:tbl>
    <w:p w14:paraId="0D5C6ABA" w14:textId="2CDCA796" w:rsidR="008A3EA5" w:rsidRPr="000E560A" w:rsidRDefault="008A3EA5" w:rsidP="3D3723AB">
      <w:pPr>
        <w:ind w:firstLine="720"/>
        <w:jc w:val="both"/>
      </w:pPr>
      <w:r w:rsidRPr="000E560A">
        <w:t xml:space="preserve">The feed size refers to the diameter of the dowels being used, which were cut such that they have an aspect ratio of approximately 2. The fan speed specifies both the approximate wind speed and the fan setting that would be required. </w:t>
      </w:r>
    </w:p>
    <w:p w14:paraId="2D770995" w14:textId="33FDDB8E" w:rsidR="008A3EA5" w:rsidRPr="000E560A" w:rsidRDefault="008A3EA5" w:rsidP="3D3723AB">
      <w:pPr>
        <w:ind w:firstLine="720"/>
        <w:jc w:val="both"/>
      </w:pPr>
      <w:r w:rsidRPr="000E560A">
        <w:t>The evaluation of results focused on three main characteristics of the output from the tests. First, it is important to ensure that firebrands are being produced at all. If no firebrands are being produced at a given set of parameters, one or multiple parameters may need to be adjusted. The next important focus is on whether the firebrands are flaming or glowing as they come out of the generator. Glowing firebrands are desired, as this has been identified as a more accurate representation of firebrands produced in the wildfires we aim to replicate. Finally, the sizes of firebrands were considered in terms of the projected areas. It is important to understand how each parameter affects the size of the firebrand, as information on the effect of firebrand sizes may be important to understand for tests on construction or other materials in later experiments. This will also be important to ensure the repeatability of tests with a given firebrand size in the future.</w:t>
      </w:r>
    </w:p>
    <w:p w14:paraId="4AB772D1" w14:textId="77777777" w:rsidR="008A3EA5" w:rsidRPr="000E560A" w:rsidRDefault="008A3EA5" w:rsidP="008A3EA5"/>
    <w:p w14:paraId="7ABCA605" w14:textId="77777777" w:rsidR="008A3EA5" w:rsidRPr="000E560A" w:rsidRDefault="008A3EA5" w:rsidP="008A3EA5">
      <w:r w:rsidRPr="000E560A">
        <w:rPr>
          <w:u w:val="single"/>
        </w:rPr>
        <w:t>Materials</w:t>
      </w:r>
      <w:r w:rsidRPr="000E560A">
        <w:t>:</w:t>
      </w:r>
    </w:p>
    <w:p w14:paraId="323A15D0" w14:textId="77777777" w:rsidR="008A3EA5" w:rsidRPr="000E560A" w:rsidRDefault="008A3EA5" w:rsidP="008A3EA5">
      <w:pPr>
        <w:pStyle w:val="ListParagraph"/>
        <w:numPr>
          <w:ilvl w:val="0"/>
          <w:numId w:val="4"/>
        </w:numPr>
      </w:pPr>
      <w:r w:rsidRPr="000E560A">
        <w:t>Firebrand Generator</w:t>
      </w:r>
    </w:p>
    <w:p w14:paraId="79639A1C" w14:textId="77777777" w:rsidR="008A3EA5" w:rsidRPr="000E560A" w:rsidRDefault="008A3EA5" w:rsidP="008A3EA5">
      <w:pPr>
        <w:pStyle w:val="ListParagraph"/>
        <w:numPr>
          <w:ilvl w:val="0"/>
          <w:numId w:val="4"/>
        </w:numPr>
      </w:pPr>
      <w:r w:rsidRPr="000E560A">
        <w:t>Wooden Dowels (3/8 in and 3/4 in diameter)</w:t>
      </w:r>
    </w:p>
    <w:p w14:paraId="7D1C244C" w14:textId="77777777" w:rsidR="008A3EA5" w:rsidRPr="000E560A" w:rsidRDefault="008A3EA5" w:rsidP="008A3EA5">
      <w:pPr>
        <w:pStyle w:val="ListParagraph"/>
        <w:numPr>
          <w:ilvl w:val="0"/>
          <w:numId w:val="4"/>
        </w:numPr>
      </w:pPr>
      <w:r w:rsidRPr="000E560A">
        <w:t>Camera</w:t>
      </w:r>
    </w:p>
    <w:p w14:paraId="3BA968D4" w14:textId="77777777" w:rsidR="008A3EA5" w:rsidRPr="000E560A" w:rsidRDefault="008A3EA5" w:rsidP="008A3EA5">
      <w:r w:rsidRPr="000E560A">
        <w:rPr>
          <w:u w:val="single"/>
        </w:rPr>
        <w:t>Procedure</w:t>
      </w:r>
      <w:r w:rsidRPr="000E560A">
        <w:t>:</w:t>
      </w:r>
    </w:p>
    <w:p w14:paraId="6D27522C" w14:textId="77777777" w:rsidR="008A3EA5" w:rsidRPr="000E560A" w:rsidRDefault="008A3EA5" w:rsidP="008A3EA5">
      <w:pPr>
        <w:pStyle w:val="ListParagraph"/>
        <w:numPr>
          <w:ilvl w:val="0"/>
          <w:numId w:val="3"/>
        </w:numPr>
      </w:pPr>
      <w:r w:rsidRPr="000E560A">
        <w:t>The camera was put in place, turned on, and a horizontal/vertical scale had been shown to calibrate post-processing programs (if used).</w:t>
      </w:r>
    </w:p>
    <w:p w14:paraId="188854ED" w14:textId="35A650EF" w:rsidR="008A3EA5" w:rsidRPr="000E560A" w:rsidRDefault="008A3EA5" w:rsidP="008A3EA5">
      <w:pPr>
        <w:pStyle w:val="ListParagraph"/>
        <w:numPr>
          <w:ilvl w:val="0"/>
          <w:numId w:val="3"/>
        </w:numPr>
      </w:pPr>
      <w:r w:rsidRPr="000E560A">
        <w:t xml:space="preserve">The burn chamber was ignited by following the procedures outlined in </w:t>
      </w:r>
      <w:r w:rsidR="00197E12" w:rsidRPr="000E560A">
        <w:fldChar w:fldCharType="begin"/>
      </w:r>
      <w:r w:rsidR="00197E12" w:rsidRPr="000E560A">
        <w:instrText xml:space="preserve"> REF _Ref97315241 \h </w:instrText>
      </w:r>
      <w:r w:rsidR="00F77CDE" w:rsidRPr="000E560A">
        <w:instrText xml:space="preserve"> \* MERGEFORMAT </w:instrText>
      </w:r>
      <w:r w:rsidR="00197E12" w:rsidRPr="000E560A">
        <w:fldChar w:fldCharType="separate"/>
      </w:r>
      <w:r w:rsidR="00335CA1" w:rsidRPr="000E560A">
        <w:t>4.1.3 Burner Ignition and Shutdown Procedures</w:t>
      </w:r>
      <w:r w:rsidR="00197E12" w:rsidRPr="000E560A">
        <w:fldChar w:fldCharType="end"/>
      </w:r>
    </w:p>
    <w:p w14:paraId="412ED426" w14:textId="77777777" w:rsidR="008A3EA5" w:rsidRPr="000E560A" w:rsidRDefault="008A3EA5" w:rsidP="008A3EA5">
      <w:pPr>
        <w:pStyle w:val="ListParagraph"/>
        <w:numPr>
          <w:ilvl w:val="0"/>
          <w:numId w:val="3"/>
        </w:numPr>
      </w:pPr>
      <w:r w:rsidRPr="000E560A">
        <w:t>The fan and burner were adjusted to the desired settings incrementally to avoid blowing out the flames.</w:t>
      </w:r>
    </w:p>
    <w:p w14:paraId="3C8D9DA8" w14:textId="77777777" w:rsidR="008A3EA5" w:rsidRPr="000E560A" w:rsidRDefault="008A3EA5" w:rsidP="008A3EA5">
      <w:pPr>
        <w:pStyle w:val="ListParagraph"/>
        <w:numPr>
          <w:ilvl w:val="0"/>
          <w:numId w:val="3"/>
        </w:numPr>
      </w:pPr>
      <w:r w:rsidRPr="000E560A">
        <w:t>The feeding mechanism was turned on to start moving the feed into the generator.</w:t>
      </w:r>
    </w:p>
    <w:p w14:paraId="1FE6066E" w14:textId="77777777" w:rsidR="008A3EA5" w:rsidRPr="000E560A" w:rsidRDefault="008A3EA5" w:rsidP="008A3EA5">
      <w:pPr>
        <w:pStyle w:val="ListParagraph"/>
        <w:numPr>
          <w:ilvl w:val="0"/>
          <w:numId w:val="3"/>
        </w:numPr>
      </w:pPr>
      <w:r w:rsidRPr="000E560A">
        <w:t>The firebrands were observed as they were generated, and results were evaluated based on the criteria above.</w:t>
      </w:r>
    </w:p>
    <w:p w14:paraId="5FB6C4C1" w14:textId="77777777" w:rsidR="00EC5C39" w:rsidRPr="000E560A" w:rsidRDefault="00EC5C39">
      <w:pPr>
        <w:rPr>
          <w:rFonts w:eastAsia="Book Antiqua" w:cstheme="majorBidi"/>
          <w:color w:val="C00000"/>
          <w:sz w:val="28"/>
          <w:szCs w:val="28"/>
        </w:rPr>
      </w:pPr>
      <w:bookmarkStart w:id="142" w:name="_Toc97739289"/>
      <w:r w:rsidRPr="000E560A">
        <w:br w:type="page"/>
      </w:r>
    </w:p>
    <w:p w14:paraId="56917FFA" w14:textId="31AD482D" w:rsidR="008A3EA5" w:rsidRPr="000E560A" w:rsidRDefault="002976B1" w:rsidP="00994E28">
      <w:pPr>
        <w:pStyle w:val="Heading2"/>
      </w:pPr>
      <w:bookmarkStart w:id="143" w:name="_Toc99402896"/>
      <w:r w:rsidRPr="000E560A">
        <w:t xml:space="preserve">4.3 </w:t>
      </w:r>
      <w:r w:rsidR="008A3EA5" w:rsidRPr="000E560A">
        <w:t>Firebrand Analysis Tests</w:t>
      </w:r>
      <w:bookmarkEnd w:id="142"/>
      <w:bookmarkEnd w:id="143"/>
    </w:p>
    <w:p w14:paraId="26E787BE" w14:textId="1E66DFDA" w:rsidR="008A3EA5" w:rsidRPr="000E560A" w:rsidRDefault="008A3EA5" w:rsidP="3D3723AB">
      <w:pPr>
        <w:ind w:firstLine="720"/>
        <w:jc w:val="both"/>
      </w:pPr>
      <w:r w:rsidRPr="000E560A">
        <w:t>Once the desired firebrands were produced from the generator, analysis was conducted to understand some of the properties of lofted firebrands</w:t>
      </w:r>
      <w:r w:rsidR="0041165F" w:rsidRPr="000E560A">
        <w:t xml:space="preserve">. </w:t>
      </w:r>
      <w:r w:rsidRPr="000E560A">
        <w:t>The scope of the project focuses on the speed of the firebrands being produced, which was achieved using camera tracking techniques outlined in</w:t>
      </w:r>
      <w:r w:rsidR="00DE4FB9" w:rsidRPr="000E560A">
        <w:t xml:space="preserve"> </w:t>
      </w:r>
      <w:r w:rsidRPr="000E560A">
        <w:fldChar w:fldCharType="begin"/>
      </w:r>
      <w:r w:rsidRPr="000E560A">
        <w:instrText xml:space="preserve"> REF _Ref97505728 \h  \* MERGEFORMAT </w:instrText>
      </w:r>
      <w:r w:rsidRPr="000E560A">
        <w:fldChar w:fldCharType="separate"/>
      </w:r>
      <w:r w:rsidR="00335CA1" w:rsidRPr="000E560A">
        <w:t>4.4 Firebrand Post-Processing Procedures</w:t>
      </w:r>
      <w:r w:rsidRPr="000E560A">
        <w:fldChar w:fldCharType="end"/>
      </w:r>
      <w:r w:rsidRPr="000E560A">
        <w:t xml:space="preserve">. Additionally, some firebrands were collected in water pans and their projected area was measured. The procedures for the camera analysis tests are included below. </w:t>
      </w:r>
    </w:p>
    <w:p w14:paraId="1B4F4969" w14:textId="77777777" w:rsidR="008A3EA5" w:rsidRPr="000E560A" w:rsidRDefault="008A3EA5" w:rsidP="008A3EA5">
      <w:r w:rsidRPr="000E560A">
        <w:rPr>
          <w:u w:val="single"/>
        </w:rPr>
        <w:t>Materials</w:t>
      </w:r>
      <w:r w:rsidRPr="000E560A">
        <w:t>:</w:t>
      </w:r>
    </w:p>
    <w:p w14:paraId="4BBFFC43" w14:textId="77777777" w:rsidR="008A3EA5" w:rsidRPr="000E560A" w:rsidRDefault="008A3EA5" w:rsidP="008A3EA5">
      <w:pPr>
        <w:pStyle w:val="ListParagraph"/>
        <w:numPr>
          <w:ilvl w:val="0"/>
          <w:numId w:val="5"/>
        </w:numPr>
        <w:rPr>
          <w:rFonts w:eastAsiaTheme="minorEastAsia"/>
        </w:rPr>
      </w:pPr>
      <w:r w:rsidRPr="000E560A">
        <w:t>Firebrand Generator</w:t>
      </w:r>
    </w:p>
    <w:p w14:paraId="1F3D7C3F" w14:textId="77777777" w:rsidR="008A3EA5" w:rsidRPr="000E560A" w:rsidRDefault="008A3EA5" w:rsidP="008A3EA5">
      <w:pPr>
        <w:pStyle w:val="ListParagraph"/>
        <w:numPr>
          <w:ilvl w:val="0"/>
          <w:numId w:val="5"/>
        </w:numPr>
      </w:pPr>
      <w:r w:rsidRPr="000E560A">
        <w:t>Wooden Dowels (3/8 in diameter, 3/4 in length)</w:t>
      </w:r>
    </w:p>
    <w:p w14:paraId="14D43190" w14:textId="77777777" w:rsidR="008A3EA5" w:rsidRPr="000E560A" w:rsidRDefault="008A3EA5" w:rsidP="008A3EA5">
      <w:pPr>
        <w:pStyle w:val="ListParagraph"/>
        <w:numPr>
          <w:ilvl w:val="0"/>
          <w:numId w:val="5"/>
        </w:numPr>
      </w:pPr>
      <w:r w:rsidRPr="000E560A">
        <w:t>Camera</w:t>
      </w:r>
    </w:p>
    <w:p w14:paraId="2B7E2F64" w14:textId="77777777" w:rsidR="008A3EA5" w:rsidRPr="000E560A" w:rsidRDefault="008A3EA5" w:rsidP="008A3EA5">
      <w:pPr>
        <w:pStyle w:val="ListParagraph"/>
        <w:numPr>
          <w:ilvl w:val="0"/>
          <w:numId w:val="5"/>
        </w:numPr>
      </w:pPr>
      <w:r w:rsidRPr="000E560A">
        <w:t>Water Pans</w:t>
      </w:r>
    </w:p>
    <w:p w14:paraId="22ECCD25" w14:textId="77777777" w:rsidR="008A3EA5" w:rsidRPr="000E560A" w:rsidRDefault="008A3EA5" w:rsidP="008A3EA5">
      <w:r w:rsidRPr="000E560A">
        <w:rPr>
          <w:u w:val="single"/>
        </w:rPr>
        <w:t>Procedure</w:t>
      </w:r>
      <w:r w:rsidRPr="000E560A">
        <w:t>:</w:t>
      </w:r>
    </w:p>
    <w:p w14:paraId="7186D8A8" w14:textId="77777777" w:rsidR="008A3EA5" w:rsidRPr="000E560A" w:rsidRDefault="008A3EA5" w:rsidP="008A3EA5">
      <w:pPr>
        <w:pStyle w:val="ListParagraph"/>
        <w:numPr>
          <w:ilvl w:val="0"/>
          <w:numId w:val="6"/>
        </w:numPr>
      </w:pPr>
      <w:r w:rsidRPr="000E560A">
        <w:t>Water pans were positioned on the ground 2-3 meters in front of the generator.</w:t>
      </w:r>
    </w:p>
    <w:p w14:paraId="5D32AB87" w14:textId="77777777" w:rsidR="008A3EA5" w:rsidRPr="000E560A" w:rsidRDefault="008A3EA5" w:rsidP="008A3EA5">
      <w:pPr>
        <w:pStyle w:val="ListParagraph"/>
        <w:numPr>
          <w:ilvl w:val="0"/>
          <w:numId w:val="6"/>
        </w:numPr>
        <w:rPr>
          <w:rFonts w:asciiTheme="minorHAnsi" w:eastAsiaTheme="minorEastAsia" w:hAnsiTheme="minorHAnsi"/>
        </w:rPr>
      </w:pPr>
      <w:r w:rsidRPr="000E560A">
        <w:t>The camera was set to point directly perpendicular to the firebrand generator and was turned on.</w:t>
      </w:r>
    </w:p>
    <w:p w14:paraId="7BEB35AD" w14:textId="77777777" w:rsidR="008A3EA5" w:rsidRPr="000E560A" w:rsidRDefault="008A3EA5" w:rsidP="008A3EA5">
      <w:pPr>
        <w:pStyle w:val="ListParagraph"/>
        <w:numPr>
          <w:ilvl w:val="0"/>
          <w:numId w:val="6"/>
        </w:numPr>
        <w:rPr>
          <w:rFonts w:eastAsiaTheme="minorEastAsia"/>
        </w:rPr>
      </w:pPr>
      <w:r w:rsidRPr="000E560A">
        <w:t>A large measuring device (carpenter square) was held in front of the wind tunnel in the frame of the camera for a few seconds.</w:t>
      </w:r>
    </w:p>
    <w:p w14:paraId="097733AC" w14:textId="1B7DDC2F" w:rsidR="008A3EA5" w:rsidRPr="000E560A" w:rsidRDefault="008A3EA5" w:rsidP="008A3EA5">
      <w:pPr>
        <w:pStyle w:val="ListParagraph"/>
        <w:numPr>
          <w:ilvl w:val="0"/>
          <w:numId w:val="6"/>
        </w:numPr>
      </w:pPr>
      <w:r w:rsidRPr="000E560A">
        <w:t xml:space="preserve">The burn chamber was ignited by following the procedures outlined in </w:t>
      </w:r>
      <w:r w:rsidR="00197E12" w:rsidRPr="000E560A">
        <w:fldChar w:fldCharType="begin"/>
      </w:r>
      <w:r w:rsidR="00197E12" w:rsidRPr="000E560A">
        <w:instrText xml:space="preserve"> REF _Ref97315272 \h </w:instrText>
      </w:r>
      <w:r w:rsidR="00F77CDE" w:rsidRPr="000E560A">
        <w:instrText xml:space="preserve"> \* MERGEFORMAT </w:instrText>
      </w:r>
      <w:r w:rsidR="00197E12" w:rsidRPr="000E560A">
        <w:fldChar w:fldCharType="separate"/>
      </w:r>
      <w:r w:rsidR="00335CA1" w:rsidRPr="000E560A">
        <w:t>4.1.3 Burner Ignition and Shutdown Procedures</w:t>
      </w:r>
      <w:r w:rsidR="00197E12" w:rsidRPr="000E560A">
        <w:fldChar w:fldCharType="end"/>
      </w:r>
      <w:r w:rsidRPr="000E560A">
        <w:t>.</w:t>
      </w:r>
    </w:p>
    <w:p w14:paraId="3D0610D8" w14:textId="77777777" w:rsidR="008A3EA5" w:rsidRPr="000E560A" w:rsidRDefault="008A3EA5" w:rsidP="008A3EA5">
      <w:pPr>
        <w:pStyle w:val="ListParagraph"/>
        <w:numPr>
          <w:ilvl w:val="0"/>
          <w:numId w:val="6"/>
        </w:numPr>
      </w:pPr>
      <w:r w:rsidRPr="000E560A">
        <w:t>The fan and burner were adjusted to the desired settings (fan speed 4, relatively high intensity burner) incrementally to avoid blowing out the flames.</w:t>
      </w:r>
    </w:p>
    <w:p w14:paraId="2CC113A0" w14:textId="77777777" w:rsidR="008A3EA5" w:rsidRPr="000E560A" w:rsidRDefault="008A3EA5" w:rsidP="008A3EA5">
      <w:pPr>
        <w:pStyle w:val="ListParagraph"/>
        <w:numPr>
          <w:ilvl w:val="0"/>
          <w:numId w:val="6"/>
        </w:numPr>
      </w:pPr>
      <w:r w:rsidRPr="000E560A">
        <w:t>The feeding mechanism was turned on to start moving the feed into the generator.</w:t>
      </w:r>
    </w:p>
    <w:p w14:paraId="061A9CD9" w14:textId="77777777" w:rsidR="008A3EA5" w:rsidRPr="000E560A" w:rsidRDefault="008A3EA5" w:rsidP="008A3EA5">
      <w:pPr>
        <w:pStyle w:val="ListParagraph"/>
        <w:numPr>
          <w:ilvl w:val="0"/>
          <w:numId w:val="6"/>
        </w:numPr>
      </w:pPr>
      <w:r w:rsidRPr="000E560A">
        <w:t>The firebrands were observed and recorded as they were generated.</w:t>
      </w:r>
    </w:p>
    <w:p w14:paraId="45FFDB64" w14:textId="7A22E332" w:rsidR="008A3EA5" w:rsidRPr="000E560A" w:rsidRDefault="002976B1" w:rsidP="00994E28">
      <w:pPr>
        <w:pStyle w:val="Heading2"/>
      </w:pPr>
      <w:bookmarkStart w:id="144" w:name="_Ref97505728"/>
      <w:bookmarkStart w:id="145" w:name="_Ref97505758"/>
      <w:bookmarkStart w:id="146" w:name="_Toc97739290"/>
      <w:bookmarkStart w:id="147" w:name="_Toc99402897"/>
      <w:r w:rsidRPr="000E560A">
        <w:t xml:space="preserve">4.4 </w:t>
      </w:r>
      <w:r w:rsidR="008A3EA5" w:rsidRPr="000E560A">
        <w:t>Firebrand Post-Processing Procedures</w:t>
      </w:r>
      <w:bookmarkEnd w:id="144"/>
      <w:bookmarkEnd w:id="145"/>
      <w:bookmarkEnd w:id="146"/>
      <w:bookmarkEnd w:id="147"/>
    </w:p>
    <w:p w14:paraId="03906BC4" w14:textId="5CB171FA" w:rsidR="003A6ED4" w:rsidRPr="000E560A" w:rsidRDefault="008A3EA5" w:rsidP="3D3723AB">
      <w:pPr>
        <w:jc w:val="both"/>
      </w:pPr>
      <w:r w:rsidRPr="000E560A">
        <w:tab/>
        <w:t xml:space="preserve">The firebrands were analyzed using a MATLAB code that measured the lengths of the streaks recorded by the camera and calculated the velocities of the firebrands from those lengths. This was done by comparing the exposure time of the camera to the length of the streak. This indicates the distance traveled over time, which is the velocity of the firebrand. </w:t>
      </w:r>
    </w:p>
    <w:p w14:paraId="1E6E59C4" w14:textId="77777777" w:rsidR="003A6ED4" w:rsidRPr="000E560A" w:rsidRDefault="003A6ED4">
      <w:r w:rsidRPr="000E560A">
        <w:br w:type="page"/>
      </w:r>
    </w:p>
    <w:p w14:paraId="4DF575B5" w14:textId="77777777" w:rsidR="008A3EA5" w:rsidRPr="000E560A" w:rsidRDefault="008A3EA5" w:rsidP="008A3EA5"/>
    <w:p w14:paraId="5682E8E9" w14:textId="047E710B" w:rsidR="008A3EA5" w:rsidRPr="000E560A" w:rsidRDefault="008A3EA5" w:rsidP="3D3723AB">
      <w:pPr>
        <w:ind w:firstLine="720"/>
        <w:jc w:val="both"/>
      </w:pPr>
      <w:r w:rsidRPr="000E560A">
        <w:t xml:space="preserve">The lengths of the streaks were manually measured in MATLAB by manually clicking both ends of the streak. These pixel measurements were translated into lengths using a length scale from the video, and then translated into velocity using the exposure time. The MATLAB code for the analysis of the firebrands is included in </w:t>
      </w:r>
      <w:r w:rsidRPr="000E560A">
        <w:fldChar w:fldCharType="begin"/>
      </w:r>
      <w:r w:rsidRPr="000E560A">
        <w:instrText xml:space="preserve"> REF _Ref97740805 \h  \* MERGEFORMAT </w:instrText>
      </w:r>
      <w:r w:rsidRPr="000E560A">
        <w:fldChar w:fldCharType="separate"/>
      </w:r>
      <w:r w:rsidR="00335CA1" w:rsidRPr="000E560A">
        <w:t>Appendix C</w:t>
      </w:r>
      <w:r w:rsidRPr="000E560A">
        <w:fldChar w:fldCharType="end"/>
      </w:r>
      <w:r w:rsidRPr="000E560A">
        <w:t xml:space="preserve">. An example of firebrand measurements in a single frame is shown in </w:t>
      </w:r>
      <w:r w:rsidRPr="000E560A">
        <w:fldChar w:fldCharType="begin"/>
      </w:r>
      <w:r w:rsidRPr="000E560A">
        <w:instrText xml:space="preserve"> REF _Ref97315291 \h  \* MERGEFORMAT </w:instrText>
      </w:r>
      <w:r w:rsidRPr="000E560A">
        <w:fldChar w:fldCharType="separate"/>
      </w:r>
      <w:r w:rsidR="00335CA1" w:rsidRPr="000E560A">
        <w:t xml:space="preserve">Figure </w:t>
      </w:r>
      <w:r w:rsidR="00335CA1" w:rsidRPr="000E560A">
        <w:rPr>
          <w:noProof/>
        </w:rPr>
        <w:t>19</w:t>
      </w:r>
      <w:r w:rsidRPr="000E560A">
        <w:fldChar w:fldCharType="end"/>
      </w:r>
      <w:r w:rsidRPr="000E560A">
        <w:t xml:space="preserve">. </w:t>
      </w:r>
    </w:p>
    <w:p w14:paraId="334A3317" w14:textId="77777777" w:rsidR="008A3EA5" w:rsidRPr="000E560A" w:rsidRDefault="008A3EA5" w:rsidP="004E373C">
      <w:pPr>
        <w:jc w:val="center"/>
      </w:pPr>
      <w:r w:rsidRPr="000E560A">
        <w:rPr>
          <w:noProof/>
        </w:rPr>
        <w:drawing>
          <wp:inline distT="0" distB="0" distL="0" distR="0" wp14:anchorId="246793CC" wp14:editId="4FC32B8D">
            <wp:extent cx="4572000" cy="3914775"/>
            <wp:effectExtent l="0" t="0" r="0" b="0"/>
            <wp:docPr id="411874947" name="Picture 411874947" descr="Example of Firebrand Streaks Being Measured Using MATL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874947" name="Picture 411874947" descr="Example of Firebrand Streaks Being Measured Using MATLAB"/>
                    <pic:cNvPicPr/>
                  </pic:nvPicPr>
                  <pic:blipFill>
                    <a:blip r:embed="rId42">
                      <a:extLst>
                        <a:ext uri="{28A0092B-C50C-407E-A947-70E740481C1C}">
                          <a14:useLocalDpi xmlns:a14="http://schemas.microsoft.com/office/drawing/2010/main" val="0"/>
                        </a:ext>
                      </a:extLst>
                    </a:blip>
                    <a:stretch>
                      <a:fillRect/>
                    </a:stretch>
                  </pic:blipFill>
                  <pic:spPr>
                    <a:xfrm>
                      <a:off x="0" y="0"/>
                      <a:ext cx="4572000" cy="3914775"/>
                    </a:xfrm>
                    <a:prstGeom prst="rect">
                      <a:avLst/>
                    </a:prstGeom>
                  </pic:spPr>
                </pic:pic>
              </a:graphicData>
            </a:graphic>
          </wp:inline>
        </w:drawing>
      </w:r>
    </w:p>
    <w:p w14:paraId="772E2103" w14:textId="7CB3F249" w:rsidR="008A3EA5" w:rsidRPr="000E560A" w:rsidRDefault="008A3EA5" w:rsidP="005E5B97">
      <w:pPr>
        <w:pStyle w:val="Caption"/>
        <w:rPr>
          <w:rFonts w:eastAsia="Calibri"/>
        </w:rPr>
      </w:pPr>
      <w:bookmarkStart w:id="148" w:name="_Ref97315291"/>
      <w:bookmarkStart w:id="149" w:name="_Toc99402936"/>
      <w:r w:rsidRPr="000E560A">
        <w:t xml:space="preserve">Figure </w:t>
      </w:r>
      <w:r w:rsidRPr="000E560A">
        <w:fldChar w:fldCharType="begin"/>
      </w:r>
      <w:r w:rsidRPr="000E560A">
        <w:instrText>SEQ Figure \* ARABIC</w:instrText>
      </w:r>
      <w:r w:rsidRPr="000E560A">
        <w:fldChar w:fldCharType="separate"/>
      </w:r>
      <w:r w:rsidR="00335CA1" w:rsidRPr="000E560A">
        <w:rPr>
          <w:noProof/>
        </w:rPr>
        <w:t>19</w:t>
      </w:r>
      <w:r w:rsidRPr="000E560A">
        <w:fldChar w:fldCharType="end"/>
      </w:r>
      <w:bookmarkEnd w:id="148"/>
      <w:r w:rsidRPr="000E560A">
        <w:t xml:space="preserve">: Example of </w:t>
      </w:r>
      <w:r w:rsidR="005B3A11" w:rsidRPr="000E560A">
        <w:t>f</w:t>
      </w:r>
      <w:r w:rsidRPr="000E560A">
        <w:t xml:space="preserve">irebrand </w:t>
      </w:r>
      <w:r w:rsidR="005B3A11" w:rsidRPr="000E560A">
        <w:t>s</w:t>
      </w:r>
      <w:r w:rsidRPr="000E560A">
        <w:t xml:space="preserve">treaks </w:t>
      </w:r>
      <w:r w:rsidR="005B3A11" w:rsidRPr="000E560A">
        <w:t>b</w:t>
      </w:r>
      <w:r w:rsidRPr="000E560A">
        <w:t xml:space="preserve">eing </w:t>
      </w:r>
      <w:r w:rsidR="005B3A11" w:rsidRPr="000E560A">
        <w:t>m</w:t>
      </w:r>
      <w:r w:rsidRPr="000E560A">
        <w:t xml:space="preserve">easured </w:t>
      </w:r>
      <w:r w:rsidR="005B3A11" w:rsidRPr="000E560A">
        <w:t>u</w:t>
      </w:r>
      <w:r w:rsidRPr="000E560A">
        <w:t>sing MATLAB</w:t>
      </w:r>
      <w:bookmarkEnd w:id="149"/>
    </w:p>
    <w:p w14:paraId="59F70259" w14:textId="6CD02FB0" w:rsidR="006D47F8" w:rsidRPr="000E560A" w:rsidRDefault="008A3EA5" w:rsidP="3D3723AB">
      <w:pPr>
        <w:jc w:val="both"/>
        <w:rPr>
          <w:noProof/>
        </w:rPr>
      </w:pPr>
      <w:r w:rsidRPr="000E560A">
        <w:t xml:space="preserve">The projected area of firebrands collected in water-pans was analyzed after developing a MATLAB script. After the experiment had been shut down and cooled off, firebrands were carefully retrieved from the water-pans and placed on paper towels to dry. </w:t>
      </w:r>
      <w:r w:rsidR="00917374" w:rsidRPr="000E560A">
        <w:t>To</w:t>
      </w:r>
      <w:r w:rsidRPr="000E560A">
        <w:t xml:space="preserve"> accurately mass the firebrands, they were left to dry out for 3 days before any analysis was conducted. The mass of the firebrands was smaller than the </w:t>
      </w:r>
      <w:r w:rsidR="00D2070D" w:rsidRPr="000E560A">
        <w:t>precision</w:t>
      </w:r>
      <w:r w:rsidRPr="000E560A">
        <w:t xml:space="preserve"> of the scale, but the firebrands were still photographed with a length scale to determine the projected area in MATLAB. The code used for loading and processing the images of the firebrands to determine the area is included </w:t>
      </w:r>
      <w:r w:rsidR="00EC5C39" w:rsidRPr="000E560A">
        <w:t>on the next page</w:t>
      </w:r>
      <w:r w:rsidRPr="000E560A">
        <w:t xml:space="preserve"> in</w:t>
      </w:r>
      <w:r w:rsidR="002C3833" w:rsidRPr="000E560A">
        <w:t xml:space="preserve"> </w:t>
      </w:r>
      <w:r w:rsidRPr="000E560A">
        <w:fldChar w:fldCharType="begin"/>
      </w:r>
      <w:r w:rsidRPr="000E560A">
        <w:instrText xml:space="preserve"> REF _Ref98856620 \h </w:instrText>
      </w:r>
      <w:r w:rsidR="000E560A">
        <w:instrText xml:space="preserve"> \* MERGEFORMAT </w:instrText>
      </w:r>
      <w:r w:rsidRPr="000E560A">
        <w:fldChar w:fldCharType="separate"/>
      </w:r>
      <w:r w:rsidR="00335CA1" w:rsidRPr="000E560A">
        <w:t xml:space="preserve">Table </w:t>
      </w:r>
      <w:r w:rsidR="00335CA1" w:rsidRPr="000E560A">
        <w:rPr>
          <w:noProof/>
        </w:rPr>
        <w:t>5</w:t>
      </w:r>
      <w:r w:rsidRPr="000E560A">
        <w:fldChar w:fldCharType="end"/>
      </w:r>
      <w:r w:rsidR="002C3833" w:rsidRPr="000E560A">
        <w:t>.</w:t>
      </w:r>
      <w:r w:rsidR="00B74F90" w:rsidRPr="000E560A">
        <w:t xml:space="preserve"> </w:t>
      </w:r>
      <w:bookmarkStart w:id="150" w:name="_Ref97314861"/>
    </w:p>
    <w:p w14:paraId="61C082B4" w14:textId="43CA817C" w:rsidR="00EC5C39" w:rsidRPr="000E560A" w:rsidRDefault="006D47F8" w:rsidP="002C3833">
      <w:r w:rsidRPr="000E560A">
        <w:br w:type="page"/>
      </w:r>
    </w:p>
    <w:p w14:paraId="387F87BE" w14:textId="3DB84454" w:rsidR="004E373C" w:rsidRPr="000E560A" w:rsidRDefault="004E373C" w:rsidP="005E5B97">
      <w:pPr>
        <w:pStyle w:val="Caption"/>
      </w:pPr>
      <w:bookmarkStart w:id="151" w:name="_Ref98856620"/>
      <w:bookmarkStart w:id="152" w:name="_Toc99402946"/>
      <w:r w:rsidRPr="000E560A">
        <w:t xml:space="preserve">Table </w:t>
      </w:r>
      <w:r w:rsidRPr="000E560A">
        <w:fldChar w:fldCharType="begin"/>
      </w:r>
      <w:r w:rsidRPr="000E560A">
        <w:instrText>SEQ Table \* ARABIC</w:instrText>
      </w:r>
      <w:r w:rsidRPr="000E560A">
        <w:fldChar w:fldCharType="separate"/>
      </w:r>
      <w:r w:rsidR="00335CA1" w:rsidRPr="000E560A">
        <w:rPr>
          <w:noProof/>
        </w:rPr>
        <w:t>5</w:t>
      </w:r>
      <w:r w:rsidRPr="000E560A">
        <w:fldChar w:fldCharType="end"/>
      </w:r>
      <w:bookmarkEnd w:id="150"/>
      <w:bookmarkEnd w:id="151"/>
      <w:r w:rsidRPr="000E560A">
        <w:t xml:space="preserve">: MATLAB </w:t>
      </w:r>
      <w:r w:rsidR="005B3A11" w:rsidRPr="000E560A">
        <w:t>s</w:t>
      </w:r>
      <w:r w:rsidRPr="000E560A">
        <w:t xml:space="preserve">cript for the </w:t>
      </w:r>
      <w:r w:rsidR="005B3A11" w:rsidRPr="000E560A">
        <w:t>f</w:t>
      </w:r>
      <w:r w:rsidRPr="000E560A">
        <w:t xml:space="preserve">irebrand </w:t>
      </w:r>
      <w:r w:rsidR="005B3A11" w:rsidRPr="000E560A">
        <w:t>a</w:t>
      </w:r>
      <w:r w:rsidRPr="000E560A">
        <w:t xml:space="preserve">rea </w:t>
      </w:r>
      <w:r w:rsidR="005B3A11" w:rsidRPr="000E560A">
        <w:t>c</w:t>
      </w:r>
      <w:r w:rsidRPr="000E560A">
        <w:t>alculations</w:t>
      </w:r>
      <w:bookmarkEnd w:id="152"/>
    </w:p>
    <w:tbl>
      <w:tblPr>
        <w:tblStyle w:val="TableGrid"/>
        <w:tblW w:w="0" w:type="auto"/>
        <w:tblLayout w:type="fixed"/>
        <w:tblLook w:val="06A0" w:firstRow="1" w:lastRow="0" w:firstColumn="1" w:lastColumn="0" w:noHBand="1" w:noVBand="1"/>
      </w:tblPr>
      <w:tblGrid>
        <w:gridCol w:w="9360"/>
      </w:tblGrid>
      <w:tr w:rsidR="008A3EA5" w:rsidRPr="000E560A" w14:paraId="59D2023E" w14:textId="77777777" w:rsidTr="002B39C5">
        <w:tc>
          <w:tcPr>
            <w:tcW w:w="9360" w:type="dxa"/>
          </w:tcPr>
          <w:p w14:paraId="2C153C47" w14:textId="77777777" w:rsidR="008A3EA5" w:rsidRPr="000E560A" w:rsidRDefault="008A3EA5" w:rsidP="008A3EA5">
            <w:pPr>
              <w:rPr>
                <w:sz w:val="20"/>
                <w:szCs w:val="20"/>
              </w:rPr>
            </w:pPr>
            <w:r w:rsidRPr="000E560A">
              <w:rPr>
                <w:sz w:val="20"/>
                <w:szCs w:val="20"/>
              </w:rPr>
              <w:t>%% ============= [STEP 0] =============================</w:t>
            </w:r>
          </w:p>
          <w:p w14:paraId="45B63194" w14:textId="77777777" w:rsidR="008A3EA5" w:rsidRPr="000E560A" w:rsidRDefault="008A3EA5" w:rsidP="008A3EA5">
            <w:pPr>
              <w:rPr>
                <w:sz w:val="20"/>
                <w:szCs w:val="20"/>
              </w:rPr>
            </w:pPr>
            <w:r w:rsidRPr="000E560A">
              <w:rPr>
                <w:sz w:val="20"/>
                <w:szCs w:val="20"/>
              </w:rPr>
              <w:t xml:space="preserve">%  Written by Matthew Nicastro </w:t>
            </w:r>
          </w:p>
          <w:p w14:paraId="7998E709" w14:textId="6316B4AA" w:rsidR="008A3EA5" w:rsidRPr="000E560A" w:rsidRDefault="008A3EA5" w:rsidP="008A3EA5">
            <w:pPr>
              <w:rPr>
                <w:sz w:val="20"/>
                <w:szCs w:val="20"/>
              </w:rPr>
            </w:pPr>
            <w:r w:rsidRPr="000E560A">
              <w:rPr>
                <w:sz w:val="20"/>
                <w:szCs w:val="20"/>
              </w:rPr>
              <w:t>%  Based on code from James L Urban (</w:t>
            </w:r>
            <w:hyperlink r:id="rId43">
              <w:r w:rsidRPr="000E560A">
                <w:rPr>
                  <w:rStyle w:val="Hyperlink"/>
                  <w:rFonts w:eastAsia="Book Antiqua" w:cs="Book Antiqua"/>
                  <w:sz w:val="20"/>
                  <w:szCs w:val="20"/>
                </w:rPr>
                <w:t>Jurban@wpi.edu</w:t>
              </w:r>
            </w:hyperlink>
            <w:r w:rsidRPr="000E560A">
              <w:rPr>
                <w:sz w:val="20"/>
                <w:szCs w:val="20"/>
              </w:rPr>
              <w:t>)</w:t>
            </w:r>
          </w:p>
          <w:p w14:paraId="79E4302A" w14:textId="77777777" w:rsidR="008A3EA5" w:rsidRPr="000E560A" w:rsidRDefault="008A3EA5" w:rsidP="008A3EA5">
            <w:pPr>
              <w:rPr>
                <w:sz w:val="20"/>
                <w:szCs w:val="20"/>
              </w:rPr>
            </w:pPr>
            <w:r w:rsidRPr="000E560A">
              <w:rPr>
                <w:sz w:val="20"/>
                <w:szCs w:val="20"/>
              </w:rPr>
              <w:t>%</w:t>
            </w:r>
          </w:p>
          <w:p w14:paraId="4218AAAD" w14:textId="77777777" w:rsidR="008A3EA5" w:rsidRPr="000E560A" w:rsidRDefault="008A3EA5" w:rsidP="008A3EA5">
            <w:pPr>
              <w:rPr>
                <w:sz w:val="20"/>
                <w:szCs w:val="20"/>
              </w:rPr>
            </w:pPr>
            <w:r w:rsidRPr="000E560A">
              <w:rPr>
                <w:sz w:val="20"/>
                <w:szCs w:val="20"/>
              </w:rPr>
              <w:t>%  For Major Qualifying Project: Firebrand Generator (2021-2022)</w:t>
            </w:r>
          </w:p>
          <w:p w14:paraId="47588C95" w14:textId="77777777" w:rsidR="008A3EA5" w:rsidRPr="000E560A" w:rsidRDefault="008A3EA5" w:rsidP="008A3EA5">
            <w:pPr>
              <w:rPr>
                <w:sz w:val="20"/>
                <w:szCs w:val="20"/>
              </w:rPr>
            </w:pPr>
            <w:r w:rsidRPr="000E560A">
              <w:rPr>
                <w:sz w:val="20"/>
                <w:szCs w:val="20"/>
              </w:rPr>
              <w:t xml:space="preserve">%  </w:t>
            </w:r>
          </w:p>
          <w:p w14:paraId="2B1612E3" w14:textId="77777777" w:rsidR="008A3EA5" w:rsidRPr="000E560A" w:rsidRDefault="008A3EA5" w:rsidP="008A3EA5">
            <w:pPr>
              <w:rPr>
                <w:sz w:val="20"/>
                <w:szCs w:val="20"/>
              </w:rPr>
            </w:pPr>
            <w:r w:rsidRPr="000E560A">
              <w:rPr>
                <w:sz w:val="20"/>
                <w:szCs w:val="20"/>
              </w:rPr>
              <w:t>%  no restrictions on use, adaptation, etc.</w:t>
            </w:r>
          </w:p>
          <w:p w14:paraId="08DF5161" w14:textId="77777777" w:rsidR="008A3EA5" w:rsidRPr="000E560A" w:rsidRDefault="008A3EA5" w:rsidP="008A3EA5">
            <w:pPr>
              <w:rPr>
                <w:sz w:val="20"/>
                <w:szCs w:val="20"/>
              </w:rPr>
            </w:pPr>
            <w:r w:rsidRPr="000E560A">
              <w:rPr>
                <w:sz w:val="20"/>
                <w:szCs w:val="20"/>
              </w:rPr>
              <w:t>% ============================================</w:t>
            </w:r>
          </w:p>
          <w:p w14:paraId="7A41B194" w14:textId="77777777" w:rsidR="008A3EA5" w:rsidRPr="000E560A" w:rsidRDefault="008A3EA5" w:rsidP="008A3EA5">
            <w:pPr>
              <w:rPr>
                <w:sz w:val="20"/>
                <w:szCs w:val="20"/>
              </w:rPr>
            </w:pPr>
          </w:p>
          <w:p w14:paraId="45467593" w14:textId="77777777" w:rsidR="008A3EA5" w:rsidRPr="000E560A" w:rsidRDefault="008A3EA5" w:rsidP="008A3EA5">
            <w:pPr>
              <w:rPr>
                <w:sz w:val="20"/>
                <w:szCs w:val="20"/>
              </w:rPr>
            </w:pPr>
            <w:r w:rsidRPr="000E560A">
              <w:rPr>
                <w:sz w:val="20"/>
                <w:szCs w:val="20"/>
              </w:rPr>
              <w:t>clear all</w:t>
            </w:r>
          </w:p>
          <w:p w14:paraId="3B195727" w14:textId="77777777" w:rsidR="008A3EA5" w:rsidRPr="000E560A" w:rsidRDefault="008A3EA5" w:rsidP="008A3EA5">
            <w:pPr>
              <w:rPr>
                <w:sz w:val="20"/>
                <w:szCs w:val="20"/>
              </w:rPr>
            </w:pPr>
            <w:proofErr w:type="spellStart"/>
            <w:r w:rsidRPr="000E560A">
              <w:rPr>
                <w:sz w:val="20"/>
                <w:szCs w:val="20"/>
              </w:rPr>
              <w:t>clc</w:t>
            </w:r>
            <w:proofErr w:type="spellEnd"/>
          </w:p>
          <w:p w14:paraId="56314956" w14:textId="77777777" w:rsidR="008A3EA5" w:rsidRPr="000E560A" w:rsidRDefault="008A3EA5" w:rsidP="008A3EA5">
            <w:pPr>
              <w:rPr>
                <w:sz w:val="20"/>
                <w:szCs w:val="20"/>
              </w:rPr>
            </w:pPr>
            <w:r w:rsidRPr="000E560A">
              <w:rPr>
                <w:sz w:val="20"/>
                <w:szCs w:val="20"/>
              </w:rPr>
              <w:t>close all</w:t>
            </w:r>
          </w:p>
          <w:p w14:paraId="3BD73DBC" w14:textId="77777777" w:rsidR="008A3EA5" w:rsidRPr="000E560A" w:rsidRDefault="008A3EA5" w:rsidP="008A3EA5">
            <w:pPr>
              <w:rPr>
                <w:sz w:val="20"/>
                <w:szCs w:val="20"/>
              </w:rPr>
            </w:pPr>
          </w:p>
          <w:p w14:paraId="4B6838CD" w14:textId="77777777" w:rsidR="008A3EA5" w:rsidRPr="000E560A" w:rsidRDefault="008A3EA5" w:rsidP="008A3EA5">
            <w:pPr>
              <w:rPr>
                <w:sz w:val="20"/>
                <w:szCs w:val="20"/>
              </w:rPr>
            </w:pPr>
            <w:r w:rsidRPr="000E560A">
              <w:rPr>
                <w:sz w:val="20"/>
                <w:szCs w:val="20"/>
              </w:rPr>
              <w:t>%%  [STEP 1] - Setup of Picture</w:t>
            </w:r>
          </w:p>
          <w:p w14:paraId="7857F2B3" w14:textId="77777777" w:rsidR="008A3EA5" w:rsidRPr="000E560A" w:rsidRDefault="008A3EA5" w:rsidP="008A3EA5">
            <w:pPr>
              <w:rPr>
                <w:sz w:val="20"/>
                <w:szCs w:val="20"/>
              </w:rPr>
            </w:pPr>
            <w:r w:rsidRPr="000E560A">
              <w:rPr>
                <w:sz w:val="20"/>
                <w:szCs w:val="20"/>
              </w:rPr>
              <w:t>% video file (INPUT)</w:t>
            </w:r>
          </w:p>
          <w:p w14:paraId="6106C240" w14:textId="77777777" w:rsidR="008A3EA5" w:rsidRPr="000E560A" w:rsidRDefault="008A3EA5" w:rsidP="008A3EA5">
            <w:pPr>
              <w:rPr>
                <w:sz w:val="20"/>
                <w:szCs w:val="20"/>
              </w:rPr>
            </w:pPr>
          </w:p>
          <w:p w14:paraId="5B56E997" w14:textId="77777777" w:rsidR="008A3EA5" w:rsidRPr="000E560A" w:rsidRDefault="008A3EA5" w:rsidP="008A3EA5">
            <w:pPr>
              <w:rPr>
                <w:sz w:val="20"/>
                <w:szCs w:val="20"/>
              </w:rPr>
            </w:pPr>
          </w:p>
          <w:p w14:paraId="304C259D" w14:textId="77777777" w:rsidR="008A3EA5" w:rsidRPr="000E560A" w:rsidRDefault="008A3EA5" w:rsidP="008A3EA5">
            <w:pPr>
              <w:rPr>
                <w:sz w:val="20"/>
                <w:szCs w:val="20"/>
              </w:rPr>
            </w:pPr>
            <w:r w:rsidRPr="000E560A">
              <w:rPr>
                <w:sz w:val="20"/>
                <w:szCs w:val="20"/>
              </w:rPr>
              <w:t xml:space="preserve">% </w:t>
            </w:r>
            <w:proofErr w:type="spellStart"/>
            <w:r w:rsidRPr="000E560A">
              <w:rPr>
                <w:sz w:val="20"/>
                <w:szCs w:val="20"/>
              </w:rPr>
              <w:t>pic_file_path</w:t>
            </w:r>
            <w:proofErr w:type="spellEnd"/>
            <w:r w:rsidRPr="000E560A">
              <w:rPr>
                <w:sz w:val="20"/>
                <w:szCs w:val="20"/>
              </w:rPr>
              <w:t xml:space="preserve"> = 'C:\Users\</w:t>
            </w:r>
            <w:proofErr w:type="spellStart"/>
            <w:r w:rsidRPr="000E560A">
              <w:rPr>
                <w:sz w:val="20"/>
                <w:szCs w:val="20"/>
              </w:rPr>
              <w:t>mjnbr</w:t>
            </w:r>
            <w:proofErr w:type="spellEnd"/>
            <w:r w:rsidRPr="000E560A">
              <w:rPr>
                <w:sz w:val="20"/>
                <w:szCs w:val="20"/>
              </w:rPr>
              <w:t>\Documents\MATLAB\MQP\Firebrand Measurements\';</w:t>
            </w:r>
          </w:p>
          <w:p w14:paraId="744BD71E" w14:textId="77777777" w:rsidR="008A3EA5" w:rsidRPr="000E560A" w:rsidRDefault="008A3EA5" w:rsidP="008A3EA5">
            <w:pPr>
              <w:rPr>
                <w:sz w:val="20"/>
                <w:szCs w:val="20"/>
              </w:rPr>
            </w:pPr>
            <w:proofErr w:type="spellStart"/>
            <w:r w:rsidRPr="000E560A">
              <w:rPr>
                <w:sz w:val="20"/>
                <w:szCs w:val="20"/>
              </w:rPr>
              <w:t>pic_file_path</w:t>
            </w:r>
            <w:proofErr w:type="spellEnd"/>
            <w:r w:rsidRPr="000E560A">
              <w:rPr>
                <w:sz w:val="20"/>
                <w:szCs w:val="20"/>
              </w:rPr>
              <w:t xml:space="preserve"> = 'C:\Users\</w:t>
            </w:r>
            <w:proofErr w:type="spellStart"/>
            <w:r w:rsidRPr="000E560A">
              <w:rPr>
                <w:sz w:val="20"/>
                <w:szCs w:val="20"/>
              </w:rPr>
              <w:t>mjnbr</w:t>
            </w:r>
            <w:proofErr w:type="spellEnd"/>
            <w:r w:rsidRPr="000E560A">
              <w:rPr>
                <w:sz w:val="20"/>
                <w:szCs w:val="20"/>
              </w:rPr>
              <w:t>\Documents\MATLAB\MQP\Firebrand Measurements\'; % Don't forget the "\" at the end!</w:t>
            </w:r>
          </w:p>
          <w:p w14:paraId="1C8886FF" w14:textId="77777777" w:rsidR="008A3EA5" w:rsidRPr="000E560A" w:rsidRDefault="008A3EA5" w:rsidP="008A3EA5">
            <w:pPr>
              <w:rPr>
                <w:sz w:val="20"/>
                <w:szCs w:val="20"/>
              </w:rPr>
            </w:pPr>
            <w:r w:rsidRPr="000E560A">
              <w:rPr>
                <w:sz w:val="20"/>
                <w:szCs w:val="20"/>
              </w:rPr>
              <w:t xml:space="preserve">% </w:t>
            </w:r>
            <w:proofErr w:type="spellStart"/>
            <w:r w:rsidRPr="000E560A">
              <w:rPr>
                <w:sz w:val="20"/>
                <w:szCs w:val="20"/>
              </w:rPr>
              <w:t>pic_file</w:t>
            </w:r>
            <w:proofErr w:type="spellEnd"/>
            <w:r w:rsidRPr="000E560A">
              <w:rPr>
                <w:sz w:val="20"/>
                <w:szCs w:val="20"/>
              </w:rPr>
              <w:t xml:space="preserve"> = 'FB_X.jpeg';</w:t>
            </w:r>
          </w:p>
          <w:p w14:paraId="3CAFAA19" w14:textId="77777777" w:rsidR="008A3EA5" w:rsidRPr="000E560A" w:rsidRDefault="008A3EA5" w:rsidP="008A3EA5">
            <w:pPr>
              <w:rPr>
                <w:sz w:val="20"/>
                <w:szCs w:val="20"/>
              </w:rPr>
            </w:pPr>
            <w:proofErr w:type="spellStart"/>
            <w:r w:rsidRPr="000E560A">
              <w:rPr>
                <w:sz w:val="20"/>
                <w:szCs w:val="20"/>
              </w:rPr>
              <w:t>pic_file</w:t>
            </w:r>
            <w:proofErr w:type="spellEnd"/>
            <w:r w:rsidRPr="000E560A">
              <w:rPr>
                <w:sz w:val="20"/>
                <w:szCs w:val="20"/>
              </w:rPr>
              <w:t xml:space="preserve"> = 'FB_23.jpeg';</w:t>
            </w:r>
          </w:p>
          <w:p w14:paraId="3A1D432B" w14:textId="77777777" w:rsidR="008A3EA5" w:rsidRPr="000E560A" w:rsidRDefault="008A3EA5" w:rsidP="008A3EA5">
            <w:pPr>
              <w:rPr>
                <w:sz w:val="20"/>
                <w:szCs w:val="20"/>
              </w:rPr>
            </w:pPr>
          </w:p>
          <w:p w14:paraId="0FA6AA68" w14:textId="77777777" w:rsidR="008A3EA5" w:rsidRPr="000E560A" w:rsidRDefault="008A3EA5" w:rsidP="008A3EA5">
            <w:pPr>
              <w:rPr>
                <w:sz w:val="20"/>
                <w:szCs w:val="20"/>
              </w:rPr>
            </w:pPr>
          </w:p>
          <w:p w14:paraId="07E40CD6" w14:textId="77777777" w:rsidR="008A3EA5" w:rsidRPr="000E560A" w:rsidRDefault="008A3EA5" w:rsidP="008A3EA5">
            <w:pPr>
              <w:rPr>
                <w:sz w:val="20"/>
                <w:szCs w:val="20"/>
              </w:rPr>
            </w:pPr>
            <w:proofErr w:type="spellStart"/>
            <w:r w:rsidRPr="000E560A">
              <w:rPr>
                <w:sz w:val="20"/>
                <w:szCs w:val="20"/>
              </w:rPr>
              <w:t>i</w:t>
            </w:r>
            <w:proofErr w:type="spellEnd"/>
            <w:r w:rsidRPr="000E560A">
              <w:rPr>
                <w:sz w:val="20"/>
                <w:szCs w:val="20"/>
              </w:rPr>
              <w:t xml:space="preserve"> = </w:t>
            </w:r>
            <w:proofErr w:type="spellStart"/>
            <w:r w:rsidRPr="000E560A">
              <w:rPr>
                <w:sz w:val="20"/>
                <w:szCs w:val="20"/>
              </w:rPr>
              <w:t>imread</w:t>
            </w:r>
            <w:proofErr w:type="spellEnd"/>
            <w:r w:rsidRPr="000E560A">
              <w:rPr>
                <w:sz w:val="20"/>
                <w:szCs w:val="20"/>
              </w:rPr>
              <w:t>(join([</w:t>
            </w:r>
            <w:proofErr w:type="spellStart"/>
            <w:r w:rsidRPr="000E560A">
              <w:rPr>
                <w:sz w:val="20"/>
                <w:szCs w:val="20"/>
              </w:rPr>
              <w:t>pic_file_path,pic_file</w:t>
            </w:r>
            <w:proofErr w:type="spellEnd"/>
            <w:r w:rsidRPr="000E560A">
              <w:rPr>
                <w:sz w:val="20"/>
                <w:szCs w:val="20"/>
              </w:rPr>
              <w:t>]));</w:t>
            </w:r>
          </w:p>
          <w:p w14:paraId="52CD11EF" w14:textId="77777777" w:rsidR="008A3EA5" w:rsidRPr="000E560A" w:rsidRDefault="008A3EA5" w:rsidP="008A3EA5">
            <w:pPr>
              <w:rPr>
                <w:sz w:val="20"/>
                <w:szCs w:val="20"/>
              </w:rPr>
            </w:pPr>
          </w:p>
          <w:p w14:paraId="2035CD66" w14:textId="77777777" w:rsidR="008A3EA5" w:rsidRPr="000E560A" w:rsidRDefault="008A3EA5" w:rsidP="008A3EA5">
            <w:pPr>
              <w:rPr>
                <w:sz w:val="20"/>
                <w:szCs w:val="20"/>
              </w:rPr>
            </w:pPr>
          </w:p>
          <w:p w14:paraId="4B159826" w14:textId="77777777" w:rsidR="008A3EA5" w:rsidRPr="000E560A" w:rsidRDefault="008A3EA5" w:rsidP="008A3EA5">
            <w:pPr>
              <w:rPr>
                <w:sz w:val="20"/>
                <w:szCs w:val="20"/>
              </w:rPr>
            </w:pPr>
            <w:r w:rsidRPr="000E560A">
              <w:rPr>
                <w:sz w:val="20"/>
                <w:szCs w:val="20"/>
              </w:rPr>
              <w:t>% INPUT: Reference Length-scale</w:t>
            </w:r>
          </w:p>
          <w:p w14:paraId="167AB855" w14:textId="77777777" w:rsidR="008A3EA5" w:rsidRPr="000E560A" w:rsidRDefault="008A3EA5" w:rsidP="008A3EA5">
            <w:pPr>
              <w:rPr>
                <w:sz w:val="20"/>
                <w:szCs w:val="20"/>
              </w:rPr>
            </w:pPr>
            <w:r w:rsidRPr="000E560A">
              <w:rPr>
                <w:sz w:val="20"/>
                <w:szCs w:val="20"/>
              </w:rPr>
              <w:t>Lx = 4; %cm</w:t>
            </w:r>
          </w:p>
          <w:p w14:paraId="7CFE5623" w14:textId="77777777" w:rsidR="008A3EA5" w:rsidRPr="000E560A" w:rsidRDefault="008A3EA5" w:rsidP="008A3EA5">
            <w:pPr>
              <w:rPr>
                <w:sz w:val="20"/>
                <w:szCs w:val="20"/>
              </w:rPr>
            </w:pPr>
          </w:p>
          <w:p w14:paraId="443B84EF" w14:textId="77777777" w:rsidR="008A3EA5" w:rsidRPr="000E560A" w:rsidRDefault="008A3EA5" w:rsidP="008A3EA5">
            <w:pPr>
              <w:rPr>
                <w:sz w:val="20"/>
                <w:szCs w:val="20"/>
              </w:rPr>
            </w:pPr>
          </w:p>
          <w:p w14:paraId="3A67A75B" w14:textId="77777777" w:rsidR="008A3EA5" w:rsidRPr="000E560A" w:rsidRDefault="008A3EA5" w:rsidP="008A3EA5">
            <w:pPr>
              <w:rPr>
                <w:sz w:val="20"/>
                <w:szCs w:val="20"/>
              </w:rPr>
            </w:pPr>
            <w:r w:rsidRPr="000E560A">
              <w:rPr>
                <w:sz w:val="20"/>
                <w:szCs w:val="20"/>
              </w:rPr>
              <w:t>%%  [STEP 2] Determine pixel length of length-scale</w:t>
            </w:r>
          </w:p>
          <w:p w14:paraId="358C226E" w14:textId="77777777" w:rsidR="008A3EA5" w:rsidRPr="000E560A" w:rsidRDefault="008A3EA5" w:rsidP="008A3EA5">
            <w:pPr>
              <w:rPr>
                <w:sz w:val="20"/>
                <w:szCs w:val="20"/>
              </w:rPr>
            </w:pPr>
          </w:p>
          <w:p w14:paraId="5C119DAA" w14:textId="77777777" w:rsidR="008A3EA5" w:rsidRPr="000E560A" w:rsidRDefault="008A3EA5" w:rsidP="008A3EA5">
            <w:pPr>
              <w:rPr>
                <w:sz w:val="20"/>
                <w:szCs w:val="20"/>
              </w:rPr>
            </w:pPr>
          </w:p>
          <w:p w14:paraId="2ADA7C71" w14:textId="77777777" w:rsidR="008A3EA5" w:rsidRPr="000E560A" w:rsidRDefault="008A3EA5" w:rsidP="008A3EA5">
            <w:pPr>
              <w:rPr>
                <w:sz w:val="20"/>
                <w:szCs w:val="20"/>
              </w:rPr>
            </w:pPr>
            <w:r w:rsidRPr="000E560A">
              <w:rPr>
                <w:sz w:val="20"/>
                <w:szCs w:val="20"/>
              </w:rPr>
              <w:t>% By default brighten factor should be 1</w:t>
            </w:r>
          </w:p>
          <w:p w14:paraId="1AE4D44B" w14:textId="77777777" w:rsidR="008A3EA5" w:rsidRPr="000E560A" w:rsidRDefault="008A3EA5" w:rsidP="008A3EA5">
            <w:pPr>
              <w:rPr>
                <w:sz w:val="20"/>
                <w:szCs w:val="20"/>
              </w:rPr>
            </w:pPr>
            <w:proofErr w:type="spellStart"/>
            <w:r w:rsidRPr="000E560A">
              <w:rPr>
                <w:sz w:val="20"/>
                <w:szCs w:val="20"/>
              </w:rPr>
              <w:t>Brighten_factor</w:t>
            </w:r>
            <w:proofErr w:type="spellEnd"/>
            <w:r w:rsidRPr="000E560A">
              <w:rPr>
                <w:sz w:val="20"/>
                <w:szCs w:val="20"/>
              </w:rPr>
              <w:t xml:space="preserve"> = 1;</w:t>
            </w:r>
          </w:p>
          <w:p w14:paraId="57B10189" w14:textId="77777777" w:rsidR="008A3EA5" w:rsidRPr="000E560A" w:rsidRDefault="008A3EA5" w:rsidP="008A3EA5">
            <w:pPr>
              <w:rPr>
                <w:sz w:val="20"/>
                <w:szCs w:val="20"/>
              </w:rPr>
            </w:pPr>
          </w:p>
          <w:p w14:paraId="3C94B8C4" w14:textId="77777777" w:rsidR="008A3EA5" w:rsidRPr="000E560A" w:rsidRDefault="008A3EA5" w:rsidP="008A3EA5">
            <w:pPr>
              <w:rPr>
                <w:sz w:val="20"/>
                <w:szCs w:val="20"/>
              </w:rPr>
            </w:pPr>
          </w:p>
          <w:p w14:paraId="3081026F" w14:textId="77777777" w:rsidR="008A3EA5" w:rsidRPr="000E560A" w:rsidRDefault="008A3EA5" w:rsidP="008A3EA5">
            <w:pPr>
              <w:rPr>
                <w:sz w:val="20"/>
                <w:szCs w:val="20"/>
              </w:rPr>
            </w:pPr>
            <w:r w:rsidRPr="000E560A">
              <w:rPr>
                <w:sz w:val="20"/>
                <w:szCs w:val="20"/>
              </w:rPr>
              <w:t>close all</w:t>
            </w:r>
          </w:p>
          <w:p w14:paraId="60471DE3" w14:textId="77777777" w:rsidR="008A3EA5" w:rsidRPr="000E560A" w:rsidRDefault="008A3EA5" w:rsidP="008A3EA5">
            <w:pPr>
              <w:rPr>
                <w:sz w:val="20"/>
                <w:szCs w:val="20"/>
              </w:rPr>
            </w:pPr>
            <w:r w:rsidRPr="000E560A">
              <w:rPr>
                <w:sz w:val="20"/>
                <w:szCs w:val="20"/>
              </w:rPr>
              <w:t>figure; hold on</w:t>
            </w:r>
          </w:p>
          <w:p w14:paraId="235264D5" w14:textId="77777777" w:rsidR="008A3EA5" w:rsidRPr="000E560A" w:rsidRDefault="008A3EA5" w:rsidP="008A3EA5">
            <w:pPr>
              <w:rPr>
                <w:sz w:val="20"/>
                <w:szCs w:val="20"/>
              </w:rPr>
            </w:pPr>
            <w:r w:rsidRPr="000E560A">
              <w:rPr>
                <w:sz w:val="20"/>
                <w:szCs w:val="20"/>
              </w:rPr>
              <w:t>title("CLICK ON the top and bottom of the length-scale")</w:t>
            </w:r>
          </w:p>
          <w:p w14:paraId="2AF31147" w14:textId="77777777" w:rsidR="008A3EA5" w:rsidRPr="000E560A" w:rsidRDefault="008A3EA5" w:rsidP="008A3EA5">
            <w:pPr>
              <w:rPr>
                <w:sz w:val="20"/>
                <w:szCs w:val="20"/>
              </w:rPr>
            </w:pPr>
            <w:proofErr w:type="spellStart"/>
            <w:r w:rsidRPr="000E560A">
              <w:rPr>
                <w:sz w:val="20"/>
                <w:szCs w:val="20"/>
              </w:rPr>
              <w:t>ref_points</w:t>
            </w:r>
            <w:proofErr w:type="spellEnd"/>
            <w:r w:rsidRPr="000E560A">
              <w:rPr>
                <w:sz w:val="20"/>
                <w:szCs w:val="20"/>
              </w:rPr>
              <w:t xml:space="preserve"> = round(</w:t>
            </w:r>
            <w:proofErr w:type="spellStart"/>
            <w:r w:rsidRPr="000E560A">
              <w:rPr>
                <w:sz w:val="20"/>
                <w:szCs w:val="20"/>
              </w:rPr>
              <w:t>readPoints</w:t>
            </w:r>
            <w:proofErr w:type="spellEnd"/>
            <w:r w:rsidRPr="000E560A">
              <w:rPr>
                <w:sz w:val="20"/>
                <w:szCs w:val="20"/>
              </w:rPr>
              <w:t>(</w:t>
            </w:r>
            <w:proofErr w:type="spellStart"/>
            <w:r w:rsidRPr="000E560A">
              <w:rPr>
                <w:sz w:val="20"/>
                <w:szCs w:val="20"/>
              </w:rPr>
              <w:t>i</w:t>
            </w:r>
            <w:proofErr w:type="spellEnd"/>
            <w:r w:rsidRPr="000E560A">
              <w:rPr>
                <w:sz w:val="20"/>
                <w:szCs w:val="20"/>
              </w:rPr>
              <w:t>*Brighten_factor,2))';</w:t>
            </w:r>
          </w:p>
          <w:p w14:paraId="49EA98B9" w14:textId="77777777" w:rsidR="008A3EA5" w:rsidRPr="000E560A" w:rsidRDefault="008A3EA5" w:rsidP="008A3EA5">
            <w:pPr>
              <w:rPr>
                <w:sz w:val="20"/>
                <w:szCs w:val="20"/>
              </w:rPr>
            </w:pPr>
            <w:r w:rsidRPr="000E560A">
              <w:rPr>
                <w:sz w:val="20"/>
                <w:szCs w:val="20"/>
              </w:rPr>
              <w:t>hold off</w:t>
            </w:r>
          </w:p>
          <w:p w14:paraId="47F1D96F" w14:textId="77777777" w:rsidR="008A3EA5" w:rsidRPr="000E560A" w:rsidRDefault="008A3EA5" w:rsidP="008A3EA5">
            <w:pPr>
              <w:rPr>
                <w:sz w:val="20"/>
                <w:szCs w:val="20"/>
              </w:rPr>
            </w:pPr>
          </w:p>
          <w:p w14:paraId="242F4434" w14:textId="77777777" w:rsidR="008A3EA5" w:rsidRPr="000E560A" w:rsidRDefault="008A3EA5" w:rsidP="008A3EA5">
            <w:pPr>
              <w:rPr>
                <w:sz w:val="20"/>
                <w:szCs w:val="20"/>
              </w:rPr>
            </w:pPr>
          </w:p>
          <w:p w14:paraId="4458404E" w14:textId="77777777" w:rsidR="008A3EA5" w:rsidRPr="000E560A" w:rsidRDefault="008A3EA5" w:rsidP="008A3EA5">
            <w:pPr>
              <w:rPr>
                <w:sz w:val="20"/>
                <w:szCs w:val="20"/>
              </w:rPr>
            </w:pPr>
            <w:r w:rsidRPr="000E560A">
              <w:rPr>
                <w:sz w:val="20"/>
                <w:szCs w:val="20"/>
              </w:rPr>
              <w:t>%%   [STEP 3] Determine the Size of the Firebrand</w:t>
            </w:r>
          </w:p>
          <w:p w14:paraId="08A7B9C5" w14:textId="77777777" w:rsidR="008A3EA5" w:rsidRPr="000E560A" w:rsidRDefault="008A3EA5" w:rsidP="008A3EA5">
            <w:pPr>
              <w:rPr>
                <w:sz w:val="20"/>
                <w:szCs w:val="20"/>
              </w:rPr>
            </w:pPr>
          </w:p>
          <w:p w14:paraId="258E6E58" w14:textId="77777777" w:rsidR="008A3EA5" w:rsidRPr="000E560A" w:rsidRDefault="008A3EA5" w:rsidP="008A3EA5">
            <w:pPr>
              <w:rPr>
                <w:sz w:val="20"/>
                <w:szCs w:val="20"/>
              </w:rPr>
            </w:pPr>
            <w:r w:rsidRPr="000E560A">
              <w:rPr>
                <w:sz w:val="20"/>
                <w:szCs w:val="20"/>
              </w:rPr>
              <w:t>figure;</w:t>
            </w:r>
          </w:p>
          <w:p w14:paraId="642BED26" w14:textId="77777777" w:rsidR="008A3EA5" w:rsidRPr="000E560A" w:rsidRDefault="008A3EA5" w:rsidP="008A3EA5">
            <w:pPr>
              <w:rPr>
                <w:sz w:val="20"/>
                <w:szCs w:val="20"/>
              </w:rPr>
            </w:pPr>
            <w:r w:rsidRPr="000E560A">
              <w:rPr>
                <w:sz w:val="20"/>
                <w:szCs w:val="20"/>
              </w:rPr>
              <w:t>hold on</w:t>
            </w:r>
          </w:p>
          <w:p w14:paraId="0435BA14" w14:textId="77777777" w:rsidR="008A3EA5" w:rsidRPr="000E560A" w:rsidRDefault="008A3EA5" w:rsidP="008A3EA5">
            <w:pPr>
              <w:rPr>
                <w:sz w:val="20"/>
                <w:szCs w:val="20"/>
              </w:rPr>
            </w:pPr>
          </w:p>
          <w:p w14:paraId="1C303AA1" w14:textId="77777777" w:rsidR="008A3EA5" w:rsidRPr="000E560A" w:rsidRDefault="008A3EA5" w:rsidP="008A3EA5">
            <w:pPr>
              <w:rPr>
                <w:sz w:val="20"/>
                <w:szCs w:val="20"/>
              </w:rPr>
            </w:pPr>
            <w:r w:rsidRPr="000E560A">
              <w:rPr>
                <w:sz w:val="20"/>
                <w:szCs w:val="20"/>
              </w:rPr>
              <w:t xml:space="preserve">    </w:t>
            </w:r>
            <w:proofErr w:type="spellStart"/>
            <w:r w:rsidRPr="000E560A">
              <w:rPr>
                <w:sz w:val="20"/>
                <w:szCs w:val="20"/>
              </w:rPr>
              <w:t>im</w:t>
            </w:r>
            <w:proofErr w:type="spellEnd"/>
            <w:r w:rsidRPr="000E560A">
              <w:rPr>
                <w:sz w:val="20"/>
                <w:szCs w:val="20"/>
              </w:rPr>
              <w:t xml:space="preserve"> =     </w:t>
            </w:r>
            <w:proofErr w:type="spellStart"/>
            <w:r w:rsidRPr="000E560A">
              <w:rPr>
                <w:sz w:val="20"/>
                <w:szCs w:val="20"/>
              </w:rPr>
              <w:t>i</w:t>
            </w:r>
            <w:proofErr w:type="spellEnd"/>
            <w:r w:rsidRPr="000E560A">
              <w:rPr>
                <w:sz w:val="20"/>
                <w:szCs w:val="20"/>
              </w:rPr>
              <w:t>(500:end-800,700:end-1500,:);  % Set Frame - Get rid of any black surfaces (don't cut off the firebrand)</w:t>
            </w:r>
          </w:p>
          <w:p w14:paraId="0145F029" w14:textId="77777777" w:rsidR="008A3EA5" w:rsidRPr="000E560A" w:rsidRDefault="008A3EA5" w:rsidP="008A3EA5">
            <w:pPr>
              <w:rPr>
                <w:sz w:val="20"/>
                <w:szCs w:val="20"/>
              </w:rPr>
            </w:pPr>
            <w:r w:rsidRPr="000E560A">
              <w:rPr>
                <w:sz w:val="20"/>
                <w:szCs w:val="20"/>
              </w:rPr>
              <w:t xml:space="preserve">    % Cut off:(top, bottom, left, right) </w:t>
            </w:r>
          </w:p>
          <w:p w14:paraId="731AF4D0" w14:textId="77777777" w:rsidR="008A3EA5" w:rsidRPr="000E560A" w:rsidRDefault="008A3EA5" w:rsidP="008A3EA5">
            <w:pPr>
              <w:rPr>
                <w:sz w:val="20"/>
                <w:szCs w:val="20"/>
              </w:rPr>
            </w:pPr>
            <w:r w:rsidRPr="000E560A">
              <w:rPr>
                <w:sz w:val="20"/>
                <w:szCs w:val="20"/>
              </w:rPr>
              <w:t xml:space="preserve">    set(</w:t>
            </w:r>
            <w:proofErr w:type="spellStart"/>
            <w:r w:rsidRPr="000E560A">
              <w:rPr>
                <w:sz w:val="20"/>
                <w:szCs w:val="20"/>
              </w:rPr>
              <w:t>gcf</w:t>
            </w:r>
            <w:proofErr w:type="spellEnd"/>
            <w:r w:rsidRPr="000E560A">
              <w:rPr>
                <w:sz w:val="20"/>
                <w:szCs w:val="20"/>
              </w:rPr>
              <w:t>, 'Units', 'Normalized', '</w:t>
            </w:r>
            <w:proofErr w:type="spellStart"/>
            <w:r w:rsidRPr="000E560A">
              <w:rPr>
                <w:sz w:val="20"/>
                <w:szCs w:val="20"/>
              </w:rPr>
              <w:t>OuterPosition</w:t>
            </w:r>
            <w:proofErr w:type="spellEnd"/>
            <w:r w:rsidRPr="000E560A">
              <w:rPr>
                <w:sz w:val="20"/>
                <w:szCs w:val="20"/>
              </w:rPr>
              <w:t>', [0 0 1 1]);</w:t>
            </w:r>
          </w:p>
          <w:p w14:paraId="6C2EB7F0" w14:textId="77777777" w:rsidR="008A3EA5" w:rsidRPr="000E560A" w:rsidRDefault="008A3EA5" w:rsidP="008A3EA5">
            <w:pPr>
              <w:rPr>
                <w:sz w:val="20"/>
                <w:szCs w:val="20"/>
              </w:rPr>
            </w:pPr>
            <w:r w:rsidRPr="000E560A">
              <w:rPr>
                <w:sz w:val="20"/>
                <w:szCs w:val="20"/>
              </w:rPr>
              <w:t xml:space="preserve">   </w:t>
            </w:r>
          </w:p>
          <w:p w14:paraId="5753589D" w14:textId="77777777" w:rsidR="008A3EA5" w:rsidRPr="000E560A" w:rsidRDefault="008A3EA5" w:rsidP="008A3EA5">
            <w:pPr>
              <w:rPr>
                <w:sz w:val="20"/>
                <w:szCs w:val="20"/>
              </w:rPr>
            </w:pPr>
            <w:r w:rsidRPr="000E560A">
              <w:rPr>
                <w:sz w:val="20"/>
                <w:szCs w:val="20"/>
              </w:rPr>
              <w:t>% Some black and white image processing magic</w:t>
            </w:r>
          </w:p>
          <w:p w14:paraId="337B6490" w14:textId="77777777" w:rsidR="008A3EA5" w:rsidRPr="000E560A" w:rsidRDefault="008A3EA5" w:rsidP="008A3EA5">
            <w:pPr>
              <w:rPr>
                <w:sz w:val="20"/>
                <w:szCs w:val="20"/>
              </w:rPr>
            </w:pPr>
            <w:r w:rsidRPr="000E560A">
              <w:rPr>
                <w:sz w:val="20"/>
                <w:szCs w:val="20"/>
              </w:rPr>
              <w:t xml:space="preserve">    </w:t>
            </w:r>
            <w:proofErr w:type="spellStart"/>
            <w:r w:rsidRPr="000E560A">
              <w:rPr>
                <w:sz w:val="20"/>
                <w:szCs w:val="20"/>
              </w:rPr>
              <w:t>frame_gray</w:t>
            </w:r>
            <w:proofErr w:type="spellEnd"/>
            <w:r w:rsidRPr="000E560A">
              <w:rPr>
                <w:sz w:val="20"/>
                <w:szCs w:val="20"/>
              </w:rPr>
              <w:t xml:space="preserve"> = </w:t>
            </w:r>
            <w:proofErr w:type="spellStart"/>
            <w:r w:rsidRPr="000E560A">
              <w:rPr>
                <w:sz w:val="20"/>
                <w:szCs w:val="20"/>
              </w:rPr>
              <w:t>im</w:t>
            </w:r>
            <w:proofErr w:type="spellEnd"/>
            <w:r w:rsidRPr="000E560A">
              <w:rPr>
                <w:sz w:val="20"/>
                <w:szCs w:val="20"/>
              </w:rPr>
              <w:t xml:space="preserve">(:,:,3);      </w:t>
            </w:r>
          </w:p>
          <w:p w14:paraId="1FCDC6E0" w14:textId="77777777" w:rsidR="008A3EA5" w:rsidRPr="000E560A" w:rsidRDefault="008A3EA5" w:rsidP="008A3EA5">
            <w:pPr>
              <w:rPr>
                <w:sz w:val="20"/>
                <w:szCs w:val="20"/>
              </w:rPr>
            </w:pPr>
            <w:r w:rsidRPr="000E560A">
              <w:rPr>
                <w:sz w:val="20"/>
                <w:szCs w:val="20"/>
              </w:rPr>
              <w:t xml:space="preserve">    threshold = </w:t>
            </w:r>
            <w:proofErr w:type="spellStart"/>
            <w:r w:rsidRPr="000E560A">
              <w:rPr>
                <w:sz w:val="20"/>
                <w:szCs w:val="20"/>
              </w:rPr>
              <w:t>graythresh</w:t>
            </w:r>
            <w:proofErr w:type="spellEnd"/>
            <w:r w:rsidRPr="000E560A">
              <w:rPr>
                <w:sz w:val="20"/>
                <w:szCs w:val="20"/>
              </w:rPr>
              <w:t>(</w:t>
            </w:r>
            <w:proofErr w:type="spellStart"/>
            <w:r w:rsidRPr="000E560A">
              <w:rPr>
                <w:sz w:val="20"/>
                <w:szCs w:val="20"/>
              </w:rPr>
              <w:t>im</w:t>
            </w:r>
            <w:proofErr w:type="spellEnd"/>
            <w:r w:rsidRPr="000E560A">
              <w:rPr>
                <w:sz w:val="20"/>
                <w:szCs w:val="20"/>
              </w:rPr>
              <w:t>);</w:t>
            </w:r>
          </w:p>
          <w:p w14:paraId="34533BB1" w14:textId="77777777" w:rsidR="008A3EA5" w:rsidRPr="000E560A" w:rsidRDefault="008A3EA5" w:rsidP="008A3EA5">
            <w:pPr>
              <w:rPr>
                <w:sz w:val="20"/>
                <w:szCs w:val="20"/>
              </w:rPr>
            </w:pPr>
            <w:r w:rsidRPr="000E560A">
              <w:rPr>
                <w:sz w:val="20"/>
                <w:szCs w:val="20"/>
              </w:rPr>
              <w:t xml:space="preserve">    </w:t>
            </w:r>
            <w:proofErr w:type="spellStart"/>
            <w:r w:rsidRPr="000E560A">
              <w:rPr>
                <w:sz w:val="20"/>
                <w:szCs w:val="20"/>
              </w:rPr>
              <w:t>frame_bin</w:t>
            </w:r>
            <w:proofErr w:type="spellEnd"/>
            <w:r w:rsidRPr="000E560A">
              <w:rPr>
                <w:sz w:val="20"/>
                <w:szCs w:val="20"/>
              </w:rPr>
              <w:t xml:space="preserve"> = </w:t>
            </w:r>
            <w:proofErr w:type="spellStart"/>
            <w:r w:rsidRPr="000E560A">
              <w:rPr>
                <w:sz w:val="20"/>
                <w:szCs w:val="20"/>
              </w:rPr>
              <w:t>imbinarize</w:t>
            </w:r>
            <w:proofErr w:type="spellEnd"/>
            <w:r w:rsidRPr="000E560A">
              <w:rPr>
                <w:sz w:val="20"/>
                <w:szCs w:val="20"/>
              </w:rPr>
              <w:t>(</w:t>
            </w:r>
            <w:proofErr w:type="spellStart"/>
            <w:r w:rsidRPr="000E560A">
              <w:rPr>
                <w:sz w:val="20"/>
                <w:szCs w:val="20"/>
              </w:rPr>
              <w:t>im</w:t>
            </w:r>
            <w:proofErr w:type="spellEnd"/>
            <w:r w:rsidRPr="000E560A">
              <w:rPr>
                <w:sz w:val="20"/>
                <w:szCs w:val="20"/>
              </w:rPr>
              <w:t>(:,:,3), threshold);</w:t>
            </w:r>
          </w:p>
          <w:p w14:paraId="7825D79B" w14:textId="77777777" w:rsidR="008A3EA5" w:rsidRPr="000E560A" w:rsidRDefault="008A3EA5" w:rsidP="008A3EA5">
            <w:pPr>
              <w:rPr>
                <w:sz w:val="20"/>
                <w:szCs w:val="20"/>
              </w:rPr>
            </w:pPr>
            <w:r w:rsidRPr="000E560A">
              <w:rPr>
                <w:sz w:val="20"/>
                <w:szCs w:val="20"/>
              </w:rPr>
              <w:t xml:space="preserve">    inv = </w:t>
            </w:r>
            <w:proofErr w:type="spellStart"/>
            <w:r w:rsidRPr="000E560A">
              <w:rPr>
                <w:sz w:val="20"/>
                <w:szCs w:val="20"/>
              </w:rPr>
              <w:t>imcomplement</w:t>
            </w:r>
            <w:proofErr w:type="spellEnd"/>
            <w:r w:rsidRPr="000E560A">
              <w:rPr>
                <w:sz w:val="20"/>
                <w:szCs w:val="20"/>
              </w:rPr>
              <w:t>(</w:t>
            </w:r>
            <w:proofErr w:type="spellStart"/>
            <w:r w:rsidRPr="000E560A">
              <w:rPr>
                <w:sz w:val="20"/>
                <w:szCs w:val="20"/>
              </w:rPr>
              <w:t>frame_bin</w:t>
            </w:r>
            <w:proofErr w:type="spellEnd"/>
            <w:r w:rsidRPr="000E560A">
              <w:rPr>
                <w:sz w:val="20"/>
                <w:szCs w:val="20"/>
              </w:rPr>
              <w:t>);</w:t>
            </w:r>
          </w:p>
          <w:p w14:paraId="5ECD3B22" w14:textId="77777777" w:rsidR="008A3EA5" w:rsidRPr="000E560A" w:rsidRDefault="008A3EA5" w:rsidP="008A3EA5">
            <w:pPr>
              <w:rPr>
                <w:sz w:val="20"/>
                <w:szCs w:val="20"/>
              </w:rPr>
            </w:pPr>
          </w:p>
          <w:p w14:paraId="026281DD" w14:textId="77777777" w:rsidR="008A3EA5" w:rsidRPr="000E560A" w:rsidRDefault="008A3EA5" w:rsidP="008A3EA5">
            <w:pPr>
              <w:rPr>
                <w:sz w:val="20"/>
                <w:szCs w:val="20"/>
              </w:rPr>
            </w:pPr>
          </w:p>
          <w:p w14:paraId="181CAE17" w14:textId="77777777" w:rsidR="008A3EA5" w:rsidRPr="000E560A" w:rsidRDefault="008A3EA5" w:rsidP="008A3EA5">
            <w:pPr>
              <w:rPr>
                <w:sz w:val="20"/>
                <w:szCs w:val="20"/>
              </w:rPr>
            </w:pPr>
            <w:r w:rsidRPr="000E560A">
              <w:rPr>
                <w:sz w:val="20"/>
                <w:szCs w:val="20"/>
              </w:rPr>
              <w:t xml:space="preserve">    </w:t>
            </w:r>
            <w:proofErr w:type="spellStart"/>
            <w:r w:rsidRPr="000E560A">
              <w:rPr>
                <w:sz w:val="20"/>
                <w:szCs w:val="20"/>
              </w:rPr>
              <w:t>imshow</w:t>
            </w:r>
            <w:proofErr w:type="spellEnd"/>
            <w:r w:rsidRPr="000E560A">
              <w:rPr>
                <w:sz w:val="20"/>
                <w:szCs w:val="20"/>
              </w:rPr>
              <w:t>(inv(:,:)); hold on</w:t>
            </w:r>
          </w:p>
          <w:p w14:paraId="1F4F61AE" w14:textId="77777777" w:rsidR="008A3EA5" w:rsidRPr="000E560A" w:rsidRDefault="008A3EA5" w:rsidP="008A3EA5">
            <w:pPr>
              <w:rPr>
                <w:sz w:val="20"/>
                <w:szCs w:val="20"/>
              </w:rPr>
            </w:pPr>
            <w:r w:rsidRPr="000E560A">
              <w:rPr>
                <w:sz w:val="20"/>
                <w:szCs w:val="20"/>
              </w:rPr>
              <w:t xml:space="preserve">    </w:t>
            </w:r>
            <w:proofErr w:type="spellStart"/>
            <w:r w:rsidRPr="000E560A">
              <w:rPr>
                <w:sz w:val="20"/>
                <w:szCs w:val="20"/>
              </w:rPr>
              <w:t>rp</w:t>
            </w:r>
            <w:proofErr w:type="spellEnd"/>
            <w:r w:rsidRPr="000E560A">
              <w:rPr>
                <w:sz w:val="20"/>
                <w:szCs w:val="20"/>
              </w:rPr>
              <w:t xml:space="preserve"> = </w:t>
            </w:r>
            <w:proofErr w:type="spellStart"/>
            <w:r w:rsidRPr="000E560A">
              <w:rPr>
                <w:sz w:val="20"/>
                <w:szCs w:val="20"/>
              </w:rPr>
              <w:t>regionprops</w:t>
            </w:r>
            <w:proofErr w:type="spellEnd"/>
            <w:r w:rsidRPr="000E560A">
              <w:rPr>
                <w:sz w:val="20"/>
                <w:szCs w:val="20"/>
              </w:rPr>
              <w:t>(inv(:,:,1),'Area','</w:t>
            </w:r>
            <w:proofErr w:type="spellStart"/>
            <w:r w:rsidRPr="000E560A">
              <w:rPr>
                <w:sz w:val="20"/>
                <w:szCs w:val="20"/>
              </w:rPr>
              <w:t>BoundingBox</w:t>
            </w:r>
            <w:proofErr w:type="spellEnd"/>
            <w:r w:rsidRPr="000E560A">
              <w:rPr>
                <w:sz w:val="20"/>
                <w:szCs w:val="20"/>
              </w:rPr>
              <w:t>');</w:t>
            </w:r>
          </w:p>
          <w:p w14:paraId="436318F7" w14:textId="77777777" w:rsidR="008A3EA5" w:rsidRPr="000E560A" w:rsidRDefault="008A3EA5" w:rsidP="008A3EA5">
            <w:pPr>
              <w:rPr>
                <w:sz w:val="20"/>
                <w:szCs w:val="20"/>
              </w:rPr>
            </w:pPr>
            <w:r w:rsidRPr="000E560A">
              <w:rPr>
                <w:sz w:val="20"/>
                <w:szCs w:val="20"/>
              </w:rPr>
              <w:t xml:space="preserve">    [~,</w:t>
            </w:r>
            <w:proofErr w:type="spellStart"/>
            <w:r w:rsidRPr="000E560A">
              <w:rPr>
                <w:sz w:val="20"/>
                <w:szCs w:val="20"/>
              </w:rPr>
              <w:t>idx</w:t>
            </w:r>
            <w:proofErr w:type="spellEnd"/>
            <w:r w:rsidRPr="000E560A">
              <w:rPr>
                <w:sz w:val="20"/>
                <w:szCs w:val="20"/>
              </w:rPr>
              <w:t>]=sort([</w:t>
            </w:r>
            <w:proofErr w:type="spellStart"/>
            <w:r w:rsidRPr="000E560A">
              <w:rPr>
                <w:sz w:val="20"/>
                <w:szCs w:val="20"/>
              </w:rPr>
              <w:t>rp.Area</w:t>
            </w:r>
            <w:proofErr w:type="spellEnd"/>
            <w:r w:rsidRPr="000E560A">
              <w:rPr>
                <w:sz w:val="20"/>
                <w:szCs w:val="20"/>
              </w:rPr>
              <w:t>]);  % Sort the regions by area - biggest is probably the firebrand</w:t>
            </w:r>
          </w:p>
          <w:p w14:paraId="4BC1A3E1" w14:textId="77777777" w:rsidR="008A3EA5" w:rsidRPr="000E560A" w:rsidRDefault="008A3EA5" w:rsidP="008A3EA5">
            <w:pPr>
              <w:rPr>
                <w:sz w:val="20"/>
                <w:szCs w:val="20"/>
              </w:rPr>
            </w:pPr>
            <w:r w:rsidRPr="000E560A">
              <w:rPr>
                <w:sz w:val="20"/>
                <w:szCs w:val="20"/>
              </w:rPr>
              <w:t xml:space="preserve">    </w:t>
            </w:r>
            <w:proofErr w:type="spellStart"/>
            <w:r w:rsidRPr="000E560A">
              <w:rPr>
                <w:sz w:val="20"/>
                <w:szCs w:val="20"/>
              </w:rPr>
              <w:t>rp</w:t>
            </w:r>
            <w:proofErr w:type="spellEnd"/>
            <w:r w:rsidRPr="000E560A">
              <w:rPr>
                <w:sz w:val="20"/>
                <w:szCs w:val="20"/>
              </w:rPr>
              <w:t>=</w:t>
            </w:r>
            <w:proofErr w:type="spellStart"/>
            <w:r w:rsidRPr="000E560A">
              <w:rPr>
                <w:sz w:val="20"/>
                <w:szCs w:val="20"/>
              </w:rPr>
              <w:t>rp</w:t>
            </w:r>
            <w:proofErr w:type="spellEnd"/>
            <w:r w:rsidRPr="000E560A">
              <w:rPr>
                <w:sz w:val="20"/>
                <w:szCs w:val="20"/>
              </w:rPr>
              <w:t>(</w:t>
            </w:r>
            <w:proofErr w:type="spellStart"/>
            <w:r w:rsidRPr="000E560A">
              <w:rPr>
                <w:sz w:val="20"/>
                <w:szCs w:val="20"/>
              </w:rPr>
              <w:t>idx</w:t>
            </w:r>
            <w:proofErr w:type="spellEnd"/>
            <w:r w:rsidRPr="000E560A">
              <w:rPr>
                <w:sz w:val="20"/>
                <w:szCs w:val="20"/>
              </w:rPr>
              <w:t>);   % Actually sort them</w:t>
            </w:r>
          </w:p>
          <w:p w14:paraId="5EB8DB02" w14:textId="77777777" w:rsidR="008A3EA5" w:rsidRPr="000E560A" w:rsidRDefault="008A3EA5" w:rsidP="008A3EA5">
            <w:pPr>
              <w:rPr>
                <w:sz w:val="20"/>
                <w:szCs w:val="20"/>
              </w:rPr>
            </w:pPr>
          </w:p>
          <w:p w14:paraId="74B6C79F" w14:textId="77777777" w:rsidR="008A3EA5" w:rsidRPr="000E560A" w:rsidRDefault="008A3EA5" w:rsidP="008A3EA5">
            <w:pPr>
              <w:rPr>
                <w:sz w:val="20"/>
                <w:szCs w:val="20"/>
              </w:rPr>
            </w:pPr>
          </w:p>
          <w:p w14:paraId="23150E2F" w14:textId="77777777" w:rsidR="008A3EA5" w:rsidRPr="000E560A" w:rsidRDefault="008A3EA5" w:rsidP="008A3EA5">
            <w:pPr>
              <w:rPr>
                <w:sz w:val="20"/>
                <w:szCs w:val="20"/>
              </w:rPr>
            </w:pPr>
            <w:r w:rsidRPr="000E560A">
              <w:rPr>
                <w:sz w:val="20"/>
                <w:szCs w:val="20"/>
              </w:rPr>
              <w:t xml:space="preserve">    bb = </w:t>
            </w:r>
            <w:proofErr w:type="spellStart"/>
            <w:r w:rsidRPr="000E560A">
              <w:rPr>
                <w:sz w:val="20"/>
                <w:szCs w:val="20"/>
              </w:rPr>
              <w:t>vertcat</w:t>
            </w:r>
            <w:proofErr w:type="spellEnd"/>
            <w:r w:rsidRPr="000E560A">
              <w:rPr>
                <w:sz w:val="20"/>
                <w:szCs w:val="20"/>
              </w:rPr>
              <w:t>(</w:t>
            </w:r>
            <w:proofErr w:type="spellStart"/>
            <w:r w:rsidRPr="000E560A">
              <w:rPr>
                <w:sz w:val="20"/>
                <w:szCs w:val="20"/>
              </w:rPr>
              <w:t>rp.BoundingBox</w:t>
            </w:r>
            <w:proofErr w:type="spellEnd"/>
            <w:r w:rsidRPr="000E560A">
              <w:rPr>
                <w:sz w:val="20"/>
                <w:szCs w:val="20"/>
              </w:rPr>
              <w:t>);</w:t>
            </w:r>
          </w:p>
          <w:p w14:paraId="79CDD871" w14:textId="77777777" w:rsidR="008A3EA5" w:rsidRPr="000E560A" w:rsidRDefault="008A3EA5" w:rsidP="008A3EA5">
            <w:pPr>
              <w:rPr>
                <w:sz w:val="20"/>
                <w:szCs w:val="20"/>
              </w:rPr>
            </w:pPr>
            <w:r w:rsidRPr="000E560A">
              <w:rPr>
                <w:sz w:val="20"/>
                <w:szCs w:val="20"/>
              </w:rPr>
              <w:t xml:space="preserve">    BB = bb(end,:);</w:t>
            </w:r>
          </w:p>
          <w:p w14:paraId="68F5702B" w14:textId="77777777" w:rsidR="008A3EA5" w:rsidRPr="000E560A" w:rsidRDefault="008A3EA5" w:rsidP="008A3EA5">
            <w:pPr>
              <w:rPr>
                <w:sz w:val="20"/>
                <w:szCs w:val="20"/>
              </w:rPr>
            </w:pPr>
          </w:p>
          <w:p w14:paraId="2ADD0B0C" w14:textId="77777777" w:rsidR="008A3EA5" w:rsidRPr="000E560A" w:rsidRDefault="008A3EA5" w:rsidP="008A3EA5">
            <w:pPr>
              <w:rPr>
                <w:sz w:val="20"/>
                <w:szCs w:val="20"/>
              </w:rPr>
            </w:pPr>
          </w:p>
          <w:p w14:paraId="7CFD94A3" w14:textId="77777777" w:rsidR="008A3EA5" w:rsidRPr="000E560A" w:rsidRDefault="008A3EA5" w:rsidP="008A3EA5">
            <w:pPr>
              <w:rPr>
                <w:sz w:val="20"/>
                <w:szCs w:val="20"/>
              </w:rPr>
            </w:pPr>
            <w:r w:rsidRPr="000E560A">
              <w:rPr>
                <w:sz w:val="20"/>
                <w:szCs w:val="20"/>
              </w:rPr>
              <w:t xml:space="preserve">    % Draw rectangular bounding box around firebrand</w:t>
            </w:r>
          </w:p>
          <w:p w14:paraId="273C23C8" w14:textId="77777777" w:rsidR="008A3EA5" w:rsidRPr="000E560A" w:rsidRDefault="008A3EA5" w:rsidP="008A3EA5">
            <w:pPr>
              <w:rPr>
                <w:sz w:val="20"/>
                <w:szCs w:val="20"/>
              </w:rPr>
            </w:pPr>
            <w:r w:rsidRPr="000E560A">
              <w:rPr>
                <w:sz w:val="20"/>
                <w:szCs w:val="20"/>
              </w:rPr>
              <w:t xml:space="preserve">    rectangle('Position', [BB(1),BB(2),BB(3),BB(4)],'EdgeColor','r','LineWidth',2) ;</w:t>
            </w:r>
          </w:p>
          <w:p w14:paraId="49357F28" w14:textId="77777777" w:rsidR="008A3EA5" w:rsidRPr="000E560A" w:rsidRDefault="008A3EA5" w:rsidP="008A3EA5">
            <w:pPr>
              <w:rPr>
                <w:sz w:val="20"/>
                <w:szCs w:val="20"/>
              </w:rPr>
            </w:pPr>
            <w:r w:rsidRPr="000E560A">
              <w:rPr>
                <w:sz w:val="20"/>
                <w:szCs w:val="20"/>
              </w:rPr>
              <w:t xml:space="preserve">    % Confirm that the box is around only the firebrand</w:t>
            </w:r>
          </w:p>
          <w:p w14:paraId="245BF0A8" w14:textId="77777777" w:rsidR="008A3EA5" w:rsidRPr="000E560A" w:rsidRDefault="008A3EA5" w:rsidP="008A3EA5">
            <w:pPr>
              <w:rPr>
                <w:sz w:val="20"/>
                <w:szCs w:val="20"/>
              </w:rPr>
            </w:pPr>
          </w:p>
          <w:p w14:paraId="762C2FAD" w14:textId="77777777" w:rsidR="008A3EA5" w:rsidRPr="000E560A" w:rsidRDefault="008A3EA5" w:rsidP="008A3EA5">
            <w:pPr>
              <w:rPr>
                <w:sz w:val="20"/>
                <w:szCs w:val="20"/>
              </w:rPr>
            </w:pPr>
          </w:p>
          <w:p w14:paraId="182DE71A" w14:textId="77777777" w:rsidR="008A3EA5" w:rsidRPr="000E560A" w:rsidRDefault="008A3EA5" w:rsidP="008A3EA5">
            <w:pPr>
              <w:rPr>
                <w:sz w:val="20"/>
                <w:szCs w:val="20"/>
              </w:rPr>
            </w:pPr>
            <w:r w:rsidRPr="000E560A">
              <w:rPr>
                <w:sz w:val="20"/>
                <w:szCs w:val="20"/>
              </w:rPr>
              <w:t>%%  [STEP 4] Calculate Firebrand Area</w:t>
            </w:r>
          </w:p>
          <w:p w14:paraId="34078F9C" w14:textId="77777777" w:rsidR="008A3EA5" w:rsidRPr="000E560A" w:rsidRDefault="008A3EA5" w:rsidP="008A3EA5">
            <w:pPr>
              <w:rPr>
                <w:sz w:val="20"/>
                <w:szCs w:val="20"/>
              </w:rPr>
            </w:pPr>
          </w:p>
          <w:p w14:paraId="211D323C" w14:textId="77777777" w:rsidR="008A3EA5" w:rsidRPr="000E560A" w:rsidRDefault="008A3EA5" w:rsidP="008A3EA5">
            <w:pPr>
              <w:rPr>
                <w:sz w:val="20"/>
                <w:szCs w:val="20"/>
              </w:rPr>
            </w:pPr>
            <w:r w:rsidRPr="000E560A">
              <w:rPr>
                <w:sz w:val="20"/>
                <w:szCs w:val="20"/>
              </w:rPr>
              <w:t>% Translate pixels to lengths</w:t>
            </w:r>
          </w:p>
          <w:p w14:paraId="781CE41C" w14:textId="77777777" w:rsidR="008A3EA5" w:rsidRPr="000E560A" w:rsidRDefault="008A3EA5" w:rsidP="008A3EA5">
            <w:pPr>
              <w:rPr>
                <w:sz w:val="20"/>
                <w:szCs w:val="20"/>
              </w:rPr>
            </w:pPr>
            <w:proofErr w:type="spellStart"/>
            <w:r w:rsidRPr="000E560A">
              <w:rPr>
                <w:sz w:val="20"/>
                <w:szCs w:val="20"/>
              </w:rPr>
              <w:t>dx_pixels</w:t>
            </w:r>
            <w:proofErr w:type="spellEnd"/>
            <w:r w:rsidRPr="000E560A">
              <w:rPr>
                <w:sz w:val="20"/>
                <w:szCs w:val="20"/>
              </w:rPr>
              <w:t xml:space="preserve"> = max(</w:t>
            </w:r>
            <w:proofErr w:type="spellStart"/>
            <w:r w:rsidRPr="000E560A">
              <w:rPr>
                <w:sz w:val="20"/>
                <w:szCs w:val="20"/>
              </w:rPr>
              <w:t>ref_points</w:t>
            </w:r>
            <w:proofErr w:type="spellEnd"/>
            <w:r w:rsidRPr="000E560A">
              <w:rPr>
                <w:sz w:val="20"/>
                <w:szCs w:val="20"/>
              </w:rPr>
              <w:t>(:,1)) - min(</w:t>
            </w:r>
            <w:proofErr w:type="spellStart"/>
            <w:r w:rsidRPr="000E560A">
              <w:rPr>
                <w:sz w:val="20"/>
                <w:szCs w:val="20"/>
              </w:rPr>
              <w:t>ref_points</w:t>
            </w:r>
            <w:proofErr w:type="spellEnd"/>
            <w:r w:rsidRPr="000E560A">
              <w:rPr>
                <w:sz w:val="20"/>
                <w:szCs w:val="20"/>
              </w:rPr>
              <w:t xml:space="preserve">(:,1)); </w:t>
            </w:r>
          </w:p>
          <w:p w14:paraId="07680ED8" w14:textId="77777777" w:rsidR="008A3EA5" w:rsidRPr="000E560A" w:rsidRDefault="008A3EA5" w:rsidP="008A3EA5">
            <w:pPr>
              <w:rPr>
                <w:sz w:val="20"/>
                <w:szCs w:val="20"/>
              </w:rPr>
            </w:pPr>
            <w:proofErr w:type="spellStart"/>
            <w:r w:rsidRPr="000E560A">
              <w:rPr>
                <w:sz w:val="20"/>
                <w:szCs w:val="20"/>
              </w:rPr>
              <w:t>x_pixel_scale</w:t>
            </w:r>
            <w:proofErr w:type="spellEnd"/>
            <w:r w:rsidRPr="000E560A">
              <w:rPr>
                <w:sz w:val="20"/>
                <w:szCs w:val="20"/>
              </w:rPr>
              <w:t xml:space="preserve"> = Lx/</w:t>
            </w:r>
            <w:proofErr w:type="spellStart"/>
            <w:r w:rsidRPr="000E560A">
              <w:rPr>
                <w:sz w:val="20"/>
                <w:szCs w:val="20"/>
              </w:rPr>
              <w:t>dx_pixels</w:t>
            </w:r>
            <w:proofErr w:type="spellEnd"/>
            <w:r w:rsidRPr="000E560A">
              <w:rPr>
                <w:sz w:val="20"/>
                <w:szCs w:val="20"/>
              </w:rPr>
              <w:t>;</w:t>
            </w:r>
          </w:p>
          <w:p w14:paraId="3E0E33EF" w14:textId="77777777" w:rsidR="008A3EA5" w:rsidRPr="000E560A" w:rsidRDefault="008A3EA5" w:rsidP="008A3EA5">
            <w:pPr>
              <w:rPr>
                <w:sz w:val="20"/>
                <w:szCs w:val="20"/>
              </w:rPr>
            </w:pPr>
          </w:p>
          <w:p w14:paraId="41EB2BE5" w14:textId="77777777" w:rsidR="008A3EA5" w:rsidRPr="000E560A" w:rsidRDefault="008A3EA5" w:rsidP="008A3EA5">
            <w:pPr>
              <w:rPr>
                <w:sz w:val="20"/>
                <w:szCs w:val="20"/>
              </w:rPr>
            </w:pPr>
          </w:p>
          <w:p w14:paraId="75FFC263" w14:textId="77777777" w:rsidR="008A3EA5" w:rsidRPr="000E560A" w:rsidRDefault="008A3EA5" w:rsidP="008A3EA5">
            <w:pPr>
              <w:rPr>
                <w:sz w:val="20"/>
                <w:szCs w:val="20"/>
              </w:rPr>
            </w:pPr>
            <w:r w:rsidRPr="000E560A">
              <w:rPr>
                <w:sz w:val="20"/>
                <w:szCs w:val="20"/>
              </w:rPr>
              <w:t>% Calculate the area of the largest dark object in the frame (the firebrand)</w:t>
            </w:r>
          </w:p>
          <w:p w14:paraId="6FD133C4" w14:textId="77777777" w:rsidR="008A3EA5" w:rsidRPr="000E560A" w:rsidRDefault="008A3EA5" w:rsidP="008A3EA5">
            <w:pPr>
              <w:rPr>
                <w:sz w:val="20"/>
                <w:szCs w:val="20"/>
              </w:rPr>
            </w:pPr>
            <w:r w:rsidRPr="000E560A">
              <w:rPr>
                <w:sz w:val="20"/>
                <w:szCs w:val="20"/>
              </w:rPr>
              <w:t xml:space="preserve">    FB = </w:t>
            </w:r>
            <w:proofErr w:type="spellStart"/>
            <w:r w:rsidRPr="000E560A">
              <w:rPr>
                <w:sz w:val="20"/>
                <w:szCs w:val="20"/>
              </w:rPr>
              <w:t>rp</w:t>
            </w:r>
            <w:proofErr w:type="spellEnd"/>
            <w:r w:rsidRPr="000E560A">
              <w:rPr>
                <w:sz w:val="20"/>
                <w:szCs w:val="20"/>
              </w:rPr>
              <w:t>(end,:);</w:t>
            </w:r>
          </w:p>
          <w:p w14:paraId="47BBE44F" w14:textId="77777777" w:rsidR="008A3EA5" w:rsidRPr="000E560A" w:rsidRDefault="008A3EA5" w:rsidP="008A3EA5">
            <w:pPr>
              <w:rPr>
                <w:sz w:val="20"/>
                <w:szCs w:val="20"/>
              </w:rPr>
            </w:pPr>
            <w:r w:rsidRPr="000E560A">
              <w:rPr>
                <w:sz w:val="20"/>
                <w:szCs w:val="20"/>
              </w:rPr>
              <w:t xml:space="preserve">    </w:t>
            </w:r>
            <w:proofErr w:type="spellStart"/>
            <w:r w:rsidRPr="000E560A">
              <w:rPr>
                <w:sz w:val="20"/>
                <w:szCs w:val="20"/>
              </w:rPr>
              <w:t>FBap</w:t>
            </w:r>
            <w:proofErr w:type="spellEnd"/>
            <w:r w:rsidRPr="000E560A">
              <w:rPr>
                <w:sz w:val="20"/>
                <w:szCs w:val="20"/>
              </w:rPr>
              <w:t xml:space="preserve"> = </w:t>
            </w:r>
            <w:proofErr w:type="spellStart"/>
            <w:r w:rsidRPr="000E560A">
              <w:rPr>
                <w:sz w:val="20"/>
                <w:szCs w:val="20"/>
              </w:rPr>
              <w:t>FB.Area</w:t>
            </w:r>
            <w:proofErr w:type="spellEnd"/>
            <w:r w:rsidRPr="000E560A">
              <w:rPr>
                <w:sz w:val="20"/>
                <w:szCs w:val="20"/>
              </w:rPr>
              <w:t>;</w:t>
            </w:r>
          </w:p>
          <w:p w14:paraId="0E327927" w14:textId="77777777" w:rsidR="008A3EA5" w:rsidRPr="000E560A" w:rsidRDefault="008A3EA5" w:rsidP="008A3EA5">
            <w:pPr>
              <w:rPr>
                <w:sz w:val="20"/>
                <w:szCs w:val="20"/>
              </w:rPr>
            </w:pPr>
            <w:r w:rsidRPr="000E560A">
              <w:rPr>
                <w:sz w:val="20"/>
                <w:szCs w:val="20"/>
              </w:rPr>
              <w:t xml:space="preserve">    </w:t>
            </w:r>
            <w:proofErr w:type="spellStart"/>
            <w:r w:rsidRPr="000E560A">
              <w:rPr>
                <w:sz w:val="20"/>
                <w:szCs w:val="20"/>
              </w:rPr>
              <w:t>FBa</w:t>
            </w:r>
            <w:proofErr w:type="spellEnd"/>
            <w:r w:rsidRPr="000E560A">
              <w:rPr>
                <w:sz w:val="20"/>
                <w:szCs w:val="20"/>
              </w:rPr>
              <w:t xml:space="preserve"> = </w:t>
            </w:r>
            <w:proofErr w:type="spellStart"/>
            <w:r w:rsidRPr="000E560A">
              <w:rPr>
                <w:sz w:val="20"/>
                <w:szCs w:val="20"/>
              </w:rPr>
              <w:t>FBap</w:t>
            </w:r>
            <w:proofErr w:type="spellEnd"/>
            <w:r w:rsidRPr="000E560A">
              <w:rPr>
                <w:sz w:val="20"/>
                <w:szCs w:val="20"/>
              </w:rPr>
              <w:t>*x_pixel_scale^2; % Area in cm^2</w:t>
            </w:r>
          </w:p>
          <w:p w14:paraId="415E8776" w14:textId="77777777" w:rsidR="008A3EA5" w:rsidRPr="000E560A" w:rsidRDefault="008A3EA5" w:rsidP="008A3EA5">
            <w:pPr>
              <w:rPr>
                <w:sz w:val="20"/>
                <w:szCs w:val="20"/>
              </w:rPr>
            </w:pPr>
          </w:p>
          <w:p w14:paraId="627F9FD8" w14:textId="77777777" w:rsidR="008A3EA5" w:rsidRPr="000E560A" w:rsidRDefault="008A3EA5" w:rsidP="008A3EA5">
            <w:pPr>
              <w:rPr>
                <w:sz w:val="20"/>
                <w:szCs w:val="20"/>
              </w:rPr>
            </w:pPr>
          </w:p>
          <w:p w14:paraId="55240379" w14:textId="77777777" w:rsidR="008A3EA5" w:rsidRPr="000E560A" w:rsidRDefault="008A3EA5" w:rsidP="008A3EA5">
            <w:pPr>
              <w:rPr>
                <w:sz w:val="20"/>
                <w:szCs w:val="20"/>
              </w:rPr>
            </w:pPr>
            <w:r w:rsidRPr="000E560A">
              <w:rPr>
                <w:sz w:val="20"/>
                <w:szCs w:val="20"/>
              </w:rPr>
              <w:t>% Output the calculated firebrand area</w:t>
            </w:r>
          </w:p>
          <w:p w14:paraId="61A62946" w14:textId="77777777" w:rsidR="008A3EA5" w:rsidRPr="000E560A" w:rsidRDefault="008A3EA5" w:rsidP="008A3EA5">
            <w:pPr>
              <w:rPr>
                <w:sz w:val="20"/>
                <w:szCs w:val="20"/>
              </w:rPr>
            </w:pPr>
            <w:proofErr w:type="spellStart"/>
            <w:r w:rsidRPr="000E560A">
              <w:rPr>
                <w:sz w:val="20"/>
                <w:szCs w:val="20"/>
              </w:rPr>
              <w:t>disp</w:t>
            </w:r>
            <w:proofErr w:type="spellEnd"/>
            <w:r w:rsidRPr="000E560A">
              <w:rPr>
                <w:sz w:val="20"/>
                <w:szCs w:val="20"/>
              </w:rPr>
              <w:t xml:space="preserve">("The area of the firebrand is: "+ </w:t>
            </w:r>
            <w:proofErr w:type="spellStart"/>
            <w:r w:rsidRPr="000E560A">
              <w:rPr>
                <w:sz w:val="20"/>
                <w:szCs w:val="20"/>
              </w:rPr>
              <w:t>FBa</w:t>
            </w:r>
            <w:proofErr w:type="spellEnd"/>
            <w:r w:rsidRPr="000E560A">
              <w:rPr>
                <w:sz w:val="20"/>
                <w:szCs w:val="20"/>
              </w:rPr>
              <w:t>(1,1)+"cm^2");</w:t>
            </w:r>
          </w:p>
          <w:p w14:paraId="3E8A46FC" w14:textId="77777777" w:rsidR="008A3EA5" w:rsidRPr="000E560A" w:rsidRDefault="008A3EA5" w:rsidP="008A3EA5"/>
        </w:tc>
      </w:tr>
    </w:tbl>
    <w:p w14:paraId="4AB7E7D4" w14:textId="77777777" w:rsidR="009E5D45" w:rsidRPr="000E560A" w:rsidRDefault="009E5D45" w:rsidP="008A3EA5"/>
    <w:p w14:paraId="56F424BA" w14:textId="77777777" w:rsidR="00BD3A8E" w:rsidRPr="000E560A" w:rsidRDefault="004E373C">
      <w:pPr>
        <w:sectPr w:rsidR="00BD3A8E" w:rsidRPr="000E560A" w:rsidSect="00C36300">
          <w:footerReference w:type="default" r:id="rId44"/>
          <w:type w:val="continuous"/>
          <w:pgSz w:w="12240" w:h="15840"/>
          <w:pgMar w:top="1440" w:right="1440" w:bottom="1440" w:left="1440" w:header="720" w:footer="720" w:gutter="0"/>
          <w:pgNumType w:chapStyle="1"/>
          <w:cols w:space="720"/>
          <w:docGrid w:linePitch="360"/>
        </w:sectPr>
      </w:pPr>
      <w:r w:rsidRPr="000E560A">
        <w:br w:type="page"/>
      </w:r>
    </w:p>
    <w:p w14:paraId="1BE5FD14" w14:textId="77777777" w:rsidR="00C36300" w:rsidRPr="000E560A" w:rsidRDefault="00C36300">
      <w:pPr>
        <w:sectPr w:rsidR="00C36300" w:rsidRPr="000E560A" w:rsidSect="00C36300">
          <w:footerReference w:type="default" r:id="rId45"/>
          <w:type w:val="continuous"/>
          <w:pgSz w:w="12240" w:h="15840"/>
          <w:pgMar w:top="1440" w:right="1440" w:bottom="1440" w:left="1440" w:header="720" w:footer="720" w:gutter="0"/>
          <w:pgNumType w:chapStyle="1"/>
          <w:cols w:space="720"/>
          <w:docGrid w:linePitch="360"/>
        </w:sectPr>
      </w:pPr>
    </w:p>
    <w:p w14:paraId="04520E84" w14:textId="4A69BB2E" w:rsidR="001A3E05" w:rsidRPr="000E560A" w:rsidRDefault="001A3E05" w:rsidP="00A568D8">
      <w:pPr>
        <w:pStyle w:val="Heading1"/>
      </w:pPr>
      <w:bookmarkStart w:id="153" w:name="_Toc97739291"/>
      <w:bookmarkStart w:id="154" w:name="_Ref97800059"/>
      <w:bookmarkStart w:id="155" w:name="_Toc99402898"/>
      <w:r w:rsidRPr="000E560A">
        <w:t>Section 5: Results and Discussion</w:t>
      </w:r>
      <w:bookmarkEnd w:id="153"/>
      <w:bookmarkEnd w:id="154"/>
      <w:bookmarkEnd w:id="155"/>
    </w:p>
    <w:p w14:paraId="5B039360" w14:textId="1A5C4406" w:rsidR="001A3E05" w:rsidRPr="000E560A" w:rsidRDefault="00330076" w:rsidP="3D3723AB">
      <w:pPr>
        <w:jc w:val="both"/>
      </w:pPr>
      <w:r w:rsidRPr="000E560A">
        <w:t xml:space="preserve">Once all the tests were completed, analysis was done </w:t>
      </w:r>
      <w:r w:rsidR="001329C1" w:rsidRPr="000E560A">
        <w:t xml:space="preserve">on the firebrands generated in </w:t>
      </w:r>
      <w:r w:rsidR="00B30C76" w:rsidRPr="000E560A">
        <w:t>the two main tests with the</w:t>
      </w:r>
      <w:r w:rsidR="00345391" w:rsidRPr="000E560A">
        <w:t xml:space="preserve"> specified configuration described in </w:t>
      </w:r>
      <w:r w:rsidRPr="000E560A">
        <w:fldChar w:fldCharType="begin"/>
      </w:r>
      <w:r w:rsidRPr="000E560A">
        <w:instrText xml:space="preserve"> REF _Ref97314911 \h  \* MERGEFORMAT </w:instrText>
      </w:r>
      <w:r w:rsidRPr="000E560A">
        <w:fldChar w:fldCharType="separate"/>
      </w:r>
      <w:r w:rsidR="00335CA1" w:rsidRPr="000E560A">
        <w:t>Section 4: Testing Procedures</w:t>
      </w:r>
      <w:r w:rsidRPr="000E560A">
        <w:fldChar w:fldCharType="end"/>
      </w:r>
      <w:r w:rsidR="00345391" w:rsidRPr="000E560A">
        <w:t xml:space="preserve">. The analysis employed multiple MATLAB scripts to analyze </w:t>
      </w:r>
      <w:r w:rsidR="001329C1" w:rsidRPr="000E560A">
        <w:t xml:space="preserve">the videos from the tests and the pictures of the firebrands collected in the water pans. Analysis was focused on the </w:t>
      </w:r>
      <w:r w:rsidR="00173A60" w:rsidRPr="000E560A">
        <w:t>speed of the lofted firebrands as well as the size of the firebrand</w:t>
      </w:r>
      <w:r w:rsidR="006204AA" w:rsidRPr="000E560A">
        <w:t>s collected in the water pans.</w:t>
      </w:r>
    </w:p>
    <w:p w14:paraId="3339B745" w14:textId="77777777" w:rsidR="001A3E05" w:rsidRPr="000E560A" w:rsidRDefault="001A3E05" w:rsidP="00994E28">
      <w:pPr>
        <w:pStyle w:val="Heading2"/>
      </w:pPr>
      <w:bookmarkStart w:id="156" w:name="_Toc97739292"/>
      <w:bookmarkStart w:id="157" w:name="_Toc99402899"/>
      <w:r w:rsidRPr="000E560A">
        <w:t>5.1 Travel Speed of Firebrands Results</w:t>
      </w:r>
      <w:bookmarkEnd w:id="156"/>
      <w:bookmarkEnd w:id="157"/>
    </w:p>
    <w:p w14:paraId="42472805" w14:textId="440D193B" w:rsidR="001A3E05" w:rsidRPr="000E560A" w:rsidRDefault="001A3E05" w:rsidP="002122A9">
      <w:pPr>
        <w:jc w:val="both"/>
      </w:pPr>
      <w:r w:rsidRPr="000E560A">
        <w:t>Using the MATLAB script outlined</w:t>
      </w:r>
      <w:r w:rsidR="00335C18" w:rsidRPr="000E560A">
        <w:t xml:space="preserve"> Appendix C</w:t>
      </w:r>
      <w:r w:rsidRPr="000E560A">
        <w:t xml:space="preserve">, 281 streaks, and therefore firebrand velocities, were measured across the two filmed tests. The data from both tests are considered separately for this section of the results. Firebrand speeds were plotted onto a histogram, and the frequency of firebrands traveling within a certain range of speeds were tracked. </w:t>
      </w:r>
      <w:r w:rsidR="00197E12" w:rsidRPr="000E560A">
        <w:fldChar w:fldCharType="begin"/>
      </w:r>
      <w:r w:rsidR="00197E12" w:rsidRPr="000E560A">
        <w:instrText xml:space="preserve"> REF _Ref97315029 \h </w:instrText>
      </w:r>
      <w:r w:rsidR="00F77CDE" w:rsidRPr="000E560A">
        <w:instrText xml:space="preserve"> \* MERGEFORMAT </w:instrText>
      </w:r>
      <w:r w:rsidR="00197E12" w:rsidRPr="000E560A">
        <w:fldChar w:fldCharType="separate"/>
      </w:r>
      <w:r w:rsidR="00335CA1" w:rsidRPr="000E560A">
        <w:t xml:space="preserve">Table </w:t>
      </w:r>
      <w:r w:rsidR="00335CA1" w:rsidRPr="000E560A">
        <w:rPr>
          <w:noProof/>
        </w:rPr>
        <w:t>6</w:t>
      </w:r>
      <w:r w:rsidR="00197E12" w:rsidRPr="000E560A">
        <w:fldChar w:fldCharType="end"/>
      </w:r>
      <w:r w:rsidRPr="000E560A">
        <w:t xml:space="preserve"> and </w:t>
      </w:r>
      <w:r w:rsidR="00197E12" w:rsidRPr="000E560A">
        <w:fldChar w:fldCharType="begin"/>
      </w:r>
      <w:r w:rsidR="00197E12" w:rsidRPr="000E560A">
        <w:instrText xml:space="preserve"> REF _Ref97315052 \h </w:instrText>
      </w:r>
      <w:r w:rsidR="00F77CDE" w:rsidRPr="000E560A">
        <w:instrText xml:space="preserve"> \* MERGEFORMAT </w:instrText>
      </w:r>
      <w:r w:rsidR="00197E12" w:rsidRPr="000E560A">
        <w:fldChar w:fldCharType="separate"/>
      </w:r>
      <w:r w:rsidR="00335CA1" w:rsidRPr="000E560A">
        <w:t xml:space="preserve">Figure </w:t>
      </w:r>
      <w:r w:rsidR="00335CA1" w:rsidRPr="000E560A">
        <w:rPr>
          <w:noProof/>
        </w:rPr>
        <w:t>20</w:t>
      </w:r>
      <w:r w:rsidR="00197E12" w:rsidRPr="000E560A">
        <w:fldChar w:fldCharType="end"/>
      </w:r>
      <w:r w:rsidRPr="000E560A">
        <w:t xml:space="preserve"> include the results for test 1, while </w:t>
      </w:r>
      <w:r w:rsidR="00197E12" w:rsidRPr="000E560A">
        <w:fldChar w:fldCharType="begin"/>
      </w:r>
      <w:r w:rsidR="00197E12" w:rsidRPr="000E560A">
        <w:instrText xml:space="preserve"> REF _Ref97315040 \h </w:instrText>
      </w:r>
      <w:r w:rsidR="00F77CDE" w:rsidRPr="000E560A">
        <w:instrText xml:space="preserve"> \* MERGEFORMAT </w:instrText>
      </w:r>
      <w:r w:rsidR="00197E12" w:rsidRPr="000E560A">
        <w:fldChar w:fldCharType="separate"/>
      </w:r>
      <w:r w:rsidR="00335CA1" w:rsidRPr="000E560A">
        <w:t xml:space="preserve">Table </w:t>
      </w:r>
      <w:r w:rsidR="00335CA1" w:rsidRPr="000E560A">
        <w:rPr>
          <w:noProof/>
        </w:rPr>
        <w:t>7</w:t>
      </w:r>
      <w:r w:rsidR="00197E12" w:rsidRPr="000E560A">
        <w:fldChar w:fldCharType="end"/>
      </w:r>
      <w:r w:rsidRPr="000E560A">
        <w:t xml:space="preserve"> and </w:t>
      </w:r>
      <w:r w:rsidR="00197E12" w:rsidRPr="000E560A">
        <w:fldChar w:fldCharType="begin"/>
      </w:r>
      <w:r w:rsidR="00197E12" w:rsidRPr="000E560A">
        <w:instrText xml:space="preserve"> REF _Ref97315062 \h </w:instrText>
      </w:r>
      <w:r w:rsidR="00F77CDE" w:rsidRPr="000E560A">
        <w:instrText xml:space="preserve"> \* MERGEFORMAT </w:instrText>
      </w:r>
      <w:r w:rsidR="00197E12" w:rsidRPr="000E560A">
        <w:fldChar w:fldCharType="separate"/>
      </w:r>
      <w:r w:rsidR="00335CA1" w:rsidRPr="000E560A">
        <w:t xml:space="preserve">Figure </w:t>
      </w:r>
      <w:r w:rsidR="00335CA1" w:rsidRPr="000E560A">
        <w:rPr>
          <w:noProof/>
        </w:rPr>
        <w:t>21</w:t>
      </w:r>
      <w:r w:rsidR="00197E12" w:rsidRPr="000E560A">
        <w:fldChar w:fldCharType="end"/>
      </w:r>
      <w:r w:rsidRPr="000E560A">
        <w:t xml:space="preserve"> show the results for test 2. </w:t>
      </w:r>
    </w:p>
    <w:p w14:paraId="19EBA43C" w14:textId="77777777" w:rsidR="00EC5C39" w:rsidRPr="000E560A" w:rsidRDefault="00EC5C39">
      <w:pPr>
        <w:rPr>
          <w:rFonts w:eastAsiaTheme="majorEastAsia" w:cstheme="majorBidi"/>
          <w:color w:val="C00000"/>
          <w:sz w:val="26"/>
          <w:szCs w:val="26"/>
        </w:rPr>
      </w:pPr>
      <w:bookmarkStart w:id="158" w:name="_Toc97739293"/>
      <w:r w:rsidRPr="000E560A">
        <w:br w:type="page"/>
      </w:r>
    </w:p>
    <w:p w14:paraId="3ED72B19" w14:textId="04F72FA6" w:rsidR="001A3E05" w:rsidRPr="000E560A" w:rsidRDefault="001A3E05" w:rsidP="00A568D8">
      <w:pPr>
        <w:pStyle w:val="Heading3"/>
      </w:pPr>
      <w:bookmarkStart w:id="159" w:name="_Toc99402900"/>
      <w:r w:rsidRPr="000E560A">
        <w:t>5.1.1 Firebrand Test 1 Results</w:t>
      </w:r>
      <w:bookmarkEnd w:id="158"/>
      <w:bookmarkEnd w:id="159"/>
    </w:p>
    <w:p w14:paraId="5F9D2B68" w14:textId="73F433CA" w:rsidR="001A3E05" w:rsidRPr="000E560A" w:rsidRDefault="001A3E05" w:rsidP="005E5B97">
      <w:pPr>
        <w:pStyle w:val="Caption"/>
      </w:pPr>
      <w:bookmarkStart w:id="160" w:name="_Ref97315029"/>
      <w:bookmarkStart w:id="161" w:name="_Toc99402947"/>
      <w:r w:rsidRPr="000E560A">
        <w:t xml:space="preserve">Table </w:t>
      </w:r>
      <w:r w:rsidRPr="000E560A">
        <w:fldChar w:fldCharType="begin"/>
      </w:r>
      <w:r w:rsidRPr="000E560A">
        <w:instrText>SEQ Table \* ARABIC</w:instrText>
      </w:r>
      <w:r w:rsidRPr="000E560A">
        <w:fldChar w:fldCharType="separate"/>
      </w:r>
      <w:r w:rsidR="00335CA1" w:rsidRPr="000E560A">
        <w:rPr>
          <w:noProof/>
        </w:rPr>
        <w:t>6</w:t>
      </w:r>
      <w:r w:rsidRPr="000E560A">
        <w:fldChar w:fldCharType="end"/>
      </w:r>
      <w:bookmarkEnd w:id="160"/>
      <w:r w:rsidRPr="000E560A">
        <w:t xml:space="preserve">: Firebrand </w:t>
      </w:r>
      <w:r w:rsidR="005B3A11" w:rsidRPr="000E560A">
        <w:t>s</w:t>
      </w:r>
      <w:r w:rsidRPr="000E560A">
        <w:t xml:space="preserve">peed </w:t>
      </w:r>
      <w:r w:rsidR="005B3A11" w:rsidRPr="000E560A">
        <w:t>m</w:t>
      </w:r>
      <w:r w:rsidRPr="000E560A">
        <w:t xml:space="preserve">easurements </w:t>
      </w:r>
      <w:r w:rsidR="005B3A11" w:rsidRPr="000E560A">
        <w:t>s</w:t>
      </w:r>
      <w:r w:rsidRPr="000E560A">
        <w:t xml:space="preserve">ummary </w:t>
      </w:r>
      <w:r w:rsidR="005B3A11" w:rsidRPr="000E560A">
        <w:t>t</w:t>
      </w:r>
      <w:r w:rsidRPr="000E560A">
        <w:t xml:space="preserve">able for </w:t>
      </w:r>
      <w:r w:rsidR="005B3A11" w:rsidRPr="000E560A">
        <w:t>t</w:t>
      </w:r>
      <w:r w:rsidRPr="000E560A">
        <w:t>est 1</w:t>
      </w:r>
      <w:bookmarkEnd w:id="161"/>
    </w:p>
    <w:tbl>
      <w:tblPr>
        <w:tblStyle w:val="GridTable1Light-Accent2"/>
        <w:tblW w:w="9360" w:type="dxa"/>
        <w:tblLayout w:type="fixed"/>
        <w:tblLook w:val="06A0" w:firstRow="1" w:lastRow="0" w:firstColumn="1" w:lastColumn="0" w:noHBand="1" w:noVBand="1"/>
      </w:tblPr>
      <w:tblGrid>
        <w:gridCol w:w="4680"/>
        <w:gridCol w:w="4680"/>
      </w:tblGrid>
      <w:tr w:rsidR="001A3E05" w:rsidRPr="000E560A" w14:paraId="08AB615A" w14:textId="77777777" w:rsidTr="001B101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80" w:type="dxa"/>
          </w:tcPr>
          <w:p w14:paraId="2B972001" w14:textId="77777777" w:rsidR="001A3E05" w:rsidRPr="000E560A" w:rsidRDefault="001A3E05" w:rsidP="008A3EA5">
            <w:pPr>
              <w:rPr>
                <w:b w:val="0"/>
                <w:bCs w:val="0"/>
              </w:rPr>
            </w:pPr>
            <w:r w:rsidRPr="000E560A">
              <w:t>Velocity (m/s)</w:t>
            </w:r>
          </w:p>
        </w:tc>
        <w:tc>
          <w:tcPr>
            <w:tcW w:w="4680" w:type="dxa"/>
          </w:tcPr>
          <w:p w14:paraId="5FB39D6E" w14:textId="77777777" w:rsidR="001A3E05" w:rsidRPr="000E560A" w:rsidRDefault="001A3E05" w:rsidP="008A3EA5">
            <w:pPr>
              <w:cnfStyle w:val="100000000000" w:firstRow="1" w:lastRow="0" w:firstColumn="0" w:lastColumn="0" w:oddVBand="0" w:evenVBand="0" w:oddHBand="0" w:evenHBand="0" w:firstRowFirstColumn="0" w:firstRowLastColumn="0" w:lastRowFirstColumn="0" w:lastRowLastColumn="0"/>
              <w:rPr>
                <w:b w:val="0"/>
                <w:bCs w:val="0"/>
              </w:rPr>
            </w:pPr>
            <w:r w:rsidRPr="000E560A">
              <w:t>Number of Occurrences</w:t>
            </w:r>
          </w:p>
        </w:tc>
      </w:tr>
      <w:tr w:rsidR="001A3E05" w:rsidRPr="000E560A" w14:paraId="12AFE480" w14:textId="77777777" w:rsidTr="001B101F">
        <w:tc>
          <w:tcPr>
            <w:cnfStyle w:val="001000000000" w:firstRow="0" w:lastRow="0" w:firstColumn="1" w:lastColumn="0" w:oddVBand="0" w:evenVBand="0" w:oddHBand="0" w:evenHBand="0" w:firstRowFirstColumn="0" w:firstRowLastColumn="0" w:lastRowFirstColumn="0" w:lastRowLastColumn="0"/>
            <w:tcW w:w="4680" w:type="dxa"/>
          </w:tcPr>
          <w:p w14:paraId="31C26BC0" w14:textId="77777777" w:rsidR="001A3E05" w:rsidRPr="000E560A" w:rsidRDefault="001A3E05" w:rsidP="008A3EA5">
            <w:r w:rsidRPr="000E560A">
              <w:t>0-1</w:t>
            </w:r>
          </w:p>
        </w:tc>
        <w:tc>
          <w:tcPr>
            <w:tcW w:w="4680" w:type="dxa"/>
          </w:tcPr>
          <w:p w14:paraId="0AAC651E" w14:textId="77777777" w:rsidR="001A3E05" w:rsidRPr="000E560A" w:rsidRDefault="001A3E05" w:rsidP="008A3EA5">
            <w:pPr>
              <w:cnfStyle w:val="000000000000" w:firstRow="0" w:lastRow="0" w:firstColumn="0" w:lastColumn="0" w:oddVBand="0" w:evenVBand="0" w:oddHBand="0" w:evenHBand="0" w:firstRowFirstColumn="0" w:firstRowLastColumn="0" w:lastRowFirstColumn="0" w:lastRowLastColumn="0"/>
            </w:pPr>
            <w:r w:rsidRPr="000E560A">
              <w:t>5</w:t>
            </w:r>
          </w:p>
        </w:tc>
      </w:tr>
      <w:tr w:rsidR="001A3E05" w:rsidRPr="000E560A" w14:paraId="36D85F85" w14:textId="77777777" w:rsidTr="001B101F">
        <w:tc>
          <w:tcPr>
            <w:cnfStyle w:val="001000000000" w:firstRow="0" w:lastRow="0" w:firstColumn="1" w:lastColumn="0" w:oddVBand="0" w:evenVBand="0" w:oddHBand="0" w:evenHBand="0" w:firstRowFirstColumn="0" w:firstRowLastColumn="0" w:lastRowFirstColumn="0" w:lastRowLastColumn="0"/>
            <w:tcW w:w="4680" w:type="dxa"/>
          </w:tcPr>
          <w:p w14:paraId="00DDC99C" w14:textId="77777777" w:rsidR="001A3E05" w:rsidRPr="000E560A" w:rsidRDefault="001A3E05" w:rsidP="008A3EA5">
            <w:r w:rsidRPr="000E560A">
              <w:t>1-2</w:t>
            </w:r>
          </w:p>
        </w:tc>
        <w:tc>
          <w:tcPr>
            <w:tcW w:w="4680" w:type="dxa"/>
          </w:tcPr>
          <w:p w14:paraId="578C279C" w14:textId="77777777" w:rsidR="001A3E05" w:rsidRPr="000E560A" w:rsidRDefault="001A3E05" w:rsidP="008A3EA5">
            <w:pPr>
              <w:cnfStyle w:val="000000000000" w:firstRow="0" w:lastRow="0" w:firstColumn="0" w:lastColumn="0" w:oddVBand="0" w:evenVBand="0" w:oddHBand="0" w:evenHBand="0" w:firstRowFirstColumn="0" w:firstRowLastColumn="0" w:lastRowFirstColumn="0" w:lastRowLastColumn="0"/>
            </w:pPr>
            <w:r w:rsidRPr="000E560A">
              <w:t>32</w:t>
            </w:r>
          </w:p>
        </w:tc>
      </w:tr>
      <w:tr w:rsidR="001A3E05" w:rsidRPr="000E560A" w14:paraId="26EAC836" w14:textId="77777777" w:rsidTr="001B101F">
        <w:tc>
          <w:tcPr>
            <w:cnfStyle w:val="001000000000" w:firstRow="0" w:lastRow="0" w:firstColumn="1" w:lastColumn="0" w:oddVBand="0" w:evenVBand="0" w:oddHBand="0" w:evenHBand="0" w:firstRowFirstColumn="0" w:firstRowLastColumn="0" w:lastRowFirstColumn="0" w:lastRowLastColumn="0"/>
            <w:tcW w:w="4680" w:type="dxa"/>
          </w:tcPr>
          <w:p w14:paraId="25D53A13" w14:textId="77777777" w:rsidR="001A3E05" w:rsidRPr="000E560A" w:rsidRDefault="001A3E05" w:rsidP="008A3EA5">
            <w:r w:rsidRPr="000E560A">
              <w:t>2-3</w:t>
            </w:r>
          </w:p>
        </w:tc>
        <w:tc>
          <w:tcPr>
            <w:tcW w:w="4680" w:type="dxa"/>
          </w:tcPr>
          <w:p w14:paraId="0021ACB2" w14:textId="77777777" w:rsidR="001A3E05" w:rsidRPr="000E560A" w:rsidRDefault="001A3E05" w:rsidP="008A3EA5">
            <w:pPr>
              <w:cnfStyle w:val="000000000000" w:firstRow="0" w:lastRow="0" w:firstColumn="0" w:lastColumn="0" w:oddVBand="0" w:evenVBand="0" w:oddHBand="0" w:evenHBand="0" w:firstRowFirstColumn="0" w:firstRowLastColumn="0" w:lastRowFirstColumn="0" w:lastRowLastColumn="0"/>
            </w:pPr>
            <w:r w:rsidRPr="000E560A">
              <w:t>58</w:t>
            </w:r>
          </w:p>
        </w:tc>
      </w:tr>
      <w:tr w:rsidR="001A3E05" w:rsidRPr="000E560A" w14:paraId="4B483989" w14:textId="77777777" w:rsidTr="001B101F">
        <w:tc>
          <w:tcPr>
            <w:cnfStyle w:val="001000000000" w:firstRow="0" w:lastRow="0" w:firstColumn="1" w:lastColumn="0" w:oddVBand="0" w:evenVBand="0" w:oddHBand="0" w:evenHBand="0" w:firstRowFirstColumn="0" w:firstRowLastColumn="0" w:lastRowFirstColumn="0" w:lastRowLastColumn="0"/>
            <w:tcW w:w="4680" w:type="dxa"/>
          </w:tcPr>
          <w:p w14:paraId="180F8528" w14:textId="77777777" w:rsidR="001A3E05" w:rsidRPr="000E560A" w:rsidRDefault="001A3E05" w:rsidP="008A3EA5">
            <w:r w:rsidRPr="000E560A">
              <w:t>3-4</w:t>
            </w:r>
          </w:p>
        </w:tc>
        <w:tc>
          <w:tcPr>
            <w:tcW w:w="4680" w:type="dxa"/>
          </w:tcPr>
          <w:p w14:paraId="2674009C" w14:textId="77777777" w:rsidR="001A3E05" w:rsidRPr="000E560A" w:rsidRDefault="001A3E05" w:rsidP="008A3EA5">
            <w:pPr>
              <w:cnfStyle w:val="000000000000" w:firstRow="0" w:lastRow="0" w:firstColumn="0" w:lastColumn="0" w:oddVBand="0" w:evenVBand="0" w:oddHBand="0" w:evenHBand="0" w:firstRowFirstColumn="0" w:firstRowLastColumn="0" w:lastRowFirstColumn="0" w:lastRowLastColumn="0"/>
            </w:pPr>
            <w:r w:rsidRPr="000E560A">
              <w:t>33</w:t>
            </w:r>
          </w:p>
        </w:tc>
      </w:tr>
      <w:tr w:rsidR="001A3E05" w:rsidRPr="000E560A" w14:paraId="6F65A585" w14:textId="77777777" w:rsidTr="001B101F">
        <w:tc>
          <w:tcPr>
            <w:cnfStyle w:val="001000000000" w:firstRow="0" w:lastRow="0" w:firstColumn="1" w:lastColumn="0" w:oddVBand="0" w:evenVBand="0" w:oddHBand="0" w:evenHBand="0" w:firstRowFirstColumn="0" w:firstRowLastColumn="0" w:lastRowFirstColumn="0" w:lastRowLastColumn="0"/>
            <w:tcW w:w="4680" w:type="dxa"/>
          </w:tcPr>
          <w:p w14:paraId="2CD426F2" w14:textId="77777777" w:rsidR="001A3E05" w:rsidRPr="000E560A" w:rsidRDefault="001A3E05" w:rsidP="008A3EA5">
            <w:r w:rsidRPr="000E560A">
              <w:t>4-5</w:t>
            </w:r>
          </w:p>
        </w:tc>
        <w:tc>
          <w:tcPr>
            <w:tcW w:w="4680" w:type="dxa"/>
          </w:tcPr>
          <w:p w14:paraId="61E6D426" w14:textId="77777777" w:rsidR="001A3E05" w:rsidRPr="000E560A" w:rsidRDefault="001A3E05" w:rsidP="008A3EA5">
            <w:pPr>
              <w:cnfStyle w:val="000000000000" w:firstRow="0" w:lastRow="0" w:firstColumn="0" w:lastColumn="0" w:oddVBand="0" w:evenVBand="0" w:oddHBand="0" w:evenHBand="0" w:firstRowFirstColumn="0" w:firstRowLastColumn="0" w:lastRowFirstColumn="0" w:lastRowLastColumn="0"/>
            </w:pPr>
            <w:r w:rsidRPr="000E560A">
              <w:t>6</w:t>
            </w:r>
          </w:p>
        </w:tc>
      </w:tr>
      <w:tr w:rsidR="001A3E05" w:rsidRPr="000E560A" w14:paraId="3F722CC6" w14:textId="77777777" w:rsidTr="001B101F">
        <w:tc>
          <w:tcPr>
            <w:cnfStyle w:val="001000000000" w:firstRow="0" w:lastRow="0" w:firstColumn="1" w:lastColumn="0" w:oddVBand="0" w:evenVBand="0" w:oddHBand="0" w:evenHBand="0" w:firstRowFirstColumn="0" w:firstRowLastColumn="0" w:lastRowFirstColumn="0" w:lastRowLastColumn="0"/>
            <w:tcW w:w="4680" w:type="dxa"/>
          </w:tcPr>
          <w:p w14:paraId="298BD8DA" w14:textId="77777777" w:rsidR="001A3E05" w:rsidRPr="000E560A" w:rsidRDefault="001A3E05" w:rsidP="008A3EA5">
            <w:r w:rsidRPr="000E560A">
              <w:t>5-6</w:t>
            </w:r>
          </w:p>
        </w:tc>
        <w:tc>
          <w:tcPr>
            <w:tcW w:w="4680" w:type="dxa"/>
          </w:tcPr>
          <w:p w14:paraId="750AEEA5" w14:textId="77777777" w:rsidR="001A3E05" w:rsidRPr="000E560A" w:rsidRDefault="001A3E05" w:rsidP="008A3EA5">
            <w:pPr>
              <w:cnfStyle w:val="000000000000" w:firstRow="0" w:lastRow="0" w:firstColumn="0" w:lastColumn="0" w:oddVBand="0" w:evenVBand="0" w:oddHBand="0" w:evenHBand="0" w:firstRowFirstColumn="0" w:firstRowLastColumn="0" w:lastRowFirstColumn="0" w:lastRowLastColumn="0"/>
            </w:pPr>
            <w:r w:rsidRPr="000E560A">
              <w:t>6</w:t>
            </w:r>
          </w:p>
        </w:tc>
      </w:tr>
      <w:tr w:rsidR="001A3E05" w:rsidRPr="000E560A" w14:paraId="7BA6CEFA" w14:textId="77777777" w:rsidTr="001B101F">
        <w:tc>
          <w:tcPr>
            <w:cnfStyle w:val="001000000000" w:firstRow="0" w:lastRow="0" w:firstColumn="1" w:lastColumn="0" w:oddVBand="0" w:evenVBand="0" w:oddHBand="0" w:evenHBand="0" w:firstRowFirstColumn="0" w:firstRowLastColumn="0" w:lastRowFirstColumn="0" w:lastRowLastColumn="0"/>
            <w:tcW w:w="4680" w:type="dxa"/>
          </w:tcPr>
          <w:p w14:paraId="1A2C7316" w14:textId="77777777" w:rsidR="001A3E05" w:rsidRPr="000E560A" w:rsidRDefault="001A3E05" w:rsidP="008A3EA5">
            <w:r w:rsidRPr="000E560A">
              <w:t>6-7</w:t>
            </w:r>
          </w:p>
        </w:tc>
        <w:tc>
          <w:tcPr>
            <w:tcW w:w="4680" w:type="dxa"/>
          </w:tcPr>
          <w:p w14:paraId="3647CD96" w14:textId="77777777" w:rsidR="001A3E05" w:rsidRPr="000E560A" w:rsidRDefault="001A3E05" w:rsidP="008A3EA5">
            <w:pPr>
              <w:cnfStyle w:val="000000000000" w:firstRow="0" w:lastRow="0" w:firstColumn="0" w:lastColumn="0" w:oddVBand="0" w:evenVBand="0" w:oddHBand="0" w:evenHBand="0" w:firstRowFirstColumn="0" w:firstRowLastColumn="0" w:lastRowFirstColumn="0" w:lastRowLastColumn="0"/>
            </w:pPr>
            <w:r w:rsidRPr="000E560A">
              <w:t>5</w:t>
            </w:r>
          </w:p>
        </w:tc>
      </w:tr>
      <w:tr w:rsidR="001A3E05" w:rsidRPr="000E560A" w14:paraId="12778AB9" w14:textId="77777777" w:rsidTr="001B101F">
        <w:tc>
          <w:tcPr>
            <w:cnfStyle w:val="001000000000" w:firstRow="0" w:lastRow="0" w:firstColumn="1" w:lastColumn="0" w:oddVBand="0" w:evenVBand="0" w:oddHBand="0" w:evenHBand="0" w:firstRowFirstColumn="0" w:firstRowLastColumn="0" w:lastRowFirstColumn="0" w:lastRowLastColumn="0"/>
            <w:tcW w:w="4680" w:type="dxa"/>
          </w:tcPr>
          <w:p w14:paraId="495F44B5" w14:textId="77777777" w:rsidR="001A3E05" w:rsidRPr="000E560A" w:rsidRDefault="001A3E05" w:rsidP="008A3EA5">
            <w:r w:rsidRPr="000E560A">
              <w:t>19-20</w:t>
            </w:r>
          </w:p>
        </w:tc>
        <w:tc>
          <w:tcPr>
            <w:tcW w:w="4680" w:type="dxa"/>
          </w:tcPr>
          <w:p w14:paraId="66DB9F34" w14:textId="77777777" w:rsidR="001A3E05" w:rsidRPr="000E560A" w:rsidRDefault="001A3E05" w:rsidP="008A3EA5">
            <w:pPr>
              <w:cnfStyle w:val="000000000000" w:firstRow="0" w:lastRow="0" w:firstColumn="0" w:lastColumn="0" w:oddVBand="0" w:evenVBand="0" w:oddHBand="0" w:evenHBand="0" w:firstRowFirstColumn="0" w:firstRowLastColumn="0" w:lastRowFirstColumn="0" w:lastRowLastColumn="0"/>
            </w:pPr>
            <w:r w:rsidRPr="000E560A">
              <w:t>1</w:t>
            </w:r>
          </w:p>
        </w:tc>
      </w:tr>
    </w:tbl>
    <w:p w14:paraId="6DF3B525" w14:textId="77777777" w:rsidR="001A3E05" w:rsidRPr="000E560A" w:rsidRDefault="001A3E05" w:rsidP="008A3EA5"/>
    <w:p w14:paraId="0F11A637" w14:textId="054CCA26" w:rsidR="001A3E05" w:rsidRPr="000E560A" w:rsidRDefault="001A3E05" w:rsidP="004E373C">
      <w:pPr>
        <w:jc w:val="center"/>
      </w:pPr>
      <w:r w:rsidRPr="000E560A">
        <w:rPr>
          <w:noProof/>
        </w:rPr>
        <w:drawing>
          <wp:inline distT="0" distB="0" distL="0" distR="0" wp14:anchorId="31E293B2" wp14:editId="0D6AAAB3">
            <wp:extent cx="5242560" cy="4283610"/>
            <wp:effectExtent l="0" t="0" r="0" b="3175"/>
            <wp:docPr id="124843325" name="Picture 124843325" descr="Histogram Summarizing Firebrand Speeds for Tes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43325" name="Picture 124843325" descr="Histogram Summarizing Firebrand Speeds for Test 1"/>
                    <pic:cNvPicPr/>
                  </pic:nvPicPr>
                  <pic:blipFill rotWithShape="1">
                    <a:blip r:embed="rId46">
                      <a:extLst>
                        <a:ext uri="{28A0092B-C50C-407E-A947-70E740481C1C}">
                          <a14:useLocalDpi xmlns:a14="http://schemas.microsoft.com/office/drawing/2010/main" val="0"/>
                        </a:ext>
                      </a:extLst>
                    </a:blip>
                    <a:srcRect t="1704"/>
                    <a:stretch/>
                  </pic:blipFill>
                  <pic:spPr bwMode="auto">
                    <a:xfrm>
                      <a:off x="0" y="0"/>
                      <a:ext cx="5274730" cy="4309895"/>
                    </a:xfrm>
                    <a:prstGeom prst="rect">
                      <a:avLst/>
                    </a:prstGeom>
                    <a:ln>
                      <a:noFill/>
                    </a:ln>
                    <a:extLst>
                      <a:ext uri="{53640926-AAD7-44D8-BBD7-CCE9431645EC}">
                        <a14:shadowObscured xmlns:a14="http://schemas.microsoft.com/office/drawing/2010/main"/>
                      </a:ext>
                    </a:extLst>
                  </pic:spPr>
                </pic:pic>
              </a:graphicData>
            </a:graphic>
          </wp:inline>
        </w:drawing>
      </w:r>
    </w:p>
    <w:p w14:paraId="332238A4" w14:textId="30CF2BB0" w:rsidR="001A3E05" w:rsidRPr="000E560A" w:rsidRDefault="001A3E05" w:rsidP="005E5B97">
      <w:pPr>
        <w:pStyle w:val="Caption"/>
      </w:pPr>
      <w:bookmarkStart w:id="162" w:name="_Ref97315052"/>
      <w:bookmarkStart w:id="163" w:name="_Toc99402937"/>
      <w:r w:rsidRPr="000E560A">
        <w:t xml:space="preserve">Figure </w:t>
      </w:r>
      <w:r w:rsidRPr="000E560A">
        <w:fldChar w:fldCharType="begin"/>
      </w:r>
      <w:r w:rsidRPr="000E560A">
        <w:instrText>SEQ Figure \* ARABIC</w:instrText>
      </w:r>
      <w:r w:rsidRPr="000E560A">
        <w:fldChar w:fldCharType="separate"/>
      </w:r>
      <w:r w:rsidR="00335CA1" w:rsidRPr="000E560A">
        <w:rPr>
          <w:noProof/>
        </w:rPr>
        <w:t>20</w:t>
      </w:r>
      <w:r w:rsidRPr="000E560A">
        <w:fldChar w:fldCharType="end"/>
      </w:r>
      <w:bookmarkEnd w:id="162"/>
      <w:r w:rsidRPr="000E560A">
        <w:t xml:space="preserve">: Histogram </w:t>
      </w:r>
      <w:r w:rsidR="005B3A11" w:rsidRPr="000E560A">
        <w:t>s</w:t>
      </w:r>
      <w:r w:rsidRPr="000E560A">
        <w:t xml:space="preserve">ummarizing </w:t>
      </w:r>
      <w:r w:rsidR="005B3A11" w:rsidRPr="000E560A">
        <w:t>f</w:t>
      </w:r>
      <w:r w:rsidRPr="000E560A">
        <w:t xml:space="preserve">irebrand </w:t>
      </w:r>
      <w:r w:rsidR="005B3A11" w:rsidRPr="000E560A">
        <w:t>s</w:t>
      </w:r>
      <w:r w:rsidRPr="000E560A">
        <w:t xml:space="preserve">peeds for </w:t>
      </w:r>
      <w:r w:rsidR="005B3A11" w:rsidRPr="000E560A">
        <w:t>t</w:t>
      </w:r>
      <w:r w:rsidRPr="000E560A">
        <w:t>est 1</w:t>
      </w:r>
      <w:bookmarkEnd w:id="163"/>
    </w:p>
    <w:p w14:paraId="5BDA179F" w14:textId="77777777" w:rsidR="00EC5C39" w:rsidRPr="000E560A" w:rsidRDefault="00EC5C39">
      <w:pPr>
        <w:rPr>
          <w:rFonts w:eastAsiaTheme="majorEastAsia" w:cstheme="majorBidi"/>
          <w:color w:val="C00000"/>
          <w:sz w:val="26"/>
          <w:szCs w:val="26"/>
        </w:rPr>
      </w:pPr>
      <w:bookmarkStart w:id="164" w:name="_Toc97739294"/>
      <w:r w:rsidRPr="000E560A">
        <w:br w:type="page"/>
      </w:r>
    </w:p>
    <w:p w14:paraId="42E3A8F2" w14:textId="00085CBB" w:rsidR="001A3E05" w:rsidRPr="000E560A" w:rsidRDefault="001A3E05" w:rsidP="00A568D8">
      <w:pPr>
        <w:pStyle w:val="Heading3"/>
      </w:pPr>
      <w:bookmarkStart w:id="165" w:name="_Toc99402901"/>
      <w:r w:rsidRPr="000E560A">
        <w:t>5.1.2 Firebrand Test 2 Results</w:t>
      </w:r>
      <w:bookmarkEnd w:id="164"/>
      <w:bookmarkEnd w:id="165"/>
    </w:p>
    <w:p w14:paraId="32D51CB0" w14:textId="3C716453" w:rsidR="001A3E05" w:rsidRPr="000E560A" w:rsidRDefault="001A3E05" w:rsidP="005E5B97">
      <w:pPr>
        <w:pStyle w:val="Caption"/>
      </w:pPr>
      <w:bookmarkStart w:id="166" w:name="_Ref97315040"/>
      <w:bookmarkStart w:id="167" w:name="_Toc99402948"/>
      <w:r w:rsidRPr="000E560A">
        <w:t xml:space="preserve">Table </w:t>
      </w:r>
      <w:r w:rsidRPr="000E560A">
        <w:fldChar w:fldCharType="begin"/>
      </w:r>
      <w:r w:rsidRPr="000E560A">
        <w:instrText>SEQ Table \* ARABIC</w:instrText>
      </w:r>
      <w:r w:rsidRPr="000E560A">
        <w:fldChar w:fldCharType="separate"/>
      </w:r>
      <w:r w:rsidR="00335CA1" w:rsidRPr="000E560A">
        <w:rPr>
          <w:noProof/>
        </w:rPr>
        <w:t>7</w:t>
      </w:r>
      <w:r w:rsidRPr="000E560A">
        <w:fldChar w:fldCharType="end"/>
      </w:r>
      <w:bookmarkEnd w:id="166"/>
      <w:r w:rsidRPr="000E560A">
        <w:t xml:space="preserve">: Firebrand </w:t>
      </w:r>
      <w:r w:rsidR="005B3A11" w:rsidRPr="000E560A">
        <w:t>s</w:t>
      </w:r>
      <w:r w:rsidRPr="000E560A">
        <w:t xml:space="preserve">peed </w:t>
      </w:r>
      <w:r w:rsidR="005B3A11" w:rsidRPr="000E560A">
        <w:t>m</w:t>
      </w:r>
      <w:r w:rsidRPr="000E560A">
        <w:t xml:space="preserve">easurements </w:t>
      </w:r>
      <w:r w:rsidR="005B3A11" w:rsidRPr="000E560A">
        <w:t>s</w:t>
      </w:r>
      <w:r w:rsidRPr="000E560A">
        <w:t xml:space="preserve">ummary </w:t>
      </w:r>
      <w:r w:rsidR="005B3A11" w:rsidRPr="000E560A">
        <w:t>t</w:t>
      </w:r>
      <w:r w:rsidRPr="000E560A">
        <w:t xml:space="preserve">able for </w:t>
      </w:r>
      <w:r w:rsidR="005B3A11" w:rsidRPr="000E560A">
        <w:t>t</w:t>
      </w:r>
      <w:r w:rsidRPr="000E560A">
        <w:t>est 2</w:t>
      </w:r>
      <w:bookmarkEnd w:id="167"/>
    </w:p>
    <w:tbl>
      <w:tblPr>
        <w:tblStyle w:val="GridTable1Light-Accent2"/>
        <w:tblW w:w="9360" w:type="dxa"/>
        <w:tblLayout w:type="fixed"/>
        <w:tblLook w:val="06A0" w:firstRow="1" w:lastRow="0" w:firstColumn="1" w:lastColumn="0" w:noHBand="1" w:noVBand="1"/>
      </w:tblPr>
      <w:tblGrid>
        <w:gridCol w:w="4680"/>
        <w:gridCol w:w="4680"/>
      </w:tblGrid>
      <w:tr w:rsidR="001A3E05" w:rsidRPr="000E560A" w14:paraId="74D6D7D5" w14:textId="77777777" w:rsidTr="001B101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80" w:type="dxa"/>
          </w:tcPr>
          <w:p w14:paraId="34BA5E6F" w14:textId="77777777" w:rsidR="001A3E05" w:rsidRPr="000E560A" w:rsidRDefault="001A3E05" w:rsidP="008A3EA5">
            <w:pPr>
              <w:rPr>
                <w:b w:val="0"/>
                <w:bCs w:val="0"/>
              </w:rPr>
            </w:pPr>
            <w:r w:rsidRPr="000E560A">
              <w:t>Velocity (m/s)</w:t>
            </w:r>
          </w:p>
        </w:tc>
        <w:tc>
          <w:tcPr>
            <w:tcW w:w="4680" w:type="dxa"/>
          </w:tcPr>
          <w:p w14:paraId="6CC5A1A3" w14:textId="77777777" w:rsidR="001A3E05" w:rsidRPr="000E560A" w:rsidRDefault="001A3E05" w:rsidP="008A3EA5">
            <w:pPr>
              <w:cnfStyle w:val="100000000000" w:firstRow="1" w:lastRow="0" w:firstColumn="0" w:lastColumn="0" w:oddVBand="0" w:evenVBand="0" w:oddHBand="0" w:evenHBand="0" w:firstRowFirstColumn="0" w:firstRowLastColumn="0" w:lastRowFirstColumn="0" w:lastRowLastColumn="0"/>
              <w:rPr>
                <w:b w:val="0"/>
                <w:bCs w:val="0"/>
              </w:rPr>
            </w:pPr>
            <w:r w:rsidRPr="000E560A">
              <w:t>Number of Occurrences</w:t>
            </w:r>
          </w:p>
        </w:tc>
      </w:tr>
      <w:tr w:rsidR="001A3E05" w:rsidRPr="000E560A" w14:paraId="7C0FFF3D" w14:textId="77777777" w:rsidTr="001B101F">
        <w:tc>
          <w:tcPr>
            <w:cnfStyle w:val="001000000000" w:firstRow="0" w:lastRow="0" w:firstColumn="1" w:lastColumn="0" w:oddVBand="0" w:evenVBand="0" w:oddHBand="0" w:evenHBand="0" w:firstRowFirstColumn="0" w:firstRowLastColumn="0" w:lastRowFirstColumn="0" w:lastRowLastColumn="0"/>
            <w:tcW w:w="4680" w:type="dxa"/>
          </w:tcPr>
          <w:p w14:paraId="7122FCB0" w14:textId="77777777" w:rsidR="001A3E05" w:rsidRPr="000E560A" w:rsidRDefault="001A3E05" w:rsidP="008A3EA5">
            <w:r w:rsidRPr="000E560A">
              <w:t>0-1</w:t>
            </w:r>
          </w:p>
        </w:tc>
        <w:tc>
          <w:tcPr>
            <w:tcW w:w="4680" w:type="dxa"/>
          </w:tcPr>
          <w:p w14:paraId="6644E4F2" w14:textId="77777777" w:rsidR="001A3E05" w:rsidRPr="000E560A" w:rsidRDefault="001A3E05" w:rsidP="008A3EA5">
            <w:pPr>
              <w:cnfStyle w:val="000000000000" w:firstRow="0" w:lastRow="0" w:firstColumn="0" w:lastColumn="0" w:oddVBand="0" w:evenVBand="0" w:oddHBand="0" w:evenHBand="0" w:firstRowFirstColumn="0" w:firstRowLastColumn="0" w:lastRowFirstColumn="0" w:lastRowLastColumn="0"/>
            </w:pPr>
            <w:r w:rsidRPr="000E560A">
              <w:t>7</w:t>
            </w:r>
          </w:p>
        </w:tc>
      </w:tr>
      <w:tr w:rsidR="001A3E05" w:rsidRPr="000E560A" w14:paraId="571CE09C" w14:textId="77777777" w:rsidTr="001B101F">
        <w:tc>
          <w:tcPr>
            <w:cnfStyle w:val="001000000000" w:firstRow="0" w:lastRow="0" w:firstColumn="1" w:lastColumn="0" w:oddVBand="0" w:evenVBand="0" w:oddHBand="0" w:evenHBand="0" w:firstRowFirstColumn="0" w:firstRowLastColumn="0" w:lastRowFirstColumn="0" w:lastRowLastColumn="0"/>
            <w:tcW w:w="4680" w:type="dxa"/>
          </w:tcPr>
          <w:p w14:paraId="0CBFB383" w14:textId="77777777" w:rsidR="001A3E05" w:rsidRPr="000E560A" w:rsidRDefault="001A3E05" w:rsidP="008A3EA5">
            <w:r w:rsidRPr="000E560A">
              <w:t>1-2</w:t>
            </w:r>
          </w:p>
        </w:tc>
        <w:tc>
          <w:tcPr>
            <w:tcW w:w="4680" w:type="dxa"/>
          </w:tcPr>
          <w:p w14:paraId="31564EE1" w14:textId="77777777" w:rsidR="001A3E05" w:rsidRPr="000E560A" w:rsidRDefault="001A3E05" w:rsidP="008A3EA5">
            <w:pPr>
              <w:cnfStyle w:val="000000000000" w:firstRow="0" w:lastRow="0" w:firstColumn="0" w:lastColumn="0" w:oddVBand="0" w:evenVBand="0" w:oddHBand="0" w:evenHBand="0" w:firstRowFirstColumn="0" w:firstRowLastColumn="0" w:lastRowFirstColumn="0" w:lastRowLastColumn="0"/>
            </w:pPr>
            <w:r w:rsidRPr="000E560A">
              <w:t>31</w:t>
            </w:r>
          </w:p>
        </w:tc>
      </w:tr>
      <w:tr w:rsidR="001A3E05" w:rsidRPr="000E560A" w14:paraId="3AEC3EA2" w14:textId="77777777" w:rsidTr="001B101F">
        <w:tc>
          <w:tcPr>
            <w:cnfStyle w:val="001000000000" w:firstRow="0" w:lastRow="0" w:firstColumn="1" w:lastColumn="0" w:oddVBand="0" w:evenVBand="0" w:oddHBand="0" w:evenHBand="0" w:firstRowFirstColumn="0" w:firstRowLastColumn="0" w:lastRowFirstColumn="0" w:lastRowLastColumn="0"/>
            <w:tcW w:w="4680" w:type="dxa"/>
          </w:tcPr>
          <w:p w14:paraId="09E19678" w14:textId="77777777" w:rsidR="001A3E05" w:rsidRPr="000E560A" w:rsidRDefault="001A3E05" w:rsidP="008A3EA5">
            <w:r w:rsidRPr="000E560A">
              <w:t>2-3</w:t>
            </w:r>
          </w:p>
        </w:tc>
        <w:tc>
          <w:tcPr>
            <w:tcW w:w="4680" w:type="dxa"/>
          </w:tcPr>
          <w:p w14:paraId="2E562C3F" w14:textId="77777777" w:rsidR="001A3E05" w:rsidRPr="000E560A" w:rsidRDefault="001A3E05" w:rsidP="008A3EA5">
            <w:pPr>
              <w:cnfStyle w:val="000000000000" w:firstRow="0" w:lastRow="0" w:firstColumn="0" w:lastColumn="0" w:oddVBand="0" w:evenVBand="0" w:oddHBand="0" w:evenHBand="0" w:firstRowFirstColumn="0" w:firstRowLastColumn="0" w:lastRowFirstColumn="0" w:lastRowLastColumn="0"/>
            </w:pPr>
            <w:r w:rsidRPr="000E560A">
              <w:t>54</w:t>
            </w:r>
          </w:p>
        </w:tc>
      </w:tr>
      <w:tr w:rsidR="001A3E05" w:rsidRPr="000E560A" w14:paraId="33281756" w14:textId="77777777" w:rsidTr="001B101F">
        <w:tc>
          <w:tcPr>
            <w:cnfStyle w:val="001000000000" w:firstRow="0" w:lastRow="0" w:firstColumn="1" w:lastColumn="0" w:oddVBand="0" w:evenVBand="0" w:oddHBand="0" w:evenHBand="0" w:firstRowFirstColumn="0" w:firstRowLastColumn="0" w:lastRowFirstColumn="0" w:lastRowLastColumn="0"/>
            <w:tcW w:w="4680" w:type="dxa"/>
          </w:tcPr>
          <w:p w14:paraId="142BAD36" w14:textId="77777777" w:rsidR="001A3E05" w:rsidRPr="000E560A" w:rsidRDefault="001A3E05" w:rsidP="008A3EA5">
            <w:r w:rsidRPr="000E560A">
              <w:t>3-4</w:t>
            </w:r>
          </w:p>
        </w:tc>
        <w:tc>
          <w:tcPr>
            <w:tcW w:w="4680" w:type="dxa"/>
          </w:tcPr>
          <w:p w14:paraId="6AA0BAB8" w14:textId="77777777" w:rsidR="001A3E05" w:rsidRPr="000E560A" w:rsidRDefault="001A3E05" w:rsidP="008A3EA5">
            <w:pPr>
              <w:cnfStyle w:val="000000000000" w:firstRow="0" w:lastRow="0" w:firstColumn="0" w:lastColumn="0" w:oddVBand="0" w:evenVBand="0" w:oddHBand="0" w:evenHBand="0" w:firstRowFirstColumn="0" w:firstRowLastColumn="0" w:lastRowFirstColumn="0" w:lastRowLastColumn="0"/>
            </w:pPr>
            <w:r w:rsidRPr="000E560A">
              <w:t>20</w:t>
            </w:r>
          </w:p>
        </w:tc>
      </w:tr>
      <w:tr w:rsidR="001A3E05" w:rsidRPr="000E560A" w14:paraId="703DFFBA" w14:textId="77777777" w:rsidTr="001B101F">
        <w:tc>
          <w:tcPr>
            <w:cnfStyle w:val="001000000000" w:firstRow="0" w:lastRow="0" w:firstColumn="1" w:lastColumn="0" w:oddVBand="0" w:evenVBand="0" w:oddHBand="0" w:evenHBand="0" w:firstRowFirstColumn="0" w:firstRowLastColumn="0" w:lastRowFirstColumn="0" w:lastRowLastColumn="0"/>
            <w:tcW w:w="4680" w:type="dxa"/>
          </w:tcPr>
          <w:p w14:paraId="241406B3" w14:textId="77777777" w:rsidR="001A3E05" w:rsidRPr="000E560A" w:rsidRDefault="001A3E05" w:rsidP="008A3EA5">
            <w:r w:rsidRPr="000E560A">
              <w:t>4-5</w:t>
            </w:r>
          </w:p>
        </w:tc>
        <w:tc>
          <w:tcPr>
            <w:tcW w:w="4680" w:type="dxa"/>
          </w:tcPr>
          <w:p w14:paraId="2F51CD4E" w14:textId="77777777" w:rsidR="001A3E05" w:rsidRPr="000E560A" w:rsidRDefault="001A3E05" w:rsidP="008A3EA5">
            <w:pPr>
              <w:cnfStyle w:val="000000000000" w:firstRow="0" w:lastRow="0" w:firstColumn="0" w:lastColumn="0" w:oddVBand="0" w:evenVBand="0" w:oddHBand="0" w:evenHBand="0" w:firstRowFirstColumn="0" w:firstRowLastColumn="0" w:lastRowFirstColumn="0" w:lastRowLastColumn="0"/>
            </w:pPr>
            <w:r w:rsidRPr="000E560A">
              <w:t>13</w:t>
            </w:r>
          </w:p>
        </w:tc>
      </w:tr>
      <w:tr w:rsidR="001A3E05" w:rsidRPr="000E560A" w14:paraId="1C3F0A28" w14:textId="77777777" w:rsidTr="001B101F">
        <w:tc>
          <w:tcPr>
            <w:cnfStyle w:val="001000000000" w:firstRow="0" w:lastRow="0" w:firstColumn="1" w:lastColumn="0" w:oddVBand="0" w:evenVBand="0" w:oddHBand="0" w:evenHBand="0" w:firstRowFirstColumn="0" w:firstRowLastColumn="0" w:lastRowFirstColumn="0" w:lastRowLastColumn="0"/>
            <w:tcW w:w="4680" w:type="dxa"/>
          </w:tcPr>
          <w:p w14:paraId="15886CF9" w14:textId="77777777" w:rsidR="001A3E05" w:rsidRPr="000E560A" w:rsidRDefault="001A3E05" w:rsidP="008A3EA5">
            <w:r w:rsidRPr="000E560A">
              <w:t>5-6</w:t>
            </w:r>
          </w:p>
        </w:tc>
        <w:tc>
          <w:tcPr>
            <w:tcW w:w="4680" w:type="dxa"/>
          </w:tcPr>
          <w:p w14:paraId="2DC93D3D" w14:textId="77777777" w:rsidR="001A3E05" w:rsidRPr="000E560A" w:rsidRDefault="001A3E05" w:rsidP="008A3EA5">
            <w:pPr>
              <w:cnfStyle w:val="000000000000" w:firstRow="0" w:lastRow="0" w:firstColumn="0" w:lastColumn="0" w:oddVBand="0" w:evenVBand="0" w:oddHBand="0" w:evenHBand="0" w:firstRowFirstColumn="0" w:firstRowLastColumn="0" w:lastRowFirstColumn="0" w:lastRowLastColumn="0"/>
            </w:pPr>
            <w:r w:rsidRPr="000E560A">
              <w:t>9</w:t>
            </w:r>
          </w:p>
        </w:tc>
      </w:tr>
      <w:tr w:rsidR="001A3E05" w:rsidRPr="000E560A" w14:paraId="691C6088" w14:textId="77777777" w:rsidTr="001B101F">
        <w:trPr>
          <w:trHeight w:val="70"/>
        </w:trPr>
        <w:tc>
          <w:tcPr>
            <w:cnfStyle w:val="001000000000" w:firstRow="0" w:lastRow="0" w:firstColumn="1" w:lastColumn="0" w:oddVBand="0" w:evenVBand="0" w:oddHBand="0" w:evenHBand="0" w:firstRowFirstColumn="0" w:firstRowLastColumn="0" w:lastRowFirstColumn="0" w:lastRowLastColumn="0"/>
            <w:tcW w:w="4680" w:type="dxa"/>
          </w:tcPr>
          <w:p w14:paraId="39754E77" w14:textId="77777777" w:rsidR="001A3E05" w:rsidRPr="000E560A" w:rsidRDefault="001A3E05" w:rsidP="008A3EA5">
            <w:r w:rsidRPr="000E560A">
              <w:t>13-14</w:t>
            </w:r>
          </w:p>
        </w:tc>
        <w:tc>
          <w:tcPr>
            <w:tcW w:w="4680" w:type="dxa"/>
          </w:tcPr>
          <w:p w14:paraId="644FEBF7" w14:textId="77777777" w:rsidR="001A3E05" w:rsidRPr="000E560A" w:rsidRDefault="001A3E05" w:rsidP="008A3EA5">
            <w:pPr>
              <w:cnfStyle w:val="000000000000" w:firstRow="0" w:lastRow="0" w:firstColumn="0" w:lastColumn="0" w:oddVBand="0" w:evenVBand="0" w:oddHBand="0" w:evenHBand="0" w:firstRowFirstColumn="0" w:firstRowLastColumn="0" w:lastRowFirstColumn="0" w:lastRowLastColumn="0"/>
            </w:pPr>
            <w:r w:rsidRPr="000E560A">
              <w:t>1</w:t>
            </w:r>
          </w:p>
        </w:tc>
      </w:tr>
    </w:tbl>
    <w:p w14:paraId="00B040A4" w14:textId="77777777" w:rsidR="001A3E05" w:rsidRPr="000E560A" w:rsidRDefault="001A3E05" w:rsidP="008A3EA5"/>
    <w:p w14:paraId="04AC7107" w14:textId="77777777" w:rsidR="001A3E05" w:rsidRPr="000E560A" w:rsidRDefault="001A3E05" w:rsidP="004E373C">
      <w:pPr>
        <w:jc w:val="center"/>
      </w:pPr>
      <w:r w:rsidRPr="000E560A">
        <w:rPr>
          <w:noProof/>
        </w:rPr>
        <w:drawing>
          <wp:inline distT="0" distB="0" distL="0" distR="0" wp14:anchorId="74C95FA9" wp14:editId="50234CC6">
            <wp:extent cx="5709987" cy="4339590"/>
            <wp:effectExtent l="0" t="0" r="5080" b="3810"/>
            <wp:docPr id="193250348" name="Picture 193250348" descr="Histogram Summarizing Firebrand Speeds for Tes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50348" name="Picture 193250348" descr="Histogram Summarizing Firebrand Speeds for Test 2"/>
                    <pic:cNvPicPr/>
                  </pic:nvPicPr>
                  <pic:blipFill rotWithShape="1">
                    <a:blip r:embed="rId47">
                      <a:extLst>
                        <a:ext uri="{28A0092B-C50C-407E-A947-70E740481C1C}">
                          <a14:useLocalDpi xmlns:a14="http://schemas.microsoft.com/office/drawing/2010/main" val="0"/>
                        </a:ext>
                      </a:extLst>
                    </a:blip>
                    <a:srcRect t="2744" b="1002"/>
                    <a:stretch/>
                  </pic:blipFill>
                  <pic:spPr bwMode="auto">
                    <a:xfrm>
                      <a:off x="0" y="0"/>
                      <a:ext cx="5720043" cy="4347233"/>
                    </a:xfrm>
                    <a:prstGeom prst="rect">
                      <a:avLst/>
                    </a:prstGeom>
                    <a:ln>
                      <a:noFill/>
                    </a:ln>
                    <a:extLst>
                      <a:ext uri="{53640926-AAD7-44D8-BBD7-CCE9431645EC}">
                        <a14:shadowObscured xmlns:a14="http://schemas.microsoft.com/office/drawing/2010/main"/>
                      </a:ext>
                    </a:extLst>
                  </pic:spPr>
                </pic:pic>
              </a:graphicData>
            </a:graphic>
          </wp:inline>
        </w:drawing>
      </w:r>
    </w:p>
    <w:p w14:paraId="6678DBC7" w14:textId="06127BDC" w:rsidR="001A3E05" w:rsidRPr="000E560A" w:rsidRDefault="001A3E05" w:rsidP="005E5B97">
      <w:pPr>
        <w:pStyle w:val="Caption"/>
      </w:pPr>
      <w:bookmarkStart w:id="168" w:name="_Ref97315062"/>
      <w:bookmarkStart w:id="169" w:name="_Toc99402938"/>
      <w:r w:rsidRPr="000E560A">
        <w:t xml:space="preserve">Figure </w:t>
      </w:r>
      <w:r w:rsidRPr="000E560A">
        <w:fldChar w:fldCharType="begin"/>
      </w:r>
      <w:r w:rsidRPr="000E560A">
        <w:instrText>SEQ Figure \* ARABIC</w:instrText>
      </w:r>
      <w:r w:rsidRPr="000E560A">
        <w:fldChar w:fldCharType="separate"/>
      </w:r>
      <w:r w:rsidR="00335CA1" w:rsidRPr="000E560A">
        <w:rPr>
          <w:noProof/>
        </w:rPr>
        <w:t>21</w:t>
      </w:r>
      <w:r w:rsidRPr="000E560A">
        <w:fldChar w:fldCharType="end"/>
      </w:r>
      <w:bookmarkEnd w:id="168"/>
      <w:r w:rsidRPr="000E560A">
        <w:t xml:space="preserve">: Histogram </w:t>
      </w:r>
      <w:r w:rsidR="005B3A11" w:rsidRPr="000E560A">
        <w:t>s</w:t>
      </w:r>
      <w:r w:rsidRPr="000E560A">
        <w:t xml:space="preserve">ummarizing </w:t>
      </w:r>
      <w:r w:rsidR="005B3A11" w:rsidRPr="000E560A">
        <w:t>f</w:t>
      </w:r>
      <w:r w:rsidRPr="000E560A">
        <w:t xml:space="preserve">irebrand </w:t>
      </w:r>
      <w:r w:rsidR="005B3A11" w:rsidRPr="000E560A">
        <w:t>s</w:t>
      </w:r>
      <w:r w:rsidRPr="000E560A">
        <w:t xml:space="preserve">peeds for </w:t>
      </w:r>
      <w:r w:rsidR="005B3A11" w:rsidRPr="000E560A">
        <w:t>t</w:t>
      </w:r>
      <w:r w:rsidRPr="000E560A">
        <w:t>est 2</w:t>
      </w:r>
      <w:bookmarkEnd w:id="169"/>
    </w:p>
    <w:p w14:paraId="35756312" w14:textId="77777777" w:rsidR="00EC5C39" w:rsidRPr="000E560A" w:rsidRDefault="00EC5C39">
      <w:pPr>
        <w:rPr>
          <w:rFonts w:eastAsia="Book Antiqua" w:cstheme="majorBidi"/>
          <w:color w:val="C00000"/>
          <w:sz w:val="28"/>
          <w:szCs w:val="28"/>
        </w:rPr>
      </w:pPr>
      <w:bookmarkStart w:id="170" w:name="_Toc97739295"/>
      <w:r w:rsidRPr="000E560A">
        <w:br w:type="page"/>
      </w:r>
    </w:p>
    <w:p w14:paraId="45945C82" w14:textId="58C9169D" w:rsidR="001A3E05" w:rsidRPr="000E560A" w:rsidRDefault="001A3E05" w:rsidP="00994E28">
      <w:pPr>
        <w:pStyle w:val="Heading2"/>
      </w:pPr>
      <w:bookmarkStart w:id="171" w:name="_Toc99402902"/>
      <w:r w:rsidRPr="000E560A">
        <w:t>5.2 Discussion of Firebrand Travel Speed Results</w:t>
      </w:r>
      <w:bookmarkEnd w:id="170"/>
      <w:bookmarkEnd w:id="171"/>
    </w:p>
    <w:p w14:paraId="67ADC170" w14:textId="1FE095C6" w:rsidR="001A3E05" w:rsidRPr="000E560A" w:rsidRDefault="001A3E05" w:rsidP="00B77C95">
      <w:pPr>
        <w:ind w:firstLine="720"/>
        <w:jc w:val="both"/>
      </w:pPr>
      <w:r w:rsidRPr="000E560A">
        <w:t xml:space="preserve">The firebrand speeds across both tests appear to have a nearly symmetrical distribution around the most common range of firebrand speeds. Both tests clearly indicate that the firebrands were travelling between 2 and 3 meters per second most frequently. Almost 40% of all firebrand speed measurements taken were at 2-3 meters per second. The frequency of firebrands travelling faster than 3 m/s or slower than 2m/s is significantly less and continues to decrease as the speeds move away from the median. </w:t>
      </w:r>
    </w:p>
    <w:p w14:paraId="0FE2DA34" w14:textId="7120BDCF" w:rsidR="001A3E05" w:rsidRPr="000E560A" w:rsidRDefault="001A3E05" w:rsidP="00B77C95">
      <w:pPr>
        <w:ind w:firstLine="720"/>
        <w:jc w:val="both"/>
      </w:pPr>
      <w:r w:rsidRPr="000E560A">
        <w:t xml:space="preserve">Generally, the speeds of the firebrands were recorded to be between 0 and 7 m/s, however each test recorded one firebrand speed outside of this range. There are a few potential reasons for why these data points exist. The firebrands could have been accurately recorded going that fast, in which there was enough pressure and a small enough firebrand in a </w:t>
      </w:r>
      <w:r w:rsidR="00893770" w:rsidRPr="000E560A">
        <w:t>“</w:t>
      </w:r>
      <w:r w:rsidRPr="000E560A">
        <w:t>perfect storm scenario</w:t>
      </w:r>
      <w:r w:rsidR="0041165F" w:rsidRPr="000E560A">
        <w:t>.”</w:t>
      </w:r>
      <w:r w:rsidRPr="000E560A">
        <w:t xml:space="preserve"> Alternatively, multiple firebrands may have lined up perfectly, such that they appeared as a single long streak on the camera, and the speed was recorded as a single data point. There could have also been accidental measurements recorded in the MATLAB code that were not caught. It is the belief of the experimenters that this is the most likely reason for these unusual values, however further testing with the generator would be required to confirm this belief. </w:t>
      </w:r>
    </w:p>
    <w:p w14:paraId="0CD9C1AE" w14:textId="04E8EA6B" w:rsidR="001A3E05" w:rsidRPr="000E560A" w:rsidRDefault="001A3E05" w:rsidP="00B77C95">
      <w:pPr>
        <w:ind w:firstLine="720"/>
        <w:jc w:val="both"/>
      </w:pPr>
      <w:r w:rsidRPr="000E560A">
        <w:t xml:space="preserve">While relating the size of the firebrands to the speeds was outside of the scope of this project, some observations were made on their relation while recording the data. The size of the firebrand can be estimated by observing the thickness of the camera streak. Longer streaks, and therefore faster firebrands, were generally thinner, which would mean the firebrands in these cases were smaller. Smaller firebrands would be impacted more by the winds inside and outside the generator, and it would require less force to overcome the effects of gravity. This </w:t>
      </w:r>
      <w:r w:rsidR="005223A5" w:rsidRPr="000E560A">
        <w:t xml:space="preserve">explains </w:t>
      </w:r>
      <w:r w:rsidRPr="000E560A">
        <w:t xml:space="preserve">they were able to be launched out of the generator at faster speeds. These firebrands also cooled and stopped glowing much quicker in the tunnel, so less data was collected. This effect is shown in </w:t>
      </w:r>
      <w:r w:rsidR="00197E12" w:rsidRPr="000E560A">
        <w:fldChar w:fldCharType="begin"/>
      </w:r>
      <w:r w:rsidR="00197E12" w:rsidRPr="000E560A">
        <w:instrText xml:space="preserve"> REF _Ref97315102 \h </w:instrText>
      </w:r>
      <w:r w:rsidR="00F77CDE" w:rsidRPr="000E560A">
        <w:instrText xml:space="preserve"> \* MERGEFORMAT </w:instrText>
      </w:r>
      <w:r w:rsidR="00197E12" w:rsidRPr="000E560A">
        <w:fldChar w:fldCharType="separate"/>
      </w:r>
      <w:r w:rsidR="00335CA1" w:rsidRPr="000E560A">
        <w:t xml:space="preserve">Figure </w:t>
      </w:r>
      <w:r w:rsidR="00335CA1" w:rsidRPr="000E560A">
        <w:rPr>
          <w:noProof/>
        </w:rPr>
        <w:t>22</w:t>
      </w:r>
      <w:r w:rsidR="00197E12" w:rsidRPr="000E560A">
        <w:fldChar w:fldCharType="end"/>
      </w:r>
      <w:r w:rsidRPr="000E560A">
        <w:t>. While this is not always the case, it is a common effect that can be observed while using the firebrand generator.</w:t>
      </w:r>
    </w:p>
    <w:p w14:paraId="18E7D9F3" w14:textId="77777777" w:rsidR="001A3E05" w:rsidRPr="000E560A" w:rsidRDefault="001A3E05" w:rsidP="004E373C">
      <w:pPr>
        <w:jc w:val="center"/>
      </w:pPr>
      <w:r w:rsidRPr="000E560A">
        <w:rPr>
          <w:noProof/>
        </w:rPr>
        <w:drawing>
          <wp:inline distT="0" distB="0" distL="0" distR="0" wp14:anchorId="672D56EA" wp14:editId="75452729">
            <wp:extent cx="5142865" cy="2785110"/>
            <wp:effectExtent l="0" t="0" r="3810" b="0"/>
            <wp:docPr id="3" name="Picture 3" descr="Comparison of the speeds of different sized firebr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omparison of the speeds of different sized firebrands"/>
                    <pic:cNvPicPr/>
                  </pic:nvPicPr>
                  <pic:blipFill rotWithShape="1">
                    <a:blip r:embed="rId48"/>
                    <a:srcRect b="30203"/>
                    <a:stretch/>
                  </pic:blipFill>
                  <pic:spPr bwMode="auto">
                    <a:xfrm>
                      <a:off x="0" y="0"/>
                      <a:ext cx="5142865" cy="2785110"/>
                    </a:xfrm>
                    <a:prstGeom prst="rect">
                      <a:avLst/>
                    </a:prstGeom>
                    <a:ln>
                      <a:noFill/>
                    </a:ln>
                    <a:extLst>
                      <a:ext uri="{53640926-AAD7-44D8-BBD7-CCE9431645EC}">
                        <a14:shadowObscured xmlns:a14="http://schemas.microsoft.com/office/drawing/2010/main"/>
                      </a:ext>
                    </a:extLst>
                  </pic:spPr>
                </pic:pic>
              </a:graphicData>
            </a:graphic>
          </wp:inline>
        </w:drawing>
      </w:r>
    </w:p>
    <w:p w14:paraId="11A0F96D" w14:textId="085B1984" w:rsidR="001A3E05" w:rsidRPr="000E560A" w:rsidRDefault="001A3E05" w:rsidP="005E5B97">
      <w:pPr>
        <w:pStyle w:val="Caption"/>
      </w:pPr>
      <w:bookmarkStart w:id="172" w:name="_Ref97315102"/>
      <w:bookmarkStart w:id="173" w:name="_Toc99402939"/>
      <w:r w:rsidRPr="000E560A">
        <w:t xml:space="preserve">Figure </w:t>
      </w:r>
      <w:r w:rsidRPr="000E560A">
        <w:fldChar w:fldCharType="begin"/>
      </w:r>
      <w:r w:rsidRPr="000E560A">
        <w:instrText>SEQ Figure \* ARABIC</w:instrText>
      </w:r>
      <w:r w:rsidRPr="000E560A">
        <w:fldChar w:fldCharType="separate"/>
      </w:r>
      <w:r w:rsidR="00335CA1" w:rsidRPr="000E560A">
        <w:rPr>
          <w:noProof/>
        </w:rPr>
        <w:t>22</w:t>
      </w:r>
      <w:r w:rsidRPr="000E560A">
        <w:fldChar w:fldCharType="end"/>
      </w:r>
      <w:bookmarkEnd w:id="172"/>
      <w:r w:rsidRPr="000E560A">
        <w:t xml:space="preserve">: Comparison of the </w:t>
      </w:r>
      <w:r w:rsidR="005B3A11" w:rsidRPr="000E560A">
        <w:t>s</w:t>
      </w:r>
      <w:r w:rsidRPr="000E560A">
        <w:t xml:space="preserve">peeds of </w:t>
      </w:r>
      <w:r w:rsidR="005B3A11" w:rsidRPr="000E560A">
        <w:t>d</w:t>
      </w:r>
      <w:r w:rsidRPr="000E560A">
        <w:t xml:space="preserve">ifferent </w:t>
      </w:r>
      <w:r w:rsidR="005B3A11" w:rsidRPr="000E560A">
        <w:t>s</w:t>
      </w:r>
      <w:r w:rsidRPr="000E560A">
        <w:t xml:space="preserve">ized </w:t>
      </w:r>
      <w:r w:rsidR="005B3A11" w:rsidRPr="000E560A">
        <w:t>f</w:t>
      </w:r>
      <w:r w:rsidRPr="000E560A">
        <w:t>irebrands</w:t>
      </w:r>
      <w:bookmarkEnd w:id="173"/>
    </w:p>
    <w:p w14:paraId="678D7C46" w14:textId="1AE02C71" w:rsidR="001A3E05" w:rsidRPr="000E560A" w:rsidRDefault="001A3E05" w:rsidP="00D6731A">
      <w:pPr>
        <w:ind w:firstLine="720"/>
        <w:jc w:val="both"/>
      </w:pPr>
      <w:r w:rsidRPr="000E560A">
        <w:t xml:space="preserve">The results for firebrand speed are limited by a few key factors. First, the sample size of the firebrands is not enough to fully disqualify any outliers that are observed. This is not a significant issue as the trends are still clear but could be addressed with more tests and research. It is also difficult to accurately compare the speeds of firebrands due to </w:t>
      </w:r>
      <w:r w:rsidR="0022388A" w:rsidRPr="000E560A">
        <w:t>varied factors</w:t>
      </w:r>
      <w:r w:rsidRPr="000E560A">
        <w:t xml:space="preserve"> contributing to the speeds based on where the firebrands are in their path of travel. Most of the horizontal movement of the firebrands is driven by the blower within the generator, with some smaller firebrands being </w:t>
      </w:r>
      <w:bookmarkStart w:id="174" w:name="_Int_BzDTIOQw"/>
      <w:proofErr w:type="spellStart"/>
      <w:r w:rsidRPr="000E560A">
        <w:t>lofted</w:t>
      </w:r>
      <w:bookmarkEnd w:id="174"/>
      <w:proofErr w:type="spellEnd"/>
      <w:r w:rsidRPr="000E560A">
        <w:t xml:space="preserve"> by the wind tunnel. After some travel, the main effects are due to gravity acting on the firebrand. Further research could be done by breaking down the velocity of the firebrands into x and y components to understand the wind and gravitational effects on a single lofted firebrand as it travels out of the generator and lands. Additionally, it may be beneficial to compare the speeds of all firebrands at a given distance away from the generator. These investigations would allow for more critical comparisons, rather than a summary of the speeds of firebrands, regardless of their location. </w:t>
      </w:r>
    </w:p>
    <w:p w14:paraId="185C499E" w14:textId="77777777" w:rsidR="00EC1986" w:rsidRPr="000E560A" w:rsidRDefault="00EC1986">
      <w:pPr>
        <w:rPr>
          <w:rFonts w:eastAsia="Book Antiqua" w:cstheme="majorBidi"/>
          <w:color w:val="C00000"/>
          <w:sz w:val="28"/>
          <w:szCs w:val="28"/>
        </w:rPr>
      </w:pPr>
      <w:bookmarkStart w:id="175" w:name="_Toc97739296"/>
      <w:r w:rsidRPr="000E560A">
        <w:br w:type="page"/>
      </w:r>
    </w:p>
    <w:p w14:paraId="39E573AE" w14:textId="0B60B715" w:rsidR="001A3E05" w:rsidRPr="000E560A" w:rsidRDefault="001A3E05" w:rsidP="00994E28">
      <w:pPr>
        <w:pStyle w:val="Heading2"/>
      </w:pPr>
      <w:bookmarkStart w:id="176" w:name="_Toc99402903"/>
      <w:r w:rsidRPr="000E560A">
        <w:t>5.3 Size of Collected Firebrands</w:t>
      </w:r>
      <w:bookmarkEnd w:id="175"/>
      <w:bookmarkEnd w:id="176"/>
    </w:p>
    <w:p w14:paraId="3293A36B" w14:textId="54C56382" w:rsidR="001A3E05" w:rsidRPr="000E560A" w:rsidRDefault="001A3E05" w:rsidP="007D0156">
      <w:pPr>
        <w:ind w:firstLine="720"/>
        <w:jc w:val="both"/>
      </w:pPr>
      <w:r w:rsidRPr="000E560A">
        <w:t xml:space="preserve">The firebrand area image processing MATLAB script was used to measure the area of each firebrand collected in the water pans during both firebrand tests. </w:t>
      </w:r>
      <w:r w:rsidR="00CD28BB" w:rsidRPr="000E560A">
        <w:fldChar w:fldCharType="begin"/>
      </w:r>
      <w:r w:rsidR="00CD28BB" w:rsidRPr="000E560A">
        <w:instrText xml:space="preserve"> REF _Ref97389852 \h </w:instrText>
      </w:r>
      <w:r w:rsidR="00F77CDE" w:rsidRPr="000E560A">
        <w:instrText xml:space="preserve"> \* MERGEFORMAT </w:instrText>
      </w:r>
      <w:r w:rsidR="00CD28BB" w:rsidRPr="000E560A">
        <w:fldChar w:fldCharType="separate"/>
      </w:r>
      <w:r w:rsidR="00335CA1" w:rsidRPr="000E560A">
        <w:t xml:space="preserve">Figure </w:t>
      </w:r>
      <w:r w:rsidR="00335CA1" w:rsidRPr="000E560A">
        <w:rPr>
          <w:noProof/>
        </w:rPr>
        <w:t>23</w:t>
      </w:r>
      <w:r w:rsidR="00CD28BB" w:rsidRPr="000E560A">
        <w:fldChar w:fldCharType="end"/>
      </w:r>
      <w:r w:rsidRPr="000E560A">
        <w:t xml:space="preserve"> includes a picture of all collected firebrands from the test as they were drying.</w:t>
      </w:r>
    </w:p>
    <w:p w14:paraId="37C9534C" w14:textId="77777777" w:rsidR="00CD28BB" w:rsidRPr="000E560A" w:rsidRDefault="00CD28BB" w:rsidP="00CD28BB">
      <w:pPr>
        <w:keepNext/>
        <w:jc w:val="center"/>
      </w:pPr>
      <w:r w:rsidRPr="000E560A">
        <w:rPr>
          <w:noProof/>
        </w:rPr>
        <w:drawing>
          <wp:inline distT="0" distB="0" distL="0" distR="0" wp14:anchorId="4671866A" wp14:editId="78FC4AEC">
            <wp:extent cx="3735892" cy="3197860"/>
            <wp:effectExtent l="0" t="0" r="0" b="2540"/>
            <wp:docPr id="13" name="Picture 13" descr="Firebrands drying after being collected in water pa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Firebrands drying after being collected in water pans"/>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742002" cy="3203090"/>
                    </a:xfrm>
                    <a:prstGeom prst="rect">
                      <a:avLst/>
                    </a:prstGeom>
                  </pic:spPr>
                </pic:pic>
              </a:graphicData>
            </a:graphic>
          </wp:inline>
        </w:drawing>
      </w:r>
    </w:p>
    <w:p w14:paraId="64F1051A" w14:textId="01DD38DF" w:rsidR="001A3E05" w:rsidRPr="000E560A" w:rsidRDefault="00CD28BB" w:rsidP="00CD28BB">
      <w:pPr>
        <w:pStyle w:val="Caption"/>
      </w:pPr>
      <w:bookmarkStart w:id="177" w:name="_Ref97389852"/>
      <w:bookmarkStart w:id="178" w:name="_Toc99402940"/>
      <w:r w:rsidRPr="000E560A">
        <w:t xml:space="preserve">Figure </w:t>
      </w:r>
      <w:r w:rsidRPr="000E560A">
        <w:fldChar w:fldCharType="begin"/>
      </w:r>
      <w:r w:rsidRPr="000E560A">
        <w:instrText>SEQ Figure \* ARABIC</w:instrText>
      </w:r>
      <w:r w:rsidRPr="000E560A">
        <w:fldChar w:fldCharType="separate"/>
      </w:r>
      <w:r w:rsidR="00335CA1" w:rsidRPr="000E560A">
        <w:rPr>
          <w:noProof/>
        </w:rPr>
        <w:t>23</w:t>
      </w:r>
      <w:r w:rsidRPr="000E560A">
        <w:fldChar w:fldCharType="end"/>
      </w:r>
      <w:bookmarkEnd w:id="177"/>
      <w:r w:rsidRPr="000E560A">
        <w:t xml:space="preserve">: Firebrands </w:t>
      </w:r>
      <w:r w:rsidR="005B3A11" w:rsidRPr="000E560A">
        <w:t>d</w:t>
      </w:r>
      <w:r w:rsidRPr="000E560A">
        <w:t xml:space="preserve">rying </w:t>
      </w:r>
      <w:r w:rsidR="005B3A11" w:rsidRPr="000E560A">
        <w:t>a</w:t>
      </w:r>
      <w:r w:rsidRPr="000E560A">
        <w:t xml:space="preserve">fter </w:t>
      </w:r>
      <w:r w:rsidR="005B3A11" w:rsidRPr="000E560A">
        <w:t>b</w:t>
      </w:r>
      <w:r w:rsidRPr="000E560A">
        <w:t xml:space="preserve">eing </w:t>
      </w:r>
      <w:r w:rsidR="005B3A11" w:rsidRPr="000E560A">
        <w:t>c</w:t>
      </w:r>
      <w:r w:rsidRPr="000E560A">
        <w:t xml:space="preserve">ollected in </w:t>
      </w:r>
      <w:r w:rsidR="005B3A11" w:rsidRPr="000E560A">
        <w:t>w</w:t>
      </w:r>
      <w:r w:rsidRPr="000E560A">
        <w:t>ater pans</w:t>
      </w:r>
      <w:bookmarkEnd w:id="178"/>
    </w:p>
    <w:p w14:paraId="0D5DB05B" w14:textId="2257E928" w:rsidR="001A3E05" w:rsidRPr="000E560A" w:rsidRDefault="001A3E05" w:rsidP="007D0156">
      <w:pPr>
        <w:ind w:firstLine="720"/>
        <w:jc w:val="both"/>
      </w:pPr>
      <w:r w:rsidRPr="000E560A">
        <w:t xml:space="preserve">Across the two tests, 43 firebrands were collected. The data on each individual firebrand measured is included in </w:t>
      </w:r>
      <w:r w:rsidR="003A1A26" w:rsidRPr="000E560A">
        <w:fldChar w:fldCharType="begin"/>
      </w:r>
      <w:r w:rsidR="003A1A26" w:rsidRPr="000E560A">
        <w:instrText xml:space="preserve"> REF _Ref98404564 \h </w:instrText>
      </w:r>
      <w:r w:rsidR="00F77CDE" w:rsidRPr="000E560A">
        <w:instrText xml:space="preserve"> \* MERGEFORMAT </w:instrText>
      </w:r>
      <w:r w:rsidR="003A1A26" w:rsidRPr="000E560A">
        <w:fldChar w:fldCharType="separate"/>
      </w:r>
      <w:r w:rsidR="00335CA1" w:rsidRPr="000E560A">
        <w:t>Appendix D</w:t>
      </w:r>
      <w:r w:rsidR="003A1A26" w:rsidRPr="000E560A">
        <w:fldChar w:fldCharType="end"/>
      </w:r>
      <w:r w:rsidRPr="000E560A">
        <w:t xml:space="preserve">. The sizes of the generated firebrands were collected into a histogram shown in </w:t>
      </w:r>
      <w:r w:rsidR="00C166C0" w:rsidRPr="000E560A">
        <w:fldChar w:fldCharType="begin"/>
      </w:r>
      <w:r w:rsidR="00C166C0" w:rsidRPr="000E560A">
        <w:instrText xml:space="preserve"> REF _Ref97381732 \h </w:instrText>
      </w:r>
      <w:r w:rsidR="00F77CDE" w:rsidRPr="000E560A">
        <w:instrText xml:space="preserve"> \* MERGEFORMAT </w:instrText>
      </w:r>
      <w:r w:rsidR="00C166C0" w:rsidRPr="000E560A">
        <w:fldChar w:fldCharType="separate"/>
      </w:r>
      <w:r w:rsidR="00335CA1" w:rsidRPr="000E560A">
        <w:t xml:space="preserve">Figure </w:t>
      </w:r>
      <w:r w:rsidR="00335CA1" w:rsidRPr="000E560A">
        <w:rPr>
          <w:noProof/>
        </w:rPr>
        <w:t>24</w:t>
      </w:r>
      <w:r w:rsidR="00C166C0" w:rsidRPr="000E560A">
        <w:fldChar w:fldCharType="end"/>
      </w:r>
      <w:r w:rsidRPr="000E560A">
        <w:t>.</w:t>
      </w:r>
    </w:p>
    <w:p w14:paraId="5E435AD7" w14:textId="77777777" w:rsidR="001A3E05" w:rsidRPr="000E560A" w:rsidRDefault="001A3E05" w:rsidP="00197E12">
      <w:pPr>
        <w:jc w:val="center"/>
      </w:pPr>
      <w:r w:rsidRPr="000E560A">
        <w:rPr>
          <w:noProof/>
        </w:rPr>
        <mc:AlternateContent>
          <mc:Choice Requires="cx1">
            <w:drawing>
              <wp:inline distT="0" distB="0" distL="0" distR="0" wp14:anchorId="41952E65" wp14:editId="01D349D5">
                <wp:extent cx="4377690" cy="2320290"/>
                <wp:effectExtent l="0" t="0" r="3810" b="3810"/>
                <wp:docPr id="1" name="Chart 1" descr="Histogram Summarizing the Sizes of Collected Firebrands">
                  <a:extLst xmlns:a="http://schemas.openxmlformats.org/drawingml/2006/main">
                    <a:ext uri="{FF2B5EF4-FFF2-40B4-BE49-F238E27FC236}">
                      <a16:creationId xmlns:a16="http://schemas.microsoft.com/office/drawing/2014/main" id="{F81A383D-6C2D-4F64-B2B5-95955C7095A2}"/>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50"/>
                  </a:graphicData>
                </a:graphic>
              </wp:inline>
            </w:drawing>
          </mc:Choice>
          <mc:Fallback xmlns:arto="http://schemas.microsoft.com/office/word/2006/arto">
            <w:drawing xmlns:w="http://schemas.openxmlformats.org/wordprocessingml/2006/main">
              <wp:inline xmlns:wp="http://schemas.openxmlformats.org/drawingml/2006/wordprocessingDrawing" xmlns:wp14="http://schemas.microsoft.com/office/word/2010/wordprocessingDrawing" distT="0" distB="0" distL="0" distR="0" wp14:anchorId="41952E65" wp14:editId="01D349D5">
                <wp:extent cx="4377690" cy="2320290"/>
                <wp:effectExtent l="0" t="0" r="3810" b="3810"/>
                <wp:docPr id="1" name="Chart 1" descr="Histogram Summarizing the Sizes of Collected Firebrands">
                  <a:extLst xmlns:a="http://schemas.openxmlformats.org/drawingml/2006/main">
                    <a:ext uri="{FF2B5EF4-FFF2-40B4-BE49-F238E27FC236}">
                      <a16:creationId xmlns:a16="http://schemas.microsoft.com/office/drawing/2014/main" id="{F81A383D-6C2D-4F64-B2B5-95955C7095A2}"/>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xmlns:mc="http://schemas.openxmlformats.org/markup-compatibility/2006">
                      <pic:nvPicPr>
                        <pic:cNvPr id="1" name="Chart 1" descr="Histogram Summarizing the Sizes of Collected Firebrands">
                          <a:extLst>
                            <a:ext uri="{FF2B5EF4-FFF2-40B4-BE49-F238E27FC236}">
                              <a16:creationId xmlns:a16="http://schemas.microsoft.com/office/drawing/2014/main" id="{F81A383D-6C2D-4F64-B2B5-95955C7095A2}"/>
                            </a:ext>
                          </a:extLst>
                        </pic:cNvPr>
                        <pic:cNvPicPr>
                          <a:picLocks noGrp="1" noRot="1" noChangeAspect="1" noMove="1" noResize="1" noEditPoints="1" noAdjustHandles="1" noChangeArrowheads="1" noChangeShapeType="1"/>
                        </pic:cNvPicPr>
                      </pic:nvPicPr>
                      <pic:blipFill>
                        <a:blip xmlns:r="http://schemas.openxmlformats.org/officeDocument/2006/relationships" r:embed="rId51"/>
                        <a:stretch>
                          <a:fillRect/>
                        </a:stretch>
                      </pic:blipFill>
                      <pic:spPr>
                        <a:xfrm>
                          <a:off x="0" y="0"/>
                          <a:ext cx="4377690" cy="2320290"/>
                        </a:xfrm>
                        <a:prstGeom prst="rect">
                          <a:avLst/>
                        </a:prstGeom>
                      </pic:spPr>
                    </pic:pic>
                  </a:graphicData>
                </a:graphic>
              </wp:inline>
            </w:drawing>
          </mc:Fallback>
        </mc:AlternateContent>
      </w:r>
    </w:p>
    <w:p w14:paraId="5900C465" w14:textId="120D257F" w:rsidR="001A3E05" w:rsidRPr="000E560A" w:rsidRDefault="001A3E05" w:rsidP="005E5B97">
      <w:pPr>
        <w:pStyle w:val="Caption"/>
      </w:pPr>
      <w:bookmarkStart w:id="179" w:name="_Ref97381732"/>
      <w:bookmarkStart w:id="180" w:name="_Toc99402941"/>
      <w:r w:rsidRPr="000E560A">
        <w:t xml:space="preserve">Figure </w:t>
      </w:r>
      <w:r w:rsidRPr="000E560A">
        <w:fldChar w:fldCharType="begin"/>
      </w:r>
      <w:r w:rsidRPr="000E560A">
        <w:instrText>SEQ Figure \* ARABIC</w:instrText>
      </w:r>
      <w:r w:rsidRPr="000E560A">
        <w:fldChar w:fldCharType="separate"/>
      </w:r>
      <w:r w:rsidR="00335CA1" w:rsidRPr="000E560A">
        <w:rPr>
          <w:noProof/>
        </w:rPr>
        <w:t>24</w:t>
      </w:r>
      <w:r w:rsidRPr="000E560A">
        <w:fldChar w:fldCharType="end"/>
      </w:r>
      <w:bookmarkEnd w:id="179"/>
      <w:r w:rsidRPr="000E560A">
        <w:t xml:space="preserve">: Histogram </w:t>
      </w:r>
      <w:r w:rsidR="005B3A11" w:rsidRPr="000E560A">
        <w:t>s</w:t>
      </w:r>
      <w:r w:rsidRPr="000E560A">
        <w:t xml:space="preserve">ummarizing the </w:t>
      </w:r>
      <w:r w:rsidR="005B3A11" w:rsidRPr="000E560A">
        <w:t>s</w:t>
      </w:r>
      <w:r w:rsidRPr="000E560A">
        <w:t xml:space="preserve">izes of </w:t>
      </w:r>
      <w:r w:rsidR="005B3A11" w:rsidRPr="000E560A">
        <w:t>c</w:t>
      </w:r>
      <w:r w:rsidRPr="000E560A">
        <w:t xml:space="preserve">ollected </w:t>
      </w:r>
      <w:r w:rsidR="005B3A11" w:rsidRPr="000E560A">
        <w:t>f</w:t>
      </w:r>
      <w:r w:rsidRPr="000E560A">
        <w:t>irebrands</w:t>
      </w:r>
      <w:bookmarkEnd w:id="180"/>
    </w:p>
    <w:p w14:paraId="0D7B2BD0" w14:textId="77777777" w:rsidR="001A3E05" w:rsidRPr="000E560A" w:rsidRDefault="001A3E05" w:rsidP="008A3EA5"/>
    <w:p w14:paraId="494C8B3A" w14:textId="77777777" w:rsidR="001A3E05" w:rsidRPr="000E560A" w:rsidRDefault="001A3E05" w:rsidP="00994E28">
      <w:pPr>
        <w:pStyle w:val="Heading2"/>
      </w:pPr>
      <w:bookmarkStart w:id="181" w:name="_Toc97739297"/>
      <w:bookmarkStart w:id="182" w:name="_Toc99402904"/>
      <w:r w:rsidRPr="000E560A">
        <w:t>5.4 Discussion of Firebrand Size Results</w:t>
      </w:r>
      <w:bookmarkEnd w:id="181"/>
      <w:bookmarkEnd w:id="182"/>
    </w:p>
    <w:p w14:paraId="1886008C" w14:textId="3F68ABC4" w:rsidR="001A3E05" w:rsidRPr="000E560A" w:rsidRDefault="001A3E05" w:rsidP="007D0156">
      <w:pPr>
        <w:jc w:val="both"/>
      </w:pPr>
      <w:r w:rsidRPr="000E560A">
        <w:tab/>
        <w:t xml:space="preserve">The firebrand projected areas measured from the two water pans set up across two tests ranged from </w:t>
      </w:r>
      <w:r w:rsidR="00197E12" w:rsidRPr="000E560A">
        <w:t>0</w:t>
      </w:r>
      <w:r w:rsidRPr="000E560A">
        <w:t xml:space="preserve">.11 to 1.40 square centimeters. This is reasonable, considering the approximate projected area of the dowels used as feed for the generator is 1.815 square centimeters. The most common firebrands collected in the pans ranged from </w:t>
      </w:r>
      <w:r w:rsidR="00197E12" w:rsidRPr="000E560A">
        <w:t>0</w:t>
      </w:r>
      <w:r w:rsidRPr="000E560A">
        <w:t xml:space="preserve">.11 to </w:t>
      </w:r>
      <w:r w:rsidR="00197E12" w:rsidRPr="000E560A">
        <w:t>0</w:t>
      </w:r>
      <w:r w:rsidRPr="000E560A">
        <w:t>.40 centimeters, with almost half of the total firebrands collected in this range. The frequency of firebrands collected decreases as the size increases.</w:t>
      </w:r>
    </w:p>
    <w:p w14:paraId="67CFB17B" w14:textId="78A6CF4D" w:rsidR="001A3E05" w:rsidRPr="000E560A" w:rsidRDefault="001A3E05" w:rsidP="007D0156">
      <w:pPr>
        <w:ind w:firstLine="720"/>
        <w:jc w:val="both"/>
      </w:pPr>
      <w:r w:rsidRPr="000E560A">
        <w:t xml:space="preserve">Further research would be required to gain a better understanding of the true size distribution of the firebrands produced by the generator. Based on these results, it can be concluded that of the firebrands that land in front of the generator, firebrands with less than a quarter of the projected area of the original feed are more common. It is much less common for firebrands larger than 1 square centimeter to be produced at the specified test conditions. This demonstrates the mechanisms of firebrand production, in which detachment occurs after sufficient burning, allowing firebrands to be lofted and carried by the wind. The firebrands in these tests must still burn enough to decrease their density before they can be lofted. </w:t>
      </w:r>
    </w:p>
    <w:p w14:paraId="25D8A57C" w14:textId="3CF936FB" w:rsidR="001A3E05" w:rsidRPr="000E560A" w:rsidRDefault="001A3E05" w:rsidP="007D0156">
      <w:pPr>
        <w:ind w:firstLine="720"/>
        <w:jc w:val="both"/>
      </w:pPr>
      <w:r w:rsidRPr="000E560A">
        <w:t xml:space="preserve">Firebrands smaller than </w:t>
      </w:r>
      <w:r w:rsidR="00197E12" w:rsidRPr="000E560A">
        <w:t>0</w:t>
      </w:r>
      <w:r w:rsidRPr="000E560A">
        <w:t>.11 square centimeters were likely produced by the generator, but were lofted too far past the water pans, or were not properly retrieved after the tests. The water pans were arranged where the largest density of firebrands was observed to fall in previous tests, but these results do not show the complete summary of all firebrands produced. More water pans distributed across the space in front of the generator would be required to obtain a more complete idea of the size distribution of firebrands produced. The size of the firebrands could then be related to the distance from the generator more accurately. This is outside the scope of this project.</w:t>
      </w:r>
    </w:p>
    <w:p w14:paraId="0C29926A" w14:textId="0E87A039" w:rsidR="001A3E05" w:rsidRPr="000E560A" w:rsidRDefault="001A3E05" w:rsidP="007D0156">
      <w:pPr>
        <w:ind w:firstLine="720"/>
        <w:jc w:val="both"/>
      </w:pPr>
      <w:r w:rsidRPr="000E560A">
        <w:t>While these tests and analysis provide some understanding of the firebrands produced, and a clear trend towards smaller firebrands, further research will be required to draw significant correlations and conclusions. The process of collecting firebrands in water pans and analyzing them with the MATLAB script was effective and can be applied for further research. There is a small amount of inaccuracy from the script due to some sections of firebrands reflecting the light sources, resulting in pixels not being considered as part of the area of the shape.</w:t>
      </w:r>
    </w:p>
    <w:p w14:paraId="104E0DF3" w14:textId="77777777" w:rsidR="00E40A93" w:rsidRPr="000E560A" w:rsidRDefault="00E40A93" w:rsidP="008A3EA5"/>
    <w:p w14:paraId="29807DD5" w14:textId="77777777" w:rsidR="00C36300" w:rsidRPr="000E560A" w:rsidRDefault="00C36300" w:rsidP="00A568D8">
      <w:pPr>
        <w:pStyle w:val="Heading1"/>
        <w:sectPr w:rsidR="00C36300" w:rsidRPr="000E560A" w:rsidSect="00C36300">
          <w:footerReference w:type="default" r:id="rId52"/>
          <w:type w:val="continuous"/>
          <w:pgSz w:w="12240" w:h="15840"/>
          <w:pgMar w:top="1440" w:right="1440" w:bottom="1440" w:left="1440" w:header="720" w:footer="720" w:gutter="0"/>
          <w:pgNumType w:chapStyle="1"/>
          <w:cols w:space="720"/>
          <w:docGrid w:linePitch="360"/>
        </w:sectPr>
      </w:pPr>
      <w:bookmarkStart w:id="183" w:name="_Toc97739298"/>
    </w:p>
    <w:p w14:paraId="2D5BF96C" w14:textId="77777777" w:rsidR="00C36300" w:rsidRPr="000E560A" w:rsidRDefault="00C36300" w:rsidP="00A568D8">
      <w:pPr>
        <w:pStyle w:val="Heading1"/>
        <w:sectPr w:rsidR="00C36300" w:rsidRPr="000E560A" w:rsidSect="00C36300">
          <w:type w:val="continuous"/>
          <w:pgSz w:w="12240" w:h="15840"/>
          <w:pgMar w:top="1440" w:right="1440" w:bottom="1440" w:left="1440" w:header="720" w:footer="720" w:gutter="0"/>
          <w:pgNumType w:chapStyle="1"/>
          <w:cols w:space="720"/>
          <w:docGrid w:linePitch="360"/>
        </w:sectPr>
      </w:pPr>
    </w:p>
    <w:p w14:paraId="66221C6E" w14:textId="560BBAA7" w:rsidR="00E40A93" w:rsidRPr="000E560A" w:rsidRDefault="00AF2F0B" w:rsidP="00A568D8">
      <w:pPr>
        <w:pStyle w:val="Heading1"/>
      </w:pPr>
      <w:bookmarkStart w:id="184" w:name="_Ref97800093"/>
      <w:bookmarkStart w:id="185" w:name="_Toc99402905"/>
      <w:r w:rsidRPr="000E560A">
        <w:t>Section 6: Conclusion</w:t>
      </w:r>
      <w:r w:rsidR="12523508" w:rsidRPr="000E560A">
        <w:t>s</w:t>
      </w:r>
      <w:r w:rsidRPr="000E560A">
        <w:t xml:space="preserve"> and Recommendations</w:t>
      </w:r>
      <w:bookmarkEnd w:id="183"/>
      <w:bookmarkEnd w:id="184"/>
      <w:bookmarkEnd w:id="185"/>
    </w:p>
    <w:p w14:paraId="51DFBA76" w14:textId="0032A080" w:rsidR="00A06C42" w:rsidRPr="000E560A" w:rsidRDefault="00A06C42" w:rsidP="00994E28">
      <w:pPr>
        <w:pStyle w:val="Heading2"/>
      </w:pPr>
      <w:bookmarkStart w:id="186" w:name="_Toc97739299"/>
      <w:bookmarkStart w:id="187" w:name="_Toc99402906"/>
      <w:r w:rsidRPr="000E560A">
        <w:t>6.1 Conclusions</w:t>
      </w:r>
      <w:bookmarkEnd w:id="186"/>
      <w:bookmarkEnd w:id="187"/>
    </w:p>
    <w:p w14:paraId="7C32B548" w14:textId="7BB8D3DF" w:rsidR="00A06C42" w:rsidRPr="000E560A" w:rsidRDefault="00EF55D4" w:rsidP="007D0156">
      <w:pPr>
        <w:ind w:firstLine="720"/>
        <w:jc w:val="both"/>
      </w:pPr>
      <w:r w:rsidRPr="000E560A">
        <w:t>To address the growing threat of fires near the wildland-urban inter</w:t>
      </w:r>
      <w:r w:rsidR="004D0F80" w:rsidRPr="000E560A">
        <w:t>fac</w:t>
      </w:r>
      <w:r w:rsidRPr="000E560A">
        <w:t>e, a broader understanding of firebrands must be developed. Extensive research has been conducted to contribute to the design and development of a firebrand generator for more research into the properties of realistic firebrands.</w:t>
      </w:r>
      <w:r w:rsidR="00432C09" w:rsidRPr="000E560A">
        <w:t xml:space="preserve"> </w:t>
      </w:r>
      <w:r w:rsidRPr="000E560A">
        <w:t>The generator developed during this project is expected to be used for more than the initial camera tests within the scope of th</w:t>
      </w:r>
      <w:r w:rsidR="00F32324" w:rsidRPr="000E560A">
        <w:t>is</w:t>
      </w:r>
      <w:r w:rsidRPr="000E560A">
        <w:t xml:space="preserve"> project. The generator can be used for future research into firebrand properties and interactions with structures. This may lead to innovations in structural fire resistance to wildfires, which could be completed as part of future MQP project</w:t>
      </w:r>
      <w:r w:rsidR="000A67BD" w:rsidRPr="000E560A">
        <w:t>s</w:t>
      </w:r>
      <w:r w:rsidRPr="000E560A">
        <w:t>. Additionally, the framework for a simple and inexpensive firebrand generator could pave the way for more researchers to create similar generators. Eventually, firebrand generators may be used to conduct standardized tests for building materials. This project is one of the first steps towards further research at WPI, while also paving the way for more widespread use of firebrand generators in other labs.</w:t>
      </w:r>
    </w:p>
    <w:p w14:paraId="77EBAFBC" w14:textId="762E15C0" w:rsidR="5242AADE" w:rsidRPr="000E560A" w:rsidRDefault="001777EE" w:rsidP="00137BB3">
      <w:pPr>
        <w:pStyle w:val="Heading2"/>
      </w:pPr>
      <w:bookmarkStart w:id="188" w:name="_Toc97739300"/>
      <w:bookmarkStart w:id="189" w:name="_Toc99402907"/>
      <w:r w:rsidRPr="000E560A">
        <w:t xml:space="preserve">6.2 </w:t>
      </w:r>
      <w:r w:rsidR="00EF55D4" w:rsidRPr="000E560A">
        <w:t>Recommendations</w:t>
      </w:r>
      <w:bookmarkEnd w:id="188"/>
      <w:bookmarkEnd w:id="189"/>
    </w:p>
    <w:p w14:paraId="044D565C" w14:textId="766A913E" w:rsidR="0070409A" w:rsidRPr="000E560A" w:rsidRDefault="0070409A" w:rsidP="007D0156">
      <w:pPr>
        <w:ind w:firstLine="720"/>
        <w:jc w:val="both"/>
      </w:pPr>
      <w:r w:rsidRPr="000E560A">
        <w:t xml:space="preserve">The firebrand generator in its current stage of development is functional and adaptable, however, there are opportunities to improve the generator in the future. </w:t>
      </w:r>
      <w:r w:rsidR="00137BB3" w:rsidRPr="000E560A">
        <w:t>These recommendations are discussed in the following sections.</w:t>
      </w:r>
      <w:r w:rsidRPr="000E560A">
        <w:tab/>
      </w:r>
    </w:p>
    <w:p w14:paraId="23F896AB" w14:textId="2D6F33EA" w:rsidR="00137BB3" w:rsidRPr="000E560A" w:rsidRDefault="00137BB3" w:rsidP="00137BB3">
      <w:pPr>
        <w:pStyle w:val="Heading3"/>
      </w:pPr>
      <w:bookmarkStart w:id="190" w:name="_Toc97739301"/>
      <w:bookmarkStart w:id="191" w:name="_Toc99402908"/>
      <w:r w:rsidRPr="000E560A">
        <w:t>6.2.1 Controls</w:t>
      </w:r>
      <w:bookmarkEnd w:id="190"/>
      <w:bookmarkEnd w:id="191"/>
    </w:p>
    <w:p w14:paraId="07CE3FD0" w14:textId="43723E7A" w:rsidR="0070409A" w:rsidRPr="000E560A" w:rsidRDefault="00137BB3" w:rsidP="007D0156">
      <w:pPr>
        <w:jc w:val="both"/>
      </w:pPr>
      <w:r w:rsidRPr="000E560A">
        <w:tab/>
        <w:t xml:space="preserve">Implementation of a raspberry pi as the main controller of the generator would create opportunities to control more components of the firebrand production process in one place. Controls could be added to ideally automate windspeed adjustments, propane flow rates, and variable motor speeds without stopping the generator, but even just some of these would be a </w:t>
      </w:r>
      <w:r w:rsidR="00F0558C" w:rsidRPr="000E560A">
        <w:t>major improvement</w:t>
      </w:r>
      <w:r w:rsidRPr="000E560A">
        <w:t xml:space="preserve">. This would require significant work to implement these features, but they would allow for more precise controls once enough testing and calibration is done. </w:t>
      </w:r>
    </w:p>
    <w:p w14:paraId="49ABC3DF" w14:textId="6791EBA0" w:rsidR="007523DE" w:rsidRPr="000E560A" w:rsidRDefault="007523DE" w:rsidP="007D0156">
      <w:pPr>
        <w:jc w:val="both"/>
      </w:pPr>
      <w:r w:rsidRPr="000E560A">
        <w:tab/>
        <w:t>The curre</w:t>
      </w:r>
      <w:r w:rsidR="008C455E" w:rsidRPr="000E560A">
        <w:t xml:space="preserve">nt controls could also use some improvements, namely the propane system. </w:t>
      </w:r>
      <w:r w:rsidR="00822B32" w:rsidRPr="000E560A">
        <w:t xml:space="preserve">A hose with a regulator and a gauge was purchased to be able to read how much propane we were using and help make the tests more repeatable. </w:t>
      </w:r>
      <w:r w:rsidR="009C2CDB" w:rsidRPr="000E560A">
        <w:t xml:space="preserve">The gauge proved to be completely ineffective, whether the pressure </w:t>
      </w:r>
      <w:r w:rsidR="006B0451" w:rsidRPr="000E560A">
        <w:t xml:space="preserve">from the tank </w:t>
      </w:r>
      <w:r w:rsidR="009C2CDB" w:rsidRPr="000E560A">
        <w:t xml:space="preserve">was too low to read, or </w:t>
      </w:r>
      <w:r w:rsidR="006B0451" w:rsidRPr="000E560A">
        <w:t>the wind in the generator was creating an area of low pressure</w:t>
      </w:r>
      <w:r w:rsidR="00993018" w:rsidRPr="000E560A">
        <w:t>,</w:t>
      </w:r>
      <w:r w:rsidR="006B0451" w:rsidRPr="000E560A">
        <w:t xml:space="preserve"> </w:t>
      </w:r>
      <w:r w:rsidR="00993018" w:rsidRPr="000E560A">
        <w:t>“pulling” propane into the burn chamber</w:t>
      </w:r>
      <w:r w:rsidR="0032389A" w:rsidRPr="000E560A">
        <w:t>. A volumetric flow</w:t>
      </w:r>
      <w:r w:rsidR="00E219B0" w:rsidRPr="000E560A">
        <w:t xml:space="preserve"> </w:t>
      </w:r>
      <w:r w:rsidR="0032389A" w:rsidRPr="000E560A">
        <w:t>meter</w:t>
      </w:r>
      <w:r w:rsidR="00E219B0" w:rsidRPr="000E560A">
        <w:t xml:space="preserve"> would be the ideal replacement and allow for much more accurate </w:t>
      </w:r>
      <w:r w:rsidR="00160D0A" w:rsidRPr="000E560A">
        <w:t>repetition in testing.</w:t>
      </w:r>
    </w:p>
    <w:p w14:paraId="341792D1" w14:textId="69DA286B" w:rsidR="00197F77" w:rsidRPr="000E560A" w:rsidRDefault="000759FD" w:rsidP="000759FD">
      <w:pPr>
        <w:pStyle w:val="Heading3"/>
      </w:pPr>
      <w:bookmarkStart w:id="192" w:name="_Toc97739302"/>
      <w:bookmarkStart w:id="193" w:name="_Toc99402909"/>
      <w:r w:rsidRPr="000E560A">
        <w:t>6.2.</w:t>
      </w:r>
      <w:r w:rsidR="00137BB3" w:rsidRPr="000E560A">
        <w:t>2</w:t>
      </w:r>
      <w:r w:rsidRPr="000E560A">
        <w:t xml:space="preserve"> </w:t>
      </w:r>
      <w:r w:rsidR="00546DFC" w:rsidRPr="000E560A">
        <w:t>Blower</w:t>
      </w:r>
      <w:bookmarkEnd w:id="192"/>
      <w:bookmarkEnd w:id="193"/>
    </w:p>
    <w:p w14:paraId="0B923961" w14:textId="012F8A7A" w:rsidR="00E75F76" w:rsidRPr="000E560A" w:rsidRDefault="00336F90" w:rsidP="007D0156">
      <w:pPr>
        <w:jc w:val="both"/>
      </w:pPr>
      <w:r w:rsidRPr="000E560A">
        <w:tab/>
      </w:r>
      <w:r w:rsidR="00137BB3" w:rsidRPr="000E560A">
        <w:t xml:space="preserve">The addition of a variac to control the fan would give more precise control over the </w:t>
      </w:r>
      <w:r w:rsidR="003A7A32" w:rsidRPr="000E560A">
        <w:t xml:space="preserve">flow </w:t>
      </w:r>
      <w:r w:rsidR="00137BB3" w:rsidRPr="000E560A">
        <w:t xml:space="preserve">speed in the generator. The fan currently has 8 pre-set speeds, which provide enough control for general firebrand production. A variac with more precise adjustments to the </w:t>
      </w:r>
      <w:r w:rsidR="003A7A32" w:rsidRPr="000E560A">
        <w:t xml:space="preserve">flow </w:t>
      </w:r>
      <w:r w:rsidR="00137BB3" w:rsidRPr="000E560A">
        <w:t xml:space="preserve">speeds would allow greater control over the conditions within the generator to better replicate different wildfire conditions. The minimum wind speed with the blower is around 2.2 m/s, which is quite high. Some firebrand tests have generated firebrands with speeds as low as 1 m/s or less in the generator. Ideally, a variac would offer a lower minimum </w:t>
      </w:r>
      <w:r w:rsidR="003A7A32" w:rsidRPr="000E560A">
        <w:t xml:space="preserve">flow </w:t>
      </w:r>
      <w:r w:rsidR="00137BB3" w:rsidRPr="000E560A">
        <w:t>speed to allow for testing with a wider range of speeds.</w:t>
      </w:r>
      <w:r w:rsidRPr="000E560A">
        <w:t xml:space="preserve"> </w:t>
      </w:r>
    </w:p>
    <w:p w14:paraId="50A77A91" w14:textId="4AE7FADC" w:rsidR="000759FD" w:rsidRPr="000E560A" w:rsidRDefault="004320D7" w:rsidP="007D0156">
      <w:pPr>
        <w:ind w:firstLine="720"/>
        <w:jc w:val="both"/>
      </w:pPr>
      <w:r w:rsidRPr="000E560A">
        <w:t xml:space="preserve">The blower also had some issues at higher temperatures, described in </w:t>
      </w:r>
      <w:r w:rsidRPr="000E560A">
        <w:fldChar w:fldCharType="begin"/>
      </w:r>
      <w:r w:rsidRPr="000E560A">
        <w:instrText xml:space="preserve"> REF _Ref97507778 \h </w:instrText>
      </w:r>
      <w:r w:rsidR="00F77CDE" w:rsidRPr="000E560A">
        <w:instrText xml:space="preserve"> \* MERGEFORMAT </w:instrText>
      </w:r>
      <w:r w:rsidRPr="000E560A">
        <w:fldChar w:fldCharType="separate"/>
      </w:r>
      <w:r w:rsidR="00335CA1" w:rsidRPr="000E560A">
        <w:t>3.3.4 Blower</w:t>
      </w:r>
      <w:r w:rsidR="00335CA1" w:rsidRPr="000E560A">
        <w:rPr>
          <w:rFonts w:eastAsia="Book Antiqua"/>
        </w:rPr>
        <w:t xml:space="preserve"> Setup</w:t>
      </w:r>
      <w:r w:rsidRPr="000E560A">
        <w:fldChar w:fldCharType="end"/>
      </w:r>
      <w:r w:rsidR="00E75F76" w:rsidRPr="000E560A">
        <w:t>. Solutions to this overheating problem include increasing the ducting between the blower and the bottom elbow</w:t>
      </w:r>
      <w:r w:rsidR="00753AD7" w:rsidRPr="000E560A">
        <w:t xml:space="preserve">, making the interior of the ducting non-reflective, or simply keeping the tests within reasonable parameters for blower operation. In any case, it is advised to attach a thermocouple to the front interior </w:t>
      </w:r>
      <w:r w:rsidR="00597F3F" w:rsidRPr="000E560A">
        <w:t>plate and</w:t>
      </w:r>
      <w:r w:rsidR="00753AD7" w:rsidRPr="000E560A">
        <w:t xml:space="preserve"> monitor the temperature</w:t>
      </w:r>
      <w:r w:rsidR="00597F3F" w:rsidRPr="000E560A">
        <w:t>. During testing</w:t>
      </w:r>
      <w:r w:rsidR="00CD6EBD" w:rsidRPr="000E560A">
        <w:t xml:space="preserve">, temperatures on the front surface of the fan below </w:t>
      </w:r>
      <w:r w:rsidR="00597F3F" w:rsidRPr="000E560A">
        <w:t>28</w:t>
      </w:r>
      <w:r w:rsidR="000C21FC" w:rsidRPr="000E560A">
        <w:t>°</w:t>
      </w:r>
      <w:r w:rsidR="00597F3F" w:rsidRPr="000E560A">
        <w:t>C w</w:t>
      </w:r>
      <w:r w:rsidR="00CD6EBD" w:rsidRPr="000E560A">
        <w:t>ere</w:t>
      </w:r>
      <w:r w:rsidR="00597F3F" w:rsidRPr="000E560A">
        <w:t xml:space="preserve"> acceptable.</w:t>
      </w:r>
    </w:p>
    <w:p w14:paraId="167320D0" w14:textId="426B1522" w:rsidR="000759FD" w:rsidRPr="000E560A" w:rsidRDefault="000759FD" w:rsidP="000759FD">
      <w:pPr>
        <w:pStyle w:val="Heading3"/>
      </w:pPr>
      <w:bookmarkStart w:id="194" w:name="_Toc97739303"/>
      <w:bookmarkStart w:id="195" w:name="_Toc99402910"/>
      <w:r w:rsidRPr="000E560A">
        <w:t>6.2.</w:t>
      </w:r>
      <w:r w:rsidR="00137BB3" w:rsidRPr="000E560A">
        <w:t>3</w:t>
      </w:r>
      <w:r w:rsidRPr="000E560A">
        <w:t xml:space="preserve"> </w:t>
      </w:r>
      <w:r w:rsidR="00800307" w:rsidRPr="000E560A">
        <w:t>Burner</w:t>
      </w:r>
      <w:bookmarkEnd w:id="194"/>
      <w:bookmarkEnd w:id="195"/>
    </w:p>
    <w:p w14:paraId="4163B5D2" w14:textId="3DC74ADC" w:rsidR="00800307" w:rsidRPr="000E560A" w:rsidRDefault="004D0D86" w:rsidP="002122A9">
      <w:pPr>
        <w:ind w:firstLine="720"/>
        <w:jc w:val="both"/>
      </w:pPr>
      <w:r w:rsidRPr="000E560A">
        <w:t xml:space="preserve">The Burner proved somewhat inefficient under larger loads. </w:t>
      </w:r>
      <w:r w:rsidR="00534A50" w:rsidRPr="000E560A">
        <w:t>This worked for some tests</w:t>
      </w:r>
      <w:r w:rsidR="00403581" w:rsidRPr="000E560A">
        <w:t xml:space="preserve"> but</w:t>
      </w:r>
      <w:r w:rsidR="00534A50" w:rsidRPr="000E560A">
        <w:t xml:space="preserve"> favored dropping feed on the same half of the generator as the feed system, again causing a build-up of unburnt f</w:t>
      </w:r>
      <w:r w:rsidR="008902B3" w:rsidRPr="000E560A">
        <w:t xml:space="preserve">eed. These piles of unburnt feed were due to the new feed covering burnt </w:t>
      </w:r>
      <w:r w:rsidR="00764CAD" w:rsidRPr="000E560A">
        <w:t>feed,</w:t>
      </w:r>
      <w:r w:rsidR="00403581" w:rsidRPr="000E560A">
        <w:t xml:space="preserve"> so the potential firebrands were unable to fly out of the generator. </w:t>
      </w:r>
    </w:p>
    <w:p w14:paraId="3B9C0EEA" w14:textId="5BD11514" w:rsidR="00403581" w:rsidRPr="000E560A" w:rsidRDefault="00403581" w:rsidP="002122A9">
      <w:pPr>
        <w:ind w:firstLine="720"/>
        <w:jc w:val="both"/>
      </w:pPr>
      <w:r w:rsidRPr="000E560A">
        <w:t xml:space="preserve">The </w:t>
      </w:r>
      <w:r w:rsidR="00D72EF1" w:rsidRPr="000E560A">
        <w:t>perforated pyramid made a good quick fix</w:t>
      </w:r>
      <w:r w:rsidR="0013397A" w:rsidRPr="000E560A">
        <w:t>,</w:t>
      </w:r>
      <w:r w:rsidR="00D72EF1" w:rsidRPr="000E560A">
        <w:t xml:space="preserve"> but this system need</w:t>
      </w:r>
      <w:r w:rsidR="0013397A" w:rsidRPr="000E560A">
        <w:t>s</w:t>
      </w:r>
      <w:r w:rsidR="00D72EF1" w:rsidRPr="000E560A">
        <w:t xml:space="preserve"> more work to function efficiently and continuously. An updated burner with a </w:t>
      </w:r>
      <w:r w:rsidR="0084630D" w:rsidRPr="000E560A">
        <w:t>line directly under the center of the basket would likely be able to burn feed from anywhere in the basket while allowing the airflow to remain relatively unaffected</w:t>
      </w:r>
      <w:r w:rsidR="00A06A19" w:rsidRPr="000E560A">
        <w:t>. This would eliminate the need for the pyramid and hopefully make continuous feed a reality</w:t>
      </w:r>
      <w:r w:rsidR="000868E4" w:rsidRPr="000E560A">
        <w:t>, along with the capacity for larger feed loads.</w:t>
      </w:r>
    </w:p>
    <w:p w14:paraId="0BCEDB59" w14:textId="7AD18831" w:rsidR="00800307" w:rsidRPr="000E560A" w:rsidRDefault="00800307" w:rsidP="00800307">
      <w:pPr>
        <w:pStyle w:val="Heading3"/>
      </w:pPr>
      <w:bookmarkStart w:id="196" w:name="_Toc97739304"/>
      <w:bookmarkStart w:id="197" w:name="_Toc99402911"/>
      <w:r w:rsidRPr="000E560A">
        <w:t>6.2.</w:t>
      </w:r>
      <w:r w:rsidR="00137BB3" w:rsidRPr="000E560A">
        <w:t>4</w:t>
      </w:r>
      <w:r w:rsidRPr="000E560A">
        <w:t xml:space="preserve"> Feed</w:t>
      </w:r>
      <w:bookmarkEnd w:id="196"/>
      <w:bookmarkEnd w:id="197"/>
    </w:p>
    <w:p w14:paraId="401FE26E" w14:textId="29B2864C" w:rsidR="00C36300" w:rsidRPr="000E560A" w:rsidRDefault="000868E4" w:rsidP="002122A9">
      <w:pPr>
        <w:pStyle w:val="ListParagraph"/>
        <w:ind w:left="0"/>
        <w:jc w:val="both"/>
      </w:pPr>
      <w:r w:rsidRPr="000E560A">
        <w:tab/>
        <w:t xml:space="preserve">Feed delivery proved more </w:t>
      </w:r>
      <w:r w:rsidR="00340FE8" w:rsidRPr="000E560A">
        <w:t xml:space="preserve">problematic than originally anticipated. The initial design caused </w:t>
      </w:r>
      <w:r w:rsidR="00B8144E" w:rsidRPr="000E560A">
        <w:t>frequent</w:t>
      </w:r>
      <w:r w:rsidR="00340FE8" w:rsidRPr="000E560A">
        <w:t xml:space="preserve"> jams when using the smaller feed</w:t>
      </w:r>
      <w:r w:rsidR="00B8144E" w:rsidRPr="000E560A">
        <w:t xml:space="preserve"> </w:t>
      </w:r>
      <w:r w:rsidR="00340FE8" w:rsidRPr="000E560A">
        <w:t xml:space="preserve">for our firebrand production. </w:t>
      </w:r>
      <w:r w:rsidR="00B45D4E" w:rsidRPr="000E560A">
        <w:softHyphen/>
      </w:r>
      <w:r w:rsidR="00B45D4E" w:rsidRPr="000E560A">
        <w:softHyphen/>
      </w:r>
      <w:r w:rsidR="0098757C" w:rsidRPr="000E560A">
        <w:t xml:space="preserve">It was determined that this </w:t>
      </w:r>
      <w:r w:rsidR="00506CD8" w:rsidRPr="000E560A">
        <w:t>issue</w:t>
      </w:r>
      <w:r w:rsidR="0098757C" w:rsidRPr="000E560A">
        <w:t xml:space="preserve"> was </w:t>
      </w:r>
      <w:r w:rsidR="00506CD8" w:rsidRPr="000E560A">
        <w:t xml:space="preserve">mostly due to our tolerances. </w:t>
      </w:r>
      <w:bookmarkStart w:id="198" w:name="_Toc97739305"/>
      <w:r w:rsidR="00AB33BB" w:rsidRPr="000E560A">
        <w:t xml:space="preserve">The auger would pinch feed on the side of the ducting, causing the </w:t>
      </w:r>
      <w:r w:rsidR="00AF3A40" w:rsidRPr="000E560A">
        <w:t>feed system to catch and spin out of alignment. To fix this the closed duct was changed to an open U-shaped duct to allow any potential jams to simply move</w:t>
      </w:r>
      <w:r w:rsidR="00A81A26" w:rsidRPr="000E560A">
        <w:t xml:space="preserve"> </w:t>
      </w:r>
      <w:r w:rsidR="00B8144E" w:rsidRPr="000E560A">
        <w:t xml:space="preserve">the auger </w:t>
      </w:r>
      <w:r w:rsidR="00A81A26" w:rsidRPr="000E560A">
        <w:t>up and</w:t>
      </w:r>
      <w:r w:rsidR="00AF3A40" w:rsidRPr="000E560A">
        <w:t xml:space="preserve"> out of the way</w:t>
      </w:r>
      <w:r w:rsidR="00B8144E" w:rsidRPr="000E560A">
        <w:t xml:space="preserve"> temporarily</w:t>
      </w:r>
      <w:r w:rsidR="00AF3A40" w:rsidRPr="000E560A">
        <w:t xml:space="preserve">. </w:t>
      </w:r>
    </w:p>
    <w:p w14:paraId="36234332" w14:textId="2FD147A6" w:rsidR="00B751AD" w:rsidRPr="000E560A" w:rsidRDefault="006B48A9" w:rsidP="002122A9">
      <w:pPr>
        <w:pStyle w:val="ListParagraph"/>
        <w:ind w:left="0"/>
        <w:jc w:val="both"/>
      </w:pPr>
      <w:r w:rsidRPr="000E560A">
        <w:tab/>
        <w:t xml:space="preserve">The original design </w:t>
      </w:r>
      <w:r w:rsidR="00B751AD" w:rsidRPr="000E560A">
        <w:t xml:space="preserve">remade </w:t>
      </w:r>
      <w:r w:rsidRPr="000E560A">
        <w:t xml:space="preserve">with tighter tolerances would theoretically work better than the current set-up, but either way some work needs to be done to improve </w:t>
      </w:r>
      <w:r w:rsidR="00B8144E" w:rsidRPr="000E560A">
        <w:t>the system</w:t>
      </w:r>
      <w:r w:rsidR="00762A24" w:rsidRPr="000E560A">
        <w:t xml:space="preserve">. </w:t>
      </w:r>
      <w:r w:rsidR="00BD3CA2" w:rsidRPr="000E560A">
        <w:t>M</w:t>
      </w:r>
      <w:r w:rsidR="008C65FE" w:rsidRPr="000E560A">
        <w:t>ore st</w:t>
      </w:r>
      <w:r w:rsidR="00BD3CA2" w:rsidRPr="000E560A">
        <w:t>able</w:t>
      </w:r>
      <w:r w:rsidR="008C65FE" w:rsidRPr="000E560A">
        <w:t xml:space="preserve"> support</w:t>
      </w:r>
      <w:r w:rsidR="00BD3CA2" w:rsidRPr="000E560A">
        <w:t>s for the feed system</w:t>
      </w:r>
      <w:r w:rsidR="008C65FE" w:rsidRPr="000E560A">
        <w:t xml:space="preserve"> would likely improve </w:t>
      </w:r>
      <w:r w:rsidR="00B751AD" w:rsidRPr="000E560A">
        <w:t xml:space="preserve">the stability </w:t>
      </w:r>
      <w:r w:rsidR="00507D92" w:rsidRPr="000E560A">
        <w:t>when the system</w:t>
      </w:r>
      <w:r w:rsidR="00B751AD" w:rsidRPr="000E560A">
        <w:t xml:space="preserve"> jam</w:t>
      </w:r>
      <w:r w:rsidR="00507D92" w:rsidRPr="000E560A">
        <w:t>s</w:t>
      </w:r>
      <w:r w:rsidR="00B751AD" w:rsidRPr="000E560A">
        <w:t xml:space="preserve"> and would improve the consistency that feed is dropped into the generator. </w:t>
      </w:r>
    </w:p>
    <w:p w14:paraId="04BE4741" w14:textId="7849E33E" w:rsidR="00AF3A40" w:rsidRPr="000E560A" w:rsidRDefault="00B751AD" w:rsidP="002122A9">
      <w:pPr>
        <w:pStyle w:val="ListParagraph"/>
        <w:ind w:left="0" w:firstLine="720"/>
        <w:jc w:val="both"/>
        <w:sectPr w:rsidR="00AF3A40" w:rsidRPr="000E560A" w:rsidSect="00C36300">
          <w:footerReference w:type="default" r:id="rId53"/>
          <w:pgSz w:w="12240" w:h="15840"/>
          <w:pgMar w:top="1440" w:right="1440" w:bottom="1440" w:left="1440" w:header="720" w:footer="720" w:gutter="0"/>
          <w:pgNumType w:chapStyle="1"/>
          <w:cols w:space="720"/>
          <w:docGrid w:linePitch="360"/>
        </w:sectPr>
      </w:pPr>
      <w:r w:rsidRPr="000E560A">
        <w:t xml:space="preserve">It was also found that flames </w:t>
      </w:r>
      <w:r w:rsidR="00B8144E" w:rsidRPr="000E560A">
        <w:t xml:space="preserve">from the burn chamber </w:t>
      </w:r>
      <w:r w:rsidRPr="000E560A">
        <w:t xml:space="preserve">had the potential to </w:t>
      </w:r>
      <w:r w:rsidR="00B8144E" w:rsidRPr="000E560A">
        <w:t>ignite</w:t>
      </w:r>
      <w:r w:rsidRPr="000E560A">
        <w:t xml:space="preserve"> feed in the </w:t>
      </w:r>
      <w:r w:rsidR="00B8144E" w:rsidRPr="000E560A">
        <w:t>system.</w:t>
      </w:r>
      <w:r w:rsidRPr="000E560A">
        <w:t xml:space="preserve"> </w:t>
      </w:r>
      <w:r w:rsidR="00B8144E" w:rsidRPr="000E560A">
        <w:t xml:space="preserve">Flames </w:t>
      </w:r>
      <w:r w:rsidRPr="000E560A">
        <w:t xml:space="preserve">would quickly spread </w:t>
      </w:r>
      <w:r w:rsidR="00B8144E" w:rsidRPr="000E560A">
        <w:t xml:space="preserve">across the feed in the screw, posing safety risks for the experimenters, and </w:t>
      </w:r>
      <w:r w:rsidR="00BF2C5A" w:rsidRPr="000E560A">
        <w:t>a substantial risk</w:t>
      </w:r>
      <w:r w:rsidR="00B8144E" w:rsidRPr="000E560A">
        <w:t xml:space="preserve"> of damage to electronic elements of the generator</w:t>
      </w:r>
      <w:r w:rsidRPr="000E560A">
        <w:t xml:space="preserve">. This was </w:t>
      </w:r>
      <w:r w:rsidR="00B25476" w:rsidRPr="000E560A">
        <w:t xml:space="preserve">addressed </w:t>
      </w:r>
      <w:r w:rsidR="00B8144E" w:rsidRPr="000E560A">
        <w:t>by</w:t>
      </w:r>
      <w:r w:rsidR="00685250" w:rsidRPr="000E560A">
        <w:t xml:space="preserve"> setting the feed system back from the generator and adding a 45</w:t>
      </w:r>
      <w:r w:rsidR="002E158E" w:rsidRPr="000E560A">
        <w:t>° elbow connector</w:t>
      </w:r>
      <w:r w:rsidR="00A66594" w:rsidRPr="000E560A">
        <w:t xml:space="preserve"> to prevent most of the flames from </w:t>
      </w:r>
      <w:r w:rsidR="00B25476" w:rsidRPr="000E560A">
        <w:t>reaching the feed in the delivery system</w:t>
      </w:r>
      <w:r w:rsidR="00A66594" w:rsidRPr="000E560A">
        <w:t>.</w:t>
      </w:r>
      <w:r w:rsidR="003E3965" w:rsidRPr="000E560A">
        <w:t xml:space="preserve"> </w:t>
      </w:r>
      <w:r w:rsidR="00B25476" w:rsidRPr="000E560A">
        <w:t>This was effective for a short-term fix, but further developments should be made to ensure the feed does not ignite during tests.</w:t>
      </w:r>
    </w:p>
    <w:p w14:paraId="7266267D" w14:textId="77777777" w:rsidR="00700748" w:rsidRPr="000E560A" w:rsidRDefault="00700748">
      <w:pPr>
        <w:rPr>
          <w:rFonts w:eastAsiaTheme="majorEastAsia" w:cstheme="majorBidi"/>
          <w:color w:val="C00000"/>
          <w:sz w:val="32"/>
          <w:szCs w:val="32"/>
        </w:rPr>
      </w:pPr>
      <w:r w:rsidRPr="000E560A">
        <w:br w:type="page"/>
      </w:r>
    </w:p>
    <w:p w14:paraId="7A69A777" w14:textId="7D6B774B" w:rsidR="00BC0285" w:rsidRPr="000E560A" w:rsidRDefault="058CF8C7" w:rsidP="001924D7">
      <w:pPr>
        <w:pStyle w:val="Heading1"/>
      </w:pPr>
      <w:bookmarkStart w:id="199" w:name="_Toc99402912"/>
      <w:r w:rsidRPr="000E560A">
        <w:t>Appendix</w:t>
      </w:r>
      <w:bookmarkEnd w:id="198"/>
      <w:bookmarkEnd w:id="199"/>
    </w:p>
    <w:p w14:paraId="65D10AE3" w14:textId="29A686C2" w:rsidR="002E6B2E" w:rsidRPr="000E560A" w:rsidRDefault="00BC0285" w:rsidP="002E6B2E">
      <w:pPr>
        <w:pStyle w:val="Heading2"/>
      </w:pPr>
      <w:bookmarkStart w:id="200" w:name="_Toc97739306"/>
      <w:bookmarkStart w:id="201" w:name="_Ref97740862"/>
      <w:bookmarkStart w:id="202" w:name="_Toc99402913"/>
      <w:r w:rsidRPr="000E560A">
        <w:t xml:space="preserve">Appendix A: </w:t>
      </w:r>
      <w:r w:rsidR="002E6B2E" w:rsidRPr="000E560A">
        <w:t>Firebrand Generator Standard Operating Procedure</w:t>
      </w:r>
      <w:bookmarkEnd w:id="200"/>
      <w:bookmarkEnd w:id="201"/>
      <w:bookmarkEnd w:id="202"/>
    </w:p>
    <w:p w14:paraId="0FFBAC0A" w14:textId="77777777" w:rsidR="00695CAF" w:rsidRPr="000E560A" w:rsidRDefault="00695CAF" w:rsidP="00695CAF">
      <w:pPr>
        <w:spacing w:line="240" w:lineRule="auto"/>
        <w:rPr>
          <w:b/>
          <w:bCs/>
          <w:color w:val="C00000"/>
          <w:sz w:val="22"/>
          <w:szCs w:val="22"/>
        </w:rPr>
      </w:pPr>
    </w:p>
    <w:p w14:paraId="79274F27" w14:textId="5D794291" w:rsidR="00695CAF" w:rsidRPr="000E560A" w:rsidRDefault="00695CAF" w:rsidP="00695CAF">
      <w:pPr>
        <w:spacing w:line="240" w:lineRule="auto"/>
        <w:rPr>
          <w:b/>
          <w:bCs/>
          <w:color w:val="C00000"/>
          <w:sz w:val="28"/>
          <w:szCs w:val="28"/>
        </w:rPr>
      </w:pPr>
      <w:r w:rsidRPr="000E560A">
        <w:rPr>
          <w:b/>
          <w:bCs/>
          <w:color w:val="C00000"/>
          <w:sz w:val="28"/>
          <w:szCs w:val="28"/>
        </w:rPr>
        <w:t>Start-Up Procedure</w:t>
      </w:r>
    </w:p>
    <w:p w14:paraId="74147A49" w14:textId="77777777" w:rsidR="00695CAF" w:rsidRPr="000E560A" w:rsidRDefault="00695CAF" w:rsidP="0083613D">
      <w:pPr>
        <w:spacing w:line="256" w:lineRule="auto"/>
        <w:rPr>
          <w:b/>
          <w:bCs/>
          <w:sz w:val="22"/>
          <w:szCs w:val="22"/>
        </w:rPr>
      </w:pPr>
      <w:r w:rsidRPr="000E560A">
        <w:rPr>
          <w:b/>
          <w:bCs/>
        </w:rPr>
        <w:t>Check all safety measures are in place</w:t>
      </w:r>
    </w:p>
    <w:p w14:paraId="50A42ABE" w14:textId="7927F2C1" w:rsidR="00695CAF" w:rsidRPr="000E560A" w:rsidRDefault="00695CAF" w:rsidP="0083613D">
      <w:pPr>
        <w:pStyle w:val="ListParagraph"/>
        <w:numPr>
          <w:ilvl w:val="0"/>
          <w:numId w:val="24"/>
        </w:numPr>
        <w:spacing w:line="256" w:lineRule="auto"/>
      </w:pPr>
      <w:r w:rsidRPr="000E560A">
        <w:t xml:space="preserve">Main Hood is started up (Start-up time is approximately 10 minutes, so plan a bit ahead but </w:t>
      </w:r>
      <w:r w:rsidR="00A517FD" w:rsidRPr="000E560A">
        <w:t>do not</w:t>
      </w:r>
      <w:r w:rsidRPr="000E560A">
        <w:t xml:space="preserve"> run it if there is lots of set-up to do)</w:t>
      </w:r>
    </w:p>
    <w:p w14:paraId="4508AE57" w14:textId="77777777" w:rsidR="00695CAF" w:rsidRPr="000E560A" w:rsidRDefault="00695CAF" w:rsidP="0083613D">
      <w:pPr>
        <w:pStyle w:val="ListParagraph"/>
        <w:numPr>
          <w:ilvl w:val="0"/>
          <w:numId w:val="24"/>
        </w:numPr>
        <w:spacing w:line="256" w:lineRule="auto"/>
      </w:pPr>
      <w:r w:rsidRPr="000E560A">
        <w:t>Spray bottle of water at opening in the tunnel to the generator (more than half full)</w:t>
      </w:r>
    </w:p>
    <w:p w14:paraId="791507FC" w14:textId="77777777" w:rsidR="00695CAF" w:rsidRPr="000E560A" w:rsidRDefault="00695CAF" w:rsidP="0083613D">
      <w:pPr>
        <w:pStyle w:val="ListParagraph"/>
        <w:numPr>
          <w:ilvl w:val="0"/>
          <w:numId w:val="24"/>
        </w:numPr>
        <w:spacing w:line="256" w:lineRule="auto"/>
      </w:pPr>
      <w:r w:rsidRPr="000E560A">
        <w:t>Some sort of temperature rated gloves with the bottle (welding gloves work well)</w:t>
      </w:r>
    </w:p>
    <w:p w14:paraId="36E03A38" w14:textId="77777777" w:rsidR="00695CAF" w:rsidRPr="000E560A" w:rsidRDefault="00695CAF" w:rsidP="0083613D">
      <w:pPr>
        <w:pStyle w:val="ListParagraph"/>
        <w:numPr>
          <w:ilvl w:val="0"/>
          <w:numId w:val="24"/>
        </w:numPr>
        <w:spacing w:line="256" w:lineRule="auto"/>
      </w:pPr>
      <w:r w:rsidRPr="000E560A">
        <w:t>Any highly flammable materials are moved clear of the openings of the tunnel</w:t>
      </w:r>
    </w:p>
    <w:p w14:paraId="532650EE" w14:textId="77777777" w:rsidR="00695CAF" w:rsidRPr="000E560A" w:rsidRDefault="00695CAF" w:rsidP="0083613D">
      <w:pPr>
        <w:pStyle w:val="ListParagraph"/>
        <w:numPr>
          <w:ilvl w:val="0"/>
          <w:numId w:val="24"/>
        </w:numPr>
        <w:spacing w:line="256" w:lineRule="auto"/>
      </w:pPr>
      <w:r w:rsidRPr="000E560A">
        <w:t>Wind tunnel is all connected properly and there are no major openings unaccounted for</w:t>
      </w:r>
    </w:p>
    <w:p w14:paraId="7FFBAB73" w14:textId="77777777" w:rsidR="00695CAF" w:rsidRPr="000E560A" w:rsidRDefault="00695CAF" w:rsidP="0083613D">
      <w:pPr>
        <w:pStyle w:val="ListParagraph"/>
        <w:numPr>
          <w:ilvl w:val="0"/>
          <w:numId w:val="24"/>
        </w:numPr>
        <w:spacing w:line="256" w:lineRule="auto"/>
      </w:pPr>
      <w:r w:rsidRPr="000E560A">
        <w:t>Lab hose is turned on and ready to use (use to wet the floor under the wind tunnel if desired, ask lab manager)</w:t>
      </w:r>
    </w:p>
    <w:p w14:paraId="74ED57AE" w14:textId="77777777" w:rsidR="00695CAF" w:rsidRPr="000E560A" w:rsidRDefault="00695CAF" w:rsidP="0083613D">
      <w:pPr>
        <w:spacing w:line="256" w:lineRule="auto"/>
        <w:rPr>
          <w:b/>
          <w:bCs/>
        </w:rPr>
      </w:pPr>
      <w:r w:rsidRPr="000E560A">
        <w:rPr>
          <w:b/>
          <w:bCs/>
        </w:rPr>
        <w:t>Ensure all connections are properly secured</w:t>
      </w:r>
    </w:p>
    <w:p w14:paraId="2D57EA42" w14:textId="77777777" w:rsidR="0083613D" w:rsidRPr="000E560A" w:rsidRDefault="0083613D" w:rsidP="0083613D">
      <w:pPr>
        <w:pStyle w:val="ListParagraph"/>
        <w:numPr>
          <w:ilvl w:val="0"/>
          <w:numId w:val="25"/>
        </w:numPr>
        <w:spacing w:line="256" w:lineRule="auto"/>
      </w:pPr>
      <w:r w:rsidRPr="000E560A">
        <w:t>Elbow is firmly seated atop the quad 80/20 to ensure it does not disconnect during testing</w:t>
      </w:r>
    </w:p>
    <w:p w14:paraId="5049A69F" w14:textId="77777777" w:rsidR="00695CAF" w:rsidRPr="000E560A" w:rsidRDefault="00695CAF" w:rsidP="0083613D">
      <w:pPr>
        <w:pStyle w:val="ListParagraph"/>
        <w:numPr>
          <w:ilvl w:val="0"/>
          <w:numId w:val="25"/>
        </w:numPr>
        <w:spacing w:line="256" w:lineRule="auto"/>
      </w:pPr>
      <w:r w:rsidRPr="000E560A">
        <w:t>Blower Is well settled in the reducer which is in turn well connected to the bottom elbow (a thermocouple attached to the inner plate is recommended to keep track of blower temperature)</w:t>
      </w:r>
    </w:p>
    <w:p w14:paraId="2BF09B58" w14:textId="44DB637A" w:rsidR="00695CAF" w:rsidRPr="000E560A" w:rsidRDefault="00695CAF" w:rsidP="0083613D">
      <w:pPr>
        <w:pStyle w:val="ListParagraph"/>
        <w:numPr>
          <w:ilvl w:val="0"/>
          <w:numId w:val="25"/>
        </w:numPr>
        <w:spacing w:line="256" w:lineRule="auto"/>
      </w:pPr>
      <w:r w:rsidRPr="000E560A">
        <w:t xml:space="preserve">Check the burn chamber to be sure that the basket/burner is bolted into place and </w:t>
      </w:r>
      <w:r w:rsidR="00DA7224" w:rsidRPr="000E560A">
        <w:t>will not</w:t>
      </w:r>
      <w:r w:rsidRPr="000E560A">
        <w:t xml:space="preserve"> fall during testing (check perforated pyramid at this time)</w:t>
      </w:r>
    </w:p>
    <w:p w14:paraId="48844879" w14:textId="77777777" w:rsidR="00695CAF" w:rsidRPr="000E560A" w:rsidRDefault="00695CAF" w:rsidP="0083613D">
      <w:pPr>
        <w:pStyle w:val="ListParagraph"/>
        <w:numPr>
          <w:ilvl w:val="0"/>
          <w:numId w:val="25"/>
        </w:numPr>
        <w:spacing w:line="256" w:lineRule="auto"/>
      </w:pPr>
      <w:r w:rsidRPr="000E560A">
        <w:t>Check that all ducting is securely overlapping with the duct below it (straight duct 2x &amp; top elbow)</w:t>
      </w:r>
    </w:p>
    <w:p w14:paraId="15DD2B11" w14:textId="248089CF" w:rsidR="00695CAF" w:rsidRPr="000E560A" w:rsidRDefault="00695CAF" w:rsidP="0083613D">
      <w:pPr>
        <w:pStyle w:val="ListParagraph"/>
        <w:numPr>
          <w:ilvl w:val="0"/>
          <w:numId w:val="25"/>
        </w:numPr>
        <w:spacing w:line="256" w:lineRule="auto"/>
      </w:pPr>
      <w:r w:rsidRPr="000E560A">
        <w:t xml:space="preserve">Check that hose clamps are clamped shut over the 80/20 elbow brackets (ideally with a locking pin but this </w:t>
      </w:r>
      <w:r w:rsidR="00DA7224" w:rsidRPr="000E560A">
        <w:t>is not</w:t>
      </w:r>
      <w:r w:rsidRPr="000E560A">
        <w:t xml:space="preserve"> required)</w:t>
      </w:r>
    </w:p>
    <w:p w14:paraId="60C9EE3C" w14:textId="77777777" w:rsidR="00695CAF" w:rsidRPr="000E560A" w:rsidRDefault="00695CAF" w:rsidP="0083613D">
      <w:pPr>
        <w:pStyle w:val="ListParagraph"/>
        <w:numPr>
          <w:ilvl w:val="0"/>
          <w:numId w:val="25"/>
        </w:numPr>
        <w:spacing w:line="256" w:lineRule="auto"/>
      </w:pPr>
      <w:r w:rsidRPr="000E560A">
        <w:t>Check that both screws on the auger/stepper connector are tightened with both the stepper and auger secured</w:t>
      </w:r>
    </w:p>
    <w:p w14:paraId="3DC56371" w14:textId="77777777" w:rsidR="00695CAF" w:rsidRPr="000E560A" w:rsidRDefault="00695CAF" w:rsidP="0083613D">
      <w:pPr>
        <w:pStyle w:val="ListParagraph"/>
        <w:numPr>
          <w:ilvl w:val="0"/>
          <w:numId w:val="25"/>
        </w:numPr>
        <w:spacing w:line="256" w:lineRule="auto"/>
      </w:pPr>
      <w:r w:rsidRPr="000E560A">
        <w:t>Check that all wiring is secured and functioning</w:t>
      </w:r>
    </w:p>
    <w:p w14:paraId="5884B240" w14:textId="77777777" w:rsidR="00695CAF" w:rsidRPr="000E560A" w:rsidRDefault="00695CAF" w:rsidP="0083613D">
      <w:pPr>
        <w:pStyle w:val="ListParagraph"/>
        <w:numPr>
          <w:ilvl w:val="0"/>
          <w:numId w:val="25"/>
        </w:numPr>
        <w:spacing w:line="256" w:lineRule="auto"/>
      </w:pPr>
      <w:r w:rsidRPr="000E560A">
        <w:t>Check that auger is running at the desired speed (run the auger for a moment to ensure it will start at the desired feed rate)</w:t>
      </w:r>
    </w:p>
    <w:p w14:paraId="75B73709" w14:textId="77777777" w:rsidR="00695CAF" w:rsidRPr="000E560A" w:rsidRDefault="00695CAF" w:rsidP="0083613D">
      <w:pPr>
        <w:pStyle w:val="ListParagraph"/>
        <w:numPr>
          <w:ilvl w:val="0"/>
          <w:numId w:val="25"/>
        </w:numPr>
        <w:spacing w:line="256" w:lineRule="auto"/>
      </w:pPr>
      <w:r w:rsidRPr="000E560A">
        <w:t>Check that the feed tube is flush to the duct at the feed inlet, so no feed falls out (or in the correct placement for the feed system configuration)</w:t>
      </w:r>
    </w:p>
    <w:p w14:paraId="10C742CB" w14:textId="77777777" w:rsidR="00695CAF" w:rsidRPr="000E560A" w:rsidRDefault="00695CAF" w:rsidP="0083613D">
      <w:pPr>
        <w:spacing w:line="256" w:lineRule="auto"/>
        <w:rPr>
          <w:b/>
          <w:bCs/>
        </w:rPr>
      </w:pPr>
      <w:r w:rsidRPr="000E560A">
        <w:rPr>
          <w:b/>
          <w:bCs/>
        </w:rPr>
        <w:t>Pre-check test materials and variables</w:t>
      </w:r>
    </w:p>
    <w:p w14:paraId="475A1639" w14:textId="77777777" w:rsidR="00695CAF" w:rsidRPr="000E560A" w:rsidRDefault="00695CAF" w:rsidP="0083613D">
      <w:pPr>
        <w:pStyle w:val="ListParagraph"/>
        <w:numPr>
          <w:ilvl w:val="0"/>
          <w:numId w:val="26"/>
        </w:numPr>
        <w:spacing w:line="256" w:lineRule="auto"/>
      </w:pPr>
      <w:r w:rsidRPr="000E560A">
        <w:t xml:space="preserve">Check that feed is properly loaded into the hopper/auger </w:t>
      </w:r>
    </w:p>
    <w:p w14:paraId="6613768D" w14:textId="77777777" w:rsidR="00695CAF" w:rsidRPr="000E560A" w:rsidRDefault="00695CAF" w:rsidP="0083613D">
      <w:pPr>
        <w:pStyle w:val="ListParagraph"/>
        <w:numPr>
          <w:ilvl w:val="1"/>
          <w:numId w:val="26"/>
        </w:numPr>
        <w:spacing w:line="256" w:lineRule="auto"/>
      </w:pPr>
      <w:r w:rsidRPr="000E560A">
        <w:t>pre-run the auger to load feed closer to the inlet to the generator if a quicker startup is desired</w:t>
      </w:r>
    </w:p>
    <w:p w14:paraId="13B7E401" w14:textId="77777777" w:rsidR="00695CAF" w:rsidRPr="000E560A" w:rsidRDefault="00695CAF" w:rsidP="0083613D">
      <w:pPr>
        <w:pStyle w:val="ListParagraph"/>
        <w:numPr>
          <w:ilvl w:val="1"/>
          <w:numId w:val="26"/>
        </w:numPr>
        <w:spacing w:line="256" w:lineRule="auto"/>
      </w:pPr>
      <w:r w:rsidRPr="000E560A">
        <w:t>Additional feed is ready nearby if a larger load than the hopper capacity is desired</w:t>
      </w:r>
    </w:p>
    <w:p w14:paraId="10B2B99B" w14:textId="77777777" w:rsidR="00695CAF" w:rsidRPr="000E560A" w:rsidRDefault="00695CAF" w:rsidP="0083613D">
      <w:pPr>
        <w:pStyle w:val="ListParagraph"/>
        <w:numPr>
          <w:ilvl w:val="0"/>
          <w:numId w:val="26"/>
        </w:numPr>
        <w:spacing w:line="256" w:lineRule="auto"/>
      </w:pPr>
      <w:r w:rsidRPr="000E560A">
        <w:t>Check propane levels (At the moment this is picking up the tank and estimating volume, ideally a tank fill gauge would give an accurate measure of this)</w:t>
      </w:r>
    </w:p>
    <w:p w14:paraId="33872E79" w14:textId="77777777" w:rsidR="00695CAF" w:rsidRPr="000E560A" w:rsidRDefault="00695CAF" w:rsidP="0083613D">
      <w:pPr>
        <w:pStyle w:val="ListParagraph"/>
        <w:numPr>
          <w:ilvl w:val="0"/>
          <w:numId w:val="26"/>
        </w:numPr>
        <w:spacing w:line="256" w:lineRule="auto"/>
      </w:pPr>
      <w:r w:rsidRPr="000E560A">
        <w:t xml:space="preserve">Check that the propane is all securely connected (tighten well onto the tank) </w:t>
      </w:r>
    </w:p>
    <w:p w14:paraId="640EB684" w14:textId="77777777" w:rsidR="00695CAF" w:rsidRPr="000E560A" w:rsidRDefault="00695CAF" w:rsidP="0083613D">
      <w:pPr>
        <w:pStyle w:val="ListParagraph"/>
        <w:numPr>
          <w:ilvl w:val="1"/>
          <w:numId w:val="26"/>
        </w:numPr>
        <w:spacing w:line="256" w:lineRule="auto"/>
      </w:pPr>
      <w:r w:rsidRPr="000E560A">
        <w:t>If any connections on the generator have been disconnected recently, ensure they have Teflon and have been checked for leaks</w:t>
      </w:r>
    </w:p>
    <w:p w14:paraId="237CC8A3" w14:textId="77777777" w:rsidR="00695CAF" w:rsidRPr="000E560A" w:rsidRDefault="00695CAF" w:rsidP="0083613D">
      <w:pPr>
        <w:pStyle w:val="ListParagraph"/>
        <w:numPr>
          <w:ilvl w:val="0"/>
          <w:numId w:val="26"/>
        </w:numPr>
        <w:spacing w:line="256" w:lineRule="auto"/>
      </w:pPr>
      <w:r w:rsidRPr="000E560A">
        <w:t>Check that any powered systems are plugged in and powered (charge the laptop running feed)</w:t>
      </w:r>
    </w:p>
    <w:p w14:paraId="0529D129" w14:textId="77777777" w:rsidR="00695CAF" w:rsidRPr="000E560A" w:rsidRDefault="00695CAF" w:rsidP="0083613D">
      <w:pPr>
        <w:pStyle w:val="ListParagraph"/>
        <w:numPr>
          <w:ilvl w:val="0"/>
          <w:numId w:val="26"/>
        </w:numPr>
        <w:spacing w:line="256" w:lineRule="auto"/>
      </w:pPr>
      <w:r w:rsidRPr="000E560A">
        <w:t>Check that wind tunnel is on and set to the proper windspeed on both fans (Unless no wind is desired)</w:t>
      </w:r>
    </w:p>
    <w:p w14:paraId="3049D15C" w14:textId="77777777" w:rsidR="00695CAF" w:rsidRPr="000E560A" w:rsidRDefault="00695CAF" w:rsidP="0083613D">
      <w:pPr>
        <w:pStyle w:val="ListParagraph"/>
        <w:numPr>
          <w:ilvl w:val="1"/>
          <w:numId w:val="26"/>
        </w:numPr>
        <w:spacing w:line="256" w:lineRule="auto"/>
      </w:pPr>
      <w:r w:rsidRPr="000E560A">
        <w:t>Plug in both fans</w:t>
      </w:r>
    </w:p>
    <w:p w14:paraId="5A54A5A3" w14:textId="77777777" w:rsidR="00695CAF" w:rsidRPr="000E560A" w:rsidRDefault="00695CAF" w:rsidP="0083613D">
      <w:pPr>
        <w:pStyle w:val="ListParagraph"/>
        <w:numPr>
          <w:ilvl w:val="1"/>
          <w:numId w:val="26"/>
        </w:numPr>
        <w:spacing w:line="256" w:lineRule="auto"/>
      </w:pPr>
      <w:r w:rsidRPr="000E560A">
        <w:t>Click PU/EXT</w:t>
      </w:r>
    </w:p>
    <w:p w14:paraId="35EA1E39" w14:textId="77777777" w:rsidR="009E5439" w:rsidRPr="000E560A" w:rsidRDefault="009E5439" w:rsidP="009E5439">
      <w:pPr>
        <w:pStyle w:val="ListParagraph"/>
        <w:numPr>
          <w:ilvl w:val="1"/>
          <w:numId w:val="26"/>
        </w:numPr>
        <w:spacing w:line="256" w:lineRule="auto"/>
      </w:pPr>
      <w:r w:rsidRPr="000E560A">
        <w:t>Set desired speed and click SET to save </w:t>
      </w:r>
    </w:p>
    <w:p w14:paraId="34F293A4" w14:textId="115646E3" w:rsidR="009E5439" w:rsidRPr="000E560A" w:rsidRDefault="009E5439" w:rsidP="009E5439">
      <w:pPr>
        <w:pStyle w:val="ListParagraph"/>
        <w:numPr>
          <w:ilvl w:val="1"/>
          <w:numId w:val="26"/>
        </w:numPr>
        <w:spacing w:line="256" w:lineRule="auto"/>
      </w:pPr>
      <w:r w:rsidRPr="000E560A">
        <w:t>Select FWD or REV for direction to start the fans </w:t>
      </w:r>
    </w:p>
    <w:p w14:paraId="1ACF6EE7" w14:textId="77777777" w:rsidR="00695CAF" w:rsidRPr="000E560A" w:rsidRDefault="00695CAF" w:rsidP="0083613D">
      <w:pPr>
        <w:spacing w:line="256" w:lineRule="auto"/>
        <w:rPr>
          <w:b/>
          <w:bCs/>
        </w:rPr>
      </w:pPr>
      <w:r w:rsidRPr="000E560A">
        <w:rPr>
          <w:b/>
          <w:bCs/>
        </w:rPr>
        <w:t>Film testing checklist (Only if filming tests)</w:t>
      </w:r>
    </w:p>
    <w:p w14:paraId="22DE454C" w14:textId="77777777" w:rsidR="00695CAF" w:rsidRPr="000E560A" w:rsidRDefault="00695CAF" w:rsidP="0083613D">
      <w:pPr>
        <w:pStyle w:val="ListParagraph"/>
        <w:numPr>
          <w:ilvl w:val="0"/>
          <w:numId w:val="27"/>
        </w:numPr>
        <w:spacing w:line="256" w:lineRule="auto"/>
      </w:pPr>
      <w:r w:rsidRPr="000E560A">
        <w:t>Make sure the camera is charged (just charge during filming if possible)</w:t>
      </w:r>
    </w:p>
    <w:p w14:paraId="441542FC" w14:textId="7B2F694F" w:rsidR="00695CAF" w:rsidRPr="000E560A" w:rsidRDefault="00695CAF" w:rsidP="0083613D">
      <w:pPr>
        <w:pStyle w:val="ListParagraph"/>
        <w:numPr>
          <w:ilvl w:val="0"/>
          <w:numId w:val="27"/>
        </w:numPr>
        <w:spacing w:line="256" w:lineRule="auto"/>
      </w:pPr>
      <w:r w:rsidRPr="000E560A">
        <w:t xml:space="preserve">Ensure there is plenty of space on SD card (check film settings, if 4K </w:t>
      </w:r>
      <w:r w:rsidR="00DA7224" w:rsidRPr="000E560A">
        <w:t>is not</w:t>
      </w:r>
      <w:r w:rsidRPr="000E560A">
        <w:t xml:space="preserve"> necessary turn it down to save space)</w:t>
      </w:r>
    </w:p>
    <w:p w14:paraId="7EB7973C" w14:textId="77777777" w:rsidR="00695CAF" w:rsidRPr="000E560A" w:rsidRDefault="00695CAF" w:rsidP="0083613D">
      <w:pPr>
        <w:pStyle w:val="ListParagraph"/>
        <w:numPr>
          <w:ilvl w:val="0"/>
          <w:numId w:val="27"/>
        </w:numPr>
        <w:spacing w:line="256" w:lineRule="auto"/>
      </w:pPr>
      <w:r w:rsidRPr="000E560A">
        <w:t>Make sure tripod is fully secured and camera is secured to tripod (cameras are expensive, this is an important step)</w:t>
      </w:r>
    </w:p>
    <w:p w14:paraId="6431C2E5" w14:textId="77777777" w:rsidR="00695CAF" w:rsidRPr="000E560A" w:rsidRDefault="00695CAF" w:rsidP="0083613D">
      <w:pPr>
        <w:pStyle w:val="ListParagraph"/>
        <w:numPr>
          <w:ilvl w:val="0"/>
          <w:numId w:val="27"/>
        </w:numPr>
        <w:spacing w:line="256" w:lineRule="auto"/>
      </w:pPr>
      <w:r w:rsidRPr="000E560A">
        <w:t>Once film is rolling, hold up any necessary vertical/horizontal scales (carpenter’s T) and any necessary test notes (maybe a board with the current test variables being run)</w:t>
      </w:r>
    </w:p>
    <w:p w14:paraId="640EACD2" w14:textId="77777777" w:rsidR="00695CAF" w:rsidRPr="000E560A" w:rsidRDefault="00695CAF" w:rsidP="0083613D">
      <w:pPr>
        <w:spacing w:line="256" w:lineRule="auto"/>
        <w:rPr>
          <w:b/>
          <w:bCs/>
        </w:rPr>
      </w:pPr>
      <w:r w:rsidRPr="000E560A">
        <w:rPr>
          <w:b/>
          <w:bCs/>
        </w:rPr>
        <w:t>Generator start-up procedure (Steps to begin a test once all steps above are complete)</w:t>
      </w:r>
    </w:p>
    <w:p w14:paraId="2208E821" w14:textId="77777777" w:rsidR="00695CAF" w:rsidRPr="000E560A" w:rsidRDefault="00695CAF" w:rsidP="0083613D">
      <w:pPr>
        <w:pStyle w:val="ListParagraph"/>
        <w:numPr>
          <w:ilvl w:val="0"/>
          <w:numId w:val="34"/>
        </w:numPr>
        <w:spacing w:line="256" w:lineRule="auto"/>
      </w:pPr>
      <w:r w:rsidRPr="000E560A">
        <w:t>Turn on the fan at low speed (setting 1 or 2)</w:t>
      </w:r>
    </w:p>
    <w:p w14:paraId="4ABE0CC9" w14:textId="77777777" w:rsidR="00695CAF" w:rsidRPr="000E560A" w:rsidRDefault="00695CAF" w:rsidP="0083613D">
      <w:pPr>
        <w:pStyle w:val="ListParagraph"/>
        <w:numPr>
          <w:ilvl w:val="0"/>
          <w:numId w:val="34"/>
        </w:numPr>
        <w:spacing w:line="256" w:lineRule="auto"/>
        <w:rPr>
          <w:sz w:val="28"/>
          <w:szCs w:val="28"/>
        </w:rPr>
      </w:pPr>
      <w:r w:rsidRPr="000E560A">
        <w:t>Position torch under the burner, pointing at outlets of burner ring</w:t>
      </w:r>
    </w:p>
    <w:p w14:paraId="77FD49D7" w14:textId="77777777" w:rsidR="00695CAF" w:rsidRPr="000E560A" w:rsidRDefault="00695CAF" w:rsidP="0083613D">
      <w:pPr>
        <w:pStyle w:val="ListParagraph"/>
        <w:numPr>
          <w:ilvl w:val="0"/>
          <w:numId w:val="34"/>
        </w:numPr>
        <w:spacing w:line="256" w:lineRule="auto"/>
        <w:rPr>
          <w:sz w:val="28"/>
          <w:szCs w:val="28"/>
        </w:rPr>
      </w:pPr>
      <w:r w:rsidRPr="000E560A">
        <w:t>Turn on torch</w:t>
      </w:r>
    </w:p>
    <w:p w14:paraId="4B06C09B" w14:textId="77777777" w:rsidR="00695CAF" w:rsidRPr="000E560A" w:rsidRDefault="00695CAF" w:rsidP="0083613D">
      <w:pPr>
        <w:pStyle w:val="ListParagraph"/>
        <w:numPr>
          <w:ilvl w:val="0"/>
          <w:numId w:val="34"/>
        </w:numPr>
        <w:spacing w:line="256" w:lineRule="auto"/>
        <w:rPr>
          <w:sz w:val="28"/>
          <w:szCs w:val="28"/>
        </w:rPr>
      </w:pPr>
      <w:r w:rsidRPr="000E560A">
        <w:t>Open propane valve(s)</w:t>
      </w:r>
    </w:p>
    <w:p w14:paraId="5D17CBC1" w14:textId="77777777" w:rsidR="00695CAF" w:rsidRPr="000E560A" w:rsidRDefault="00695CAF" w:rsidP="0083613D">
      <w:pPr>
        <w:pStyle w:val="ListParagraph"/>
        <w:numPr>
          <w:ilvl w:val="0"/>
          <w:numId w:val="34"/>
        </w:numPr>
        <w:spacing w:line="256" w:lineRule="auto"/>
        <w:rPr>
          <w:sz w:val="28"/>
          <w:szCs w:val="28"/>
        </w:rPr>
      </w:pPr>
      <w:r w:rsidRPr="000E560A">
        <w:t>Confirm ignition of the burner</w:t>
      </w:r>
    </w:p>
    <w:p w14:paraId="74F095F5" w14:textId="77777777" w:rsidR="00695CAF" w:rsidRPr="000E560A" w:rsidRDefault="00695CAF" w:rsidP="0083613D">
      <w:pPr>
        <w:pStyle w:val="ListParagraph"/>
        <w:numPr>
          <w:ilvl w:val="0"/>
          <w:numId w:val="34"/>
        </w:numPr>
        <w:spacing w:line="256" w:lineRule="auto"/>
        <w:rPr>
          <w:sz w:val="28"/>
          <w:szCs w:val="28"/>
        </w:rPr>
      </w:pPr>
      <w:r w:rsidRPr="000E560A">
        <w:t>Turn off torch and remove</w:t>
      </w:r>
    </w:p>
    <w:p w14:paraId="4CB5D8F4" w14:textId="788B7BE8" w:rsidR="00695CAF" w:rsidRPr="000E560A" w:rsidRDefault="00695CAF" w:rsidP="0083613D">
      <w:pPr>
        <w:pStyle w:val="ListParagraph"/>
        <w:numPr>
          <w:ilvl w:val="0"/>
          <w:numId w:val="34"/>
        </w:numPr>
        <w:spacing w:line="256" w:lineRule="auto"/>
        <w:rPr>
          <w:sz w:val="28"/>
          <w:szCs w:val="28"/>
        </w:rPr>
      </w:pPr>
      <w:r w:rsidRPr="000E560A">
        <w:t xml:space="preserve">Turn fan up to desired speed while turning up propane to ensure it </w:t>
      </w:r>
      <w:r w:rsidR="00DA7224" w:rsidRPr="000E560A">
        <w:t>does not</w:t>
      </w:r>
      <w:r w:rsidRPr="000E560A">
        <w:t xml:space="preserve"> blow out</w:t>
      </w:r>
    </w:p>
    <w:p w14:paraId="7750F9B4" w14:textId="77777777" w:rsidR="00695CAF" w:rsidRPr="000E560A" w:rsidRDefault="00695CAF" w:rsidP="0083613D">
      <w:pPr>
        <w:pStyle w:val="ListParagraph"/>
        <w:numPr>
          <w:ilvl w:val="0"/>
          <w:numId w:val="34"/>
        </w:numPr>
        <w:spacing w:line="256" w:lineRule="auto"/>
        <w:rPr>
          <w:sz w:val="28"/>
          <w:szCs w:val="28"/>
        </w:rPr>
      </w:pPr>
      <w:r w:rsidRPr="000E560A">
        <w:t>Set propane to desired setting</w:t>
      </w:r>
    </w:p>
    <w:p w14:paraId="2B753D57" w14:textId="77777777" w:rsidR="00695CAF" w:rsidRPr="000E560A" w:rsidRDefault="00695CAF" w:rsidP="0083613D">
      <w:pPr>
        <w:pStyle w:val="ListParagraph"/>
        <w:numPr>
          <w:ilvl w:val="0"/>
          <w:numId w:val="34"/>
        </w:numPr>
        <w:spacing w:line="256" w:lineRule="auto"/>
        <w:rPr>
          <w:sz w:val="28"/>
          <w:szCs w:val="28"/>
        </w:rPr>
      </w:pPr>
      <w:r w:rsidRPr="000E560A">
        <w:t>When ready, begin feed/auger by connecting the Arduino</w:t>
      </w:r>
    </w:p>
    <w:p w14:paraId="497BDEEF" w14:textId="39E89A53" w:rsidR="00695CAF" w:rsidRPr="000E560A" w:rsidRDefault="00695CAF" w:rsidP="006B63EC">
      <w:pPr>
        <w:pStyle w:val="ListParagraph"/>
        <w:numPr>
          <w:ilvl w:val="0"/>
          <w:numId w:val="34"/>
        </w:numPr>
        <w:spacing w:line="256" w:lineRule="auto"/>
        <w:rPr>
          <w:sz w:val="28"/>
          <w:szCs w:val="28"/>
        </w:rPr>
      </w:pPr>
      <w:r w:rsidRPr="000E560A">
        <w:t>Keep a close eye on all components of the generator to ensure nothing breaks (This should be done by all people present)</w:t>
      </w:r>
    </w:p>
    <w:p w14:paraId="30245E60" w14:textId="77777777" w:rsidR="00695CAF" w:rsidRPr="000E560A" w:rsidRDefault="00695CAF" w:rsidP="00695CAF">
      <w:pPr>
        <w:rPr>
          <w:b/>
          <w:bCs/>
          <w:i/>
          <w:iCs/>
          <w:color w:val="C00000"/>
        </w:rPr>
      </w:pPr>
      <w:r w:rsidRPr="000E560A">
        <w:rPr>
          <w:b/>
          <w:bCs/>
          <w:color w:val="C00000"/>
        </w:rPr>
        <w:t>Ignition Failure Procedures</w:t>
      </w:r>
    </w:p>
    <w:p w14:paraId="7E4563C2" w14:textId="77777777" w:rsidR="00695CAF" w:rsidRPr="000E560A" w:rsidRDefault="00695CAF" w:rsidP="006B63EC">
      <w:pPr>
        <w:pStyle w:val="ListParagraph"/>
        <w:numPr>
          <w:ilvl w:val="0"/>
          <w:numId w:val="36"/>
        </w:numPr>
        <w:spacing w:line="254" w:lineRule="auto"/>
        <w:rPr>
          <w:sz w:val="22"/>
          <w:szCs w:val="22"/>
        </w:rPr>
      </w:pPr>
      <w:r w:rsidRPr="000E560A">
        <w:t xml:space="preserve">If ignition does not occur within 10 seconds of the propane being released, close the propane valve immediately. </w:t>
      </w:r>
    </w:p>
    <w:p w14:paraId="47111657" w14:textId="77777777" w:rsidR="00695CAF" w:rsidRPr="000E560A" w:rsidRDefault="00695CAF" w:rsidP="006B63EC">
      <w:pPr>
        <w:pStyle w:val="ListParagraph"/>
        <w:numPr>
          <w:ilvl w:val="0"/>
          <w:numId w:val="36"/>
        </w:numPr>
        <w:spacing w:line="254" w:lineRule="auto"/>
      </w:pPr>
      <w:r w:rsidRPr="000E560A">
        <w:t>Continue to run the blower at low speed for approximately 20 seconds.</w:t>
      </w:r>
    </w:p>
    <w:p w14:paraId="7592F406" w14:textId="77777777" w:rsidR="00695CAF" w:rsidRPr="000E560A" w:rsidRDefault="00695CAF" w:rsidP="006B63EC">
      <w:pPr>
        <w:pStyle w:val="ListParagraph"/>
        <w:numPr>
          <w:ilvl w:val="0"/>
          <w:numId w:val="36"/>
        </w:numPr>
        <w:spacing w:line="254" w:lineRule="auto"/>
      </w:pPr>
      <w:r w:rsidRPr="000E560A">
        <w:t>Perform a full system check on the burner and associated connections/tubing.</w:t>
      </w:r>
    </w:p>
    <w:p w14:paraId="21A88404" w14:textId="77777777" w:rsidR="00695CAF" w:rsidRPr="000E560A" w:rsidRDefault="00695CAF" w:rsidP="006B63EC">
      <w:pPr>
        <w:pStyle w:val="ListParagraph"/>
        <w:numPr>
          <w:ilvl w:val="0"/>
          <w:numId w:val="36"/>
        </w:numPr>
        <w:spacing w:line="254" w:lineRule="auto"/>
      </w:pPr>
      <w:r w:rsidRPr="000E560A">
        <w:t>Restart ignition procedures.</w:t>
      </w:r>
    </w:p>
    <w:p w14:paraId="58DD4E6A" w14:textId="77777777" w:rsidR="00695CAF" w:rsidRPr="000E560A" w:rsidRDefault="00695CAF" w:rsidP="00695CAF">
      <w:pPr>
        <w:rPr>
          <w:sz w:val="28"/>
          <w:szCs w:val="28"/>
        </w:rPr>
      </w:pPr>
    </w:p>
    <w:p w14:paraId="3D1624DB" w14:textId="77777777" w:rsidR="00695CAF" w:rsidRPr="000E560A" w:rsidRDefault="00695CAF" w:rsidP="00695CAF">
      <w:pPr>
        <w:rPr>
          <w:b/>
          <w:bCs/>
          <w:color w:val="C00000"/>
          <w:sz w:val="28"/>
          <w:szCs w:val="28"/>
        </w:rPr>
      </w:pPr>
      <w:r w:rsidRPr="000E560A">
        <w:rPr>
          <w:b/>
          <w:bCs/>
          <w:color w:val="C00000"/>
          <w:sz w:val="28"/>
          <w:szCs w:val="28"/>
        </w:rPr>
        <w:t>Shut-Down Procedure</w:t>
      </w:r>
    </w:p>
    <w:p w14:paraId="1590B210" w14:textId="77777777" w:rsidR="00695CAF" w:rsidRPr="000E560A" w:rsidRDefault="00695CAF" w:rsidP="006B63EC">
      <w:pPr>
        <w:pStyle w:val="ListParagraph"/>
        <w:numPr>
          <w:ilvl w:val="0"/>
          <w:numId w:val="37"/>
        </w:numPr>
        <w:spacing w:line="254" w:lineRule="auto"/>
        <w:rPr>
          <w:sz w:val="22"/>
          <w:szCs w:val="22"/>
        </w:rPr>
      </w:pPr>
      <w:r w:rsidRPr="000E560A">
        <w:t>Turn propane off</w:t>
      </w:r>
    </w:p>
    <w:p w14:paraId="6B0BD4BF" w14:textId="77777777" w:rsidR="00695CAF" w:rsidRPr="000E560A" w:rsidRDefault="00695CAF" w:rsidP="006B63EC">
      <w:pPr>
        <w:pStyle w:val="ListParagraph"/>
        <w:numPr>
          <w:ilvl w:val="0"/>
          <w:numId w:val="37"/>
        </w:numPr>
        <w:spacing w:line="254" w:lineRule="auto"/>
      </w:pPr>
      <w:r w:rsidRPr="000E560A">
        <w:t>Turn blower up to high speed (Setting 8)</w:t>
      </w:r>
    </w:p>
    <w:p w14:paraId="3FED816C" w14:textId="77777777" w:rsidR="00695CAF" w:rsidRPr="000E560A" w:rsidRDefault="00695CAF" w:rsidP="006B63EC">
      <w:pPr>
        <w:pStyle w:val="ListParagraph"/>
        <w:numPr>
          <w:ilvl w:val="0"/>
          <w:numId w:val="37"/>
        </w:numPr>
        <w:spacing w:line="254" w:lineRule="auto"/>
      </w:pPr>
      <w:r w:rsidRPr="000E560A">
        <w:t>Leave blower on for at least 60 seconds after the last firebrand exits generator, or until it can be confirmed that everything is completely cooled down and no burning or smoldering is occurring in the burn chamber.</w:t>
      </w:r>
    </w:p>
    <w:p w14:paraId="6DB7D0B7" w14:textId="77777777" w:rsidR="00013B3F" w:rsidRPr="000E560A" w:rsidRDefault="00695CAF" w:rsidP="006B63EC">
      <w:pPr>
        <w:pStyle w:val="ListParagraph"/>
        <w:numPr>
          <w:ilvl w:val="0"/>
          <w:numId w:val="37"/>
        </w:numPr>
        <w:spacing w:line="254" w:lineRule="auto"/>
      </w:pPr>
      <w:r w:rsidRPr="000E560A">
        <w:t>Turn off blower and wind tunnel</w:t>
      </w:r>
    </w:p>
    <w:p w14:paraId="5D9B86B2" w14:textId="4D205DB5" w:rsidR="002E6B2E" w:rsidRPr="000E560A" w:rsidRDefault="00695CAF" w:rsidP="006B63EC">
      <w:pPr>
        <w:pStyle w:val="ListParagraph"/>
        <w:numPr>
          <w:ilvl w:val="0"/>
          <w:numId w:val="37"/>
        </w:numPr>
        <w:spacing w:line="254" w:lineRule="auto"/>
      </w:pPr>
      <w:r w:rsidRPr="000E560A">
        <w:t>Clear to enter wind tunnel, be careful with potentially hot elements</w:t>
      </w:r>
    </w:p>
    <w:p w14:paraId="5BFBBA5D" w14:textId="77777777" w:rsidR="009E67ED" w:rsidRPr="000E560A" w:rsidRDefault="009E67ED" w:rsidP="006B63EC">
      <w:pPr>
        <w:pStyle w:val="ListParagraph"/>
        <w:numPr>
          <w:ilvl w:val="0"/>
          <w:numId w:val="37"/>
        </w:numPr>
        <w:rPr>
          <w:b/>
          <w:bCs/>
          <w:color w:val="C00000"/>
          <w:sz w:val="36"/>
          <w:szCs w:val="36"/>
        </w:rPr>
      </w:pPr>
      <w:r w:rsidRPr="000E560A">
        <w:rPr>
          <w:b/>
          <w:bCs/>
          <w:color w:val="C00000"/>
          <w:sz w:val="36"/>
          <w:szCs w:val="36"/>
        </w:rPr>
        <w:br w:type="page"/>
      </w:r>
    </w:p>
    <w:p w14:paraId="6A5F1057" w14:textId="00AF311C" w:rsidR="009E67ED" w:rsidRPr="000E560A" w:rsidRDefault="009E67ED" w:rsidP="009E67ED">
      <w:pPr>
        <w:rPr>
          <w:b/>
          <w:bCs/>
          <w:color w:val="C00000"/>
          <w:sz w:val="36"/>
          <w:szCs w:val="36"/>
        </w:rPr>
      </w:pPr>
      <w:r w:rsidRPr="000E560A">
        <w:rPr>
          <w:b/>
          <w:bCs/>
          <w:color w:val="C00000"/>
          <w:sz w:val="36"/>
          <w:szCs w:val="36"/>
        </w:rPr>
        <w:t>Emergency Procedures</w:t>
      </w:r>
    </w:p>
    <w:p w14:paraId="5C02CC2B" w14:textId="77777777" w:rsidR="009E67ED" w:rsidRPr="000E560A" w:rsidRDefault="009E67ED" w:rsidP="009E67ED">
      <w:pPr>
        <w:rPr>
          <w:b/>
          <w:bCs/>
          <w:color w:val="C00000"/>
          <w:sz w:val="28"/>
          <w:szCs w:val="28"/>
        </w:rPr>
      </w:pPr>
      <w:r w:rsidRPr="000E560A">
        <w:rPr>
          <w:b/>
          <w:bCs/>
          <w:color w:val="C00000"/>
          <w:sz w:val="28"/>
          <w:szCs w:val="28"/>
        </w:rPr>
        <w:t>Fan Shutdown (Overheating Likely)</w:t>
      </w:r>
    </w:p>
    <w:p w14:paraId="725F8368" w14:textId="77777777" w:rsidR="009E67ED" w:rsidRPr="000E560A" w:rsidRDefault="009E67ED" w:rsidP="006B63EC">
      <w:pPr>
        <w:pStyle w:val="ListParagraph"/>
        <w:numPr>
          <w:ilvl w:val="0"/>
          <w:numId w:val="38"/>
        </w:numPr>
        <w:spacing w:line="256" w:lineRule="auto"/>
        <w:rPr>
          <w:sz w:val="22"/>
          <w:szCs w:val="22"/>
        </w:rPr>
      </w:pPr>
      <w:r w:rsidRPr="000E560A">
        <w:t>Shut off propane to burner immediately</w:t>
      </w:r>
    </w:p>
    <w:p w14:paraId="55411B4D" w14:textId="77777777" w:rsidR="009E67ED" w:rsidRPr="000E560A" w:rsidRDefault="009E67ED" w:rsidP="006B63EC">
      <w:pPr>
        <w:pStyle w:val="ListParagraph"/>
        <w:numPr>
          <w:ilvl w:val="0"/>
          <w:numId w:val="38"/>
        </w:numPr>
        <w:spacing w:line="256" w:lineRule="auto"/>
      </w:pPr>
      <w:r w:rsidRPr="000E560A">
        <w:t>Shut off feed</w:t>
      </w:r>
    </w:p>
    <w:p w14:paraId="3DC12FD1" w14:textId="77777777" w:rsidR="009E67ED" w:rsidRPr="000E560A" w:rsidRDefault="009E67ED" w:rsidP="006B63EC">
      <w:pPr>
        <w:pStyle w:val="ListParagraph"/>
        <w:numPr>
          <w:ilvl w:val="0"/>
          <w:numId w:val="38"/>
        </w:numPr>
        <w:spacing w:line="256" w:lineRule="auto"/>
      </w:pPr>
      <w:r w:rsidRPr="000E560A">
        <w:t>Check thermocouple if attached and make note of temperature</w:t>
      </w:r>
    </w:p>
    <w:p w14:paraId="37542C69" w14:textId="77777777" w:rsidR="009E67ED" w:rsidRPr="000E560A" w:rsidRDefault="009E67ED" w:rsidP="006B63EC">
      <w:pPr>
        <w:pStyle w:val="ListParagraph"/>
        <w:numPr>
          <w:ilvl w:val="0"/>
          <w:numId w:val="38"/>
        </w:numPr>
        <w:spacing w:line="256" w:lineRule="auto"/>
      </w:pPr>
      <w:r w:rsidRPr="000E560A">
        <w:t>Turn fan down to setting 1 or 2</w:t>
      </w:r>
    </w:p>
    <w:p w14:paraId="33387690" w14:textId="77777777" w:rsidR="009E67ED" w:rsidRPr="000E560A" w:rsidRDefault="009E67ED" w:rsidP="006B63EC">
      <w:pPr>
        <w:pStyle w:val="ListParagraph"/>
        <w:numPr>
          <w:ilvl w:val="0"/>
          <w:numId w:val="38"/>
        </w:numPr>
        <w:spacing w:line="256" w:lineRule="auto"/>
      </w:pPr>
      <w:r w:rsidRPr="000E560A">
        <w:t>Once the fan starts running again, slowly turn up avoid overheating again (If it starts up too fast the motor will overheat itself and it will shut down again)</w:t>
      </w:r>
    </w:p>
    <w:p w14:paraId="1829318E" w14:textId="77777777" w:rsidR="009E67ED" w:rsidRPr="000E560A" w:rsidRDefault="009E67ED" w:rsidP="006B63EC">
      <w:pPr>
        <w:pStyle w:val="ListParagraph"/>
        <w:numPr>
          <w:ilvl w:val="0"/>
          <w:numId w:val="38"/>
        </w:numPr>
        <w:spacing w:line="256" w:lineRule="auto"/>
      </w:pPr>
      <w:r w:rsidRPr="000E560A">
        <w:t>Keep in mind firebrands may exit the generator if the fan begins running again so keep the tunnel/test area clear</w:t>
      </w:r>
    </w:p>
    <w:p w14:paraId="7F5ED3BF" w14:textId="0726B47D" w:rsidR="009E67ED" w:rsidRPr="000E560A" w:rsidRDefault="009E67ED" w:rsidP="006B63EC">
      <w:pPr>
        <w:pStyle w:val="ListParagraph"/>
        <w:numPr>
          <w:ilvl w:val="0"/>
          <w:numId w:val="38"/>
        </w:numPr>
        <w:spacing w:line="256" w:lineRule="auto"/>
      </w:pPr>
      <w:r w:rsidRPr="000E560A">
        <w:t>Once the fan has cooled down (currently 27</w:t>
      </w:r>
      <w:r w:rsidR="00F97D8D" w:rsidRPr="000E560A">
        <w:t>°</w:t>
      </w:r>
      <w:r w:rsidRPr="000E560A">
        <w:t>C is known as good) decide whether to simply start the test back up or restart/start new test</w:t>
      </w:r>
    </w:p>
    <w:p w14:paraId="73EE4B4F" w14:textId="77777777" w:rsidR="009E67ED" w:rsidRPr="000E560A" w:rsidRDefault="009E67ED" w:rsidP="009E67ED">
      <w:pPr>
        <w:rPr>
          <w:color w:val="C00000"/>
        </w:rPr>
      </w:pPr>
      <w:r w:rsidRPr="000E560A">
        <w:rPr>
          <w:color w:val="C00000"/>
        </w:rPr>
        <w:t>Start Back Up</w:t>
      </w:r>
    </w:p>
    <w:p w14:paraId="17CBF888" w14:textId="77777777" w:rsidR="009E67ED" w:rsidRPr="000E560A" w:rsidRDefault="009E67ED" w:rsidP="006B63EC">
      <w:pPr>
        <w:pStyle w:val="ListParagraph"/>
        <w:numPr>
          <w:ilvl w:val="0"/>
          <w:numId w:val="39"/>
        </w:numPr>
        <w:spacing w:line="256" w:lineRule="auto"/>
        <w:rPr>
          <w:sz w:val="22"/>
          <w:szCs w:val="22"/>
        </w:rPr>
      </w:pPr>
      <w:r w:rsidRPr="000E560A">
        <w:t>Fan on</w:t>
      </w:r>
    </w:p>
    <w:p w14:paraId="070A435D" w14:textId="77777777" w:rsidR="009E67ED" w:rsidRPr="000E560A" w:rsidRDefault="009E67ED" w:rsidP="006B63EC">
      <w:pPr>
        <w:pStyle w:val="ListParagraph"/>
        <w:numPr>
          <w:ilvl w:val="0"/>
          <w:numId w:val="39"/>
        </w:numPr>
        <w:spacing w:line="256" w:lineRule="auto"/>
      </w:pPr>
      <w:r w:rsidRPr="000E560A">
        <w:t>If a substantial fire is burning in the chamber, you may attempt slowly turning the propane back on without the aid of a blowtorch (we recommend a windspeed setting of 2-4)</w:t>
      </w:r>
    </w:p>
    <w:p w14:paraId="2FC704FA" w14:textId="77777777" w:rsidR="009E67ED" w:rsidRPr="000E560A" w:rsidRDefault="009E67ED" w:rsidP="006B63EC">
      <w:pPr>
        <w:pStyle w:val="ListParagraph"/>
        <w:numPr>
          <w:ilvl w:val="1"/>
          <w:numId w:val="39"/>
        </w:numPr>
        <w:spacing w:line="256" w:lineRule="auto"/>
      </w:pPr>
      <w:r w:rsidRPr="000E560A">
        <w:t>Only attempt for 3-5 seconds before stopping and starting again using a blowtorch</w:t>
      </w:r>
    </w:p>
    <w:p w14:paraId="0116BB86" w14:textId="77777777" w:rsidR="009E67ED" w:rsidRPr="000E560A" w:rsidRDefault="009E67ED" w:rsidP="006B63EC">
      <w:pPr>
        <w:pStyle w:val="ListParagraph"/>
        <w:numPr>
          <w:ilvl w:val="0"/>
          <w:numId w:val="39"/>
        </w:numPr>
        <w:spacing w:line="256" w:lineRule="auto"/>
      </w:pPr>
      <w:r w:rsidRPr="000E560A">
        <w:t xml:space="preserve">Start </w:t>
      </w:r>
      <w:proofErr w:type="spellStart"/>
      <w:r w:rsidRPr="000E560A">
        <w:t>feed back</w:t>
      </w:r>
      <w:proofErr w:type="spellEnd"/>
      <w:r w:rsidRPr="000E560A">
        <w:t xml:space="preserve"> up when desired (If not much is left in the chamber it can be started immediately, or wait for the feed to burn down a bit)</w:t>
      </w:r>
    </w:p>
    <w:p w14:paraId="6024A8D8" w14:textId="77777777" w:rsidR="009E67ED" w:rsidRPr="000E560A" w:rsidRDefault="009E67ED" w:rsidP="006B63EC">
      <w:pPr>
        <w:pStyle w:val="ListParagraph"/>
        <w:numPr>
          <w:ilvl w:val="0"/>
          <w:numId w:val="39"/>
        </w:numPr>
        <w:spacing w:line="256" w:lineRule="auto"/>
      </w:pPr>
      <w:r w:rsidRPr="000E560A">
        <w:t>Continue Testing</w:t>
      </w:r>
    </w:p>
    <w:p w14:paraId="796E43E7" w14:textId="77777777" w:rsidR="009E67ED" w:rsidRPr="000E560A" w:rsidRDefault="009E67ED" w:rsidP="009E67ED">
      <w:pPr>
        <w:rPr>
          <w:color w:val="C00000"/>
        </w:rPr>
      </w:pPr>
      <w:r w:rsidRPr="000E560A">
        <w:rPr>
          <w:color w:val="C00000"/>
        </w:rPr>
        <w:t>Restart/Start New Test</w:t>
      </w:r>
    </w:p>
    <w:p w14:paraId="162FEDA1" w14:textId="77777777" w:rsidR="009E67ED" w:rsidRPr="000E560A" w:rsidRDefault="009E67ED" w:rsidP="006B63EC">
      <w:pPr>
        <w:pStyle w:val="ListParagraph"/>
        <w:numPr>
          <w:ilvl w:val="0"/>
          <w:numId w:val="40"/>
        </w:numPr>
        <w:spacing w:line="256" w:lineRule="auto"/>
        <w:rPr>
          <w:sz w:val="22"/>
          <w:szCs w:val="22"/>
        </w:rPr>
      </w:pPr>
      <w:r w:rsidRPr="000E560A">
        <w:t>Fan on or off (“on” will likely spray some firebrands, keep tunnel/test area clear)</w:t>
      </w:r>
    </w:p>
    <w:p w14:paraId="47BC04F1" w14:textId="77777777" w:rsidR="009E67ED" w:rsidRPr="000E560A" w:rsidRDefault="009E67ED" w:rsidP="006B63EC">
      <w:pPr>
        <w:pStyle w:val="ListParagraph"/>
        <w:numPr>
          <w:ilvl w:val="0"/>
          <w:numId w:val="40"/>
        </w:numPr>
        <w:spacing w:line="256" w:lineRule="auto"/>
      </w:pPr>
      <w:r w:rsidRPr="000E560A">
        <w:t>Ensure burner and feed are shut off</w:t>
      </w:r>
    </w:p>
    <w:p w14:paraId="13166805" w14:textId="77777777" w:rsidR="009E67ED" w:rsidRPr="000E560A" w:rsidRDefault="009E67ED" w:rsidP="006B63EC">
      <w:pPr>
        <w:pStyle w:val="ListParagraph"/>
        <w:numPr>
          <w:ilvl w:val="0"/>
          <w:numId w:val="40"/>
        </w:numPr>
        <w:spacing w:line="256" w:lineRule="auto"/>
      </w:pPr>
      <w:r w:rsidRPr="000E560A">
        <w:t>Wait until fire burns out then run normal generator shut-down procedure and start up procedure</w:t>
      </w:r>
    </w:p>
    <w:p w14:paraId="5DA152D1" w14:textId="77777777" w:rsidR="009E67ED" w:rsidRPr="000E560A" w:rsidRDefault="009E67ED" w:rsidP="009E67ED"/>
    <w:p w14:paraId="10F31550" w14:textId="77777777" w:rsidR="009E67ED" w:rsidRPr="000E560A" w:rsidRDefault="009E67ED" w:rsidP="009E67ED">
      <w:pPr>
        <w:rPr>
          <w:b/>
          <w:bCs/>
          <w:color w:val="C00000"/>
          <w:sz w:val="28"/>
          <w:szCs w:val="28"/>
        </w:rPr>
      </w:pPr>
      <w:r w:rsidRPr="000E560A">
        <w:rPr>
          <w:b/>
          <w:bCs/>
          <w:color w:val="C00000"/>
          <w:sz w:val="28"/>
          <w:szCs w:val="28"/>
        </w:rPr>
        <w:t>Feed Jam</w:t>
      </w:r>
    </w:p>
    <w:p w14:paraId="58855B6D" w14:textId="77777777" w:rsidR="009E67ED" w:rsidRPr="000E560A" w:rsidRDefault="009E67ED" w:rsidP="009E67ED">
      <w:pPr>
        <w:pStyle w:val="ListParagraph"/>
        <w:numPr>
          <w:ilvl w:val="0"/>
          <w:numId w:val="18"/>
        </w:numPr>
        <w:spacing w:line="256" w:lineRule="auto"/>
        <w:rPr>
          <w:sz w:val="22"/>
          <w:szCs w:val="22"/>
        </w:rPr>
      </w:pPr>
      <w:r w:rsidRPr="000E560A">
        <w:t>If the feed system if moving out of place stop immediately and follow Major Jam procedure, otherwise start with Minor Jam</w:t>
      </w:r>
    </w:p>
    <w:p w14:paraId="0F115BBD" w14:textId="77777777" w:rsidR="009E67ED" w:rsidRPr="000E560A" w:rsidRDefault="009E67ED" w:rsidP="009E67ED">
      <w:pPr>
        <w:pStyle w:val="ListParagraph"/>
        <w:numPr>
          <w:ilvl w:val="0"/>
          <w:numId w:val="18"/>
        </w:numPr>
        <w:spacing w:line="256" w:lineRule="auto"/>
      </w:pPr>
      <w:r w:rsidRPr="000E560A">
        <w:t>If system moved a large amount and appears difficult/dangerous to fix, skip straight to shut-down procedure</w:t>
      </w:r>
    </w:p>
    <w:p w14:paraId="27F90DCB" w14:textId="77777777" w:rsidR="009E67ED" w:rsidRPr="000E560A" w:rsidRDefault="009E67ED" w:rsidP="009E67ED">
      <w:pPr>
        <w:rPr>
          <w:color w:val="C00000"/>
        </w:rPr>
      </w:pPr>
      <w:r w:rsidRPr="000E560A">
        <w:rPr>
          <w:color w:val="C00000"/>
        </w:rPr>
        <w:t>Minor Jam</w:t>
      </w:r>
    </w:p>
    <w:p w14:paraId="1892FE10" w14:textId="77777777" w:rsidR="009E67ED" w:rsidRPr="000E560A" w:rsidRDefault="009E67ED" w:rsidP="006B63EC">
      <w:pPr>
        <w:pStyle w:val="ListParagraph"/>
        <w:numPr>
          <w:ilvl w:val="0"/>
          <w:numId w:val="41"/>
        </w:numPr>
        <w:spacing w:line="256" w:lineRule="auto"/>
        <w:rPr>
          <w:sz w:val="22"/>
          <w:szCs w:val="22"/>
        </w:rPr>
      </w:pPr>
      <w:r w:rsidRPr="000E560A">
        <w:t>If deemed safe, attempt to unjam with a gloved hand and a poking implement (for poking feed) or lightly shaking (if not too hot and gloved, reaching in is okay but the feed should be off)</w:t>
      </w:r>
    </w:p>
    <w:p w14:paraId="5A297311" w14:textId="6FFB53B0" w:rsidR="009E67ED" w:rsidRPr="000E560A" w:rsidRDefault="009E67ED" w:rsidP="006B63EC">
      <w:pPr>
        <w:pStyle w:val="ListParagraph"/>
        <w:numPr>
          <w:ilvl w:val="0"/>
          <w:numId w:val="41"/>
        </w:numPr>
        <w:spacing w:line="256" w:lineRule="auto"/>
      </w:pPr>
      <w:r w:rsidRPr="000E560A">
        <w:t xml:space="preserve">If this </w:t>
      </w:r>
      <w:r w:rsidR="00DA7224" w:rsidRPr="000E560A">
        <w:t>does not</w:t>
      </w:r>
      <w:r w:rsidRPr="000E560A">
        <w:t xml:space="preserve"> fix the jam, follow Major Jam procedure</w:t>
      </w:r>
    </w:p>
    <w:p w14:paraId="0330496B" w14:textId="77777777" w:rsidR="009E67ED" w:rsidRPr="000E560A" w:rsidRDefault="009E67ED" w:rsidP="009E67ED">
      <w:pPr>
        <w:rPr>
          <w:color w:val="C00000"/>
        </w:rPr>
      </w:pPr>
      <w:r w:rsidRPr="000E560A">
        <w:rPr>
          <w:color w:val="C00000"/>
        </w:rPr>
        <w:t>Major Jam</w:t>
      </w:r>
    </w:p>
    <w:p w14:paraId="6E7D331C" w14:textId="77777777" w:rsidR="009E67ED" w:rsidRPr="000E560A" w:rsidRDefault="009E67ED" w:rsidP="006B63EC">
      <w:pPr>
        <w:pStyle w:val="ListParagraph"/>
        <w:numPr>
          <w:ilvl w:val="0"/>
          <w:numId w:val="42"/>
        </w:numPr>
        <w:spacing w:line="256" w:lineRule="auto"/>
        <w:rPr>
          <w:sz w:val="22"/>
          <w:szCs w:val="22"/>
        </w:rPr>
      </w:pPr>
      <w:r w:rsidRPr="000E560A">
        <w:t>Stop the feed/auger</w:t>
      </w:r>
    </w:p>
    <w:p w14:paraId="541E9D94" w14:textId="77777777" w:rsidR="009E67ED" w:rsidRPr="000E560A" w:rsidRDefault="009E67ED" w:rsidP="006B63EC">
      <w:pPr>
        <w:pStyle w:val="ListParagraph"/>
        <w:numPr>
          <w:ilvl w:val="0"/>
          <w:numId w:val="42"/>
        </w:numPr>
        <w:spacing w:line="256" w:lineRule="auto"/>
      </w:pPr>
      <w:r w:rsidRPr="000E560A">
        <w:t>If deemed safe, take a closer look to determine the severity of the issue (gloves on, poking implement in hand)</w:t>
      </w:r>
    </w:p>
    <w:p w14:paraId="3590109B" w14:textId="77777777" w:rsidR="009E67ED" w:rsidRPr="000E560A" w:rsidRDefault="009E67ED" w:rsidP="006B63EC">
      <w:pPr>
        <w:pStyle w:val="ListParagraph"/>
        <w:numPr>
          <w:ilvl w:val="0"/>
          <w:numId w:val="42"/>
        </w:numPr>
        <w:spacing w:line="256" w:lineRule="auto"/>
      </w:pPr>
      <w:r w:rsidRPr="000E560A">
        <w:t>Attempt to fix the issue if possible</w:t>
      </w:r>
    </w:p>
    <w:p w14:paraId="72D9DBFA" w14:textId="77777777" w:rsidR="009E67ED" w:rsidRPr="000E560A" w:rsidRDefault="009E67ED" w:rsidP="006B63EC">
      <w:pPr>
        <w:pStyle w:val="ListParagraph"/>
        <w:numPr>
          <w:ilvl w:val="0"/>
          <w:numId w:val="42"/>
        </w:numPr>
        <w:spacing w:line="256" w:lineRule="auto"/>
      </w:pPr>
      <w:r w:rsidRPr="000E560A">
        <w:t>If still jammed, follow shut-down procedure</w:t>
      </w:r>
    </w:p>
    <w:p w14:paraId="2AD90593" w14:textId="77777777" w:rsidR="009E67ED" w:rsidRPr="000E560A" w:rsidRDefault="009E67ED" w:rsidP="009E67ED"/>
    <w:p w14:paraId="62B7A6B3" w14:textId="77777777" w:rsidR="009E67ED" w:rsidRPr="000E560A" w:rsidRDefault="009E67ED" w:rsidP="009E67ED">
      <w:pPr>
        <w:rPr>
          <w:b/>
          <w:bCs/>
          <w:color w:val="C00000"/>
          <w:sz w:val="28"/>
          <w:szCs w:val="28"/>
        </w:rPr>
      </w:pPr>
      <w:r w:rsidRPr="000E560A">
        <w:rPr>
          <w:b/>
          <w:bCs/>
          <w:color w:val="C00000"/>
          <w:sz w:val="28"/>
          <w:szCs w:val="28"/>
        </w:rPr>
        <w:t>Fire in the Feed System</w:t>
      </w:r>
    </w:p>
    <w:p w14:paraId="3A831A1D" w14:textId="77777777" w:rsidR="009E67ED" w:rsidRPr="000E560A" w:rsidRDefault="009E67ED" w:rsidP="009E67ED">
      <w:pPr>
        <w:rPr>
          <w:sz w:val="22"/>
          <w:szCs w:val="22"/>
        </w:rPr>
      </w:pPr>
      <w:r w:rsidRPr="000E560A">
        <w:rPr>
          <w:b/>
          <w:bCs/>
          <w:i/>
          <w:iCs/>
        </w:rPr>
        <w:t>Preemptively:</w:t>
      </w:r>
      <w:r w:rsidRPr="000E560A">
        <w:t xml:space="preserve"> If flames are coming out of the feed inlet, consider turning down the fan and burner to avoid this</w:t>
      </w:r>
    </w:p>
    <w:p w14:paraId="528D9264" w14:textId="77777777" w:rsidR="009E67ED" w:rsidRPr="000E560A" w:rsidRDefault="009E67ED" w:rsidP="009E67ED">
      <w:pPr>
        <w:pStyle w:val="ListParagraph"/>
      </w:pPr>
    </w:p>
    <w:p w14:paraId="1C35E796" w14:textId="77777777" w:rsidR="009E67ED" w:rsidRPr="000E560A" w:rsidRDefault="009E67ED" w:rsidP="006B63EC">
      <w:pPr>
        <w:pStyle w:val="ListParagraph"/>
        <w:numPr>
          <w:ilvl w:val="0"/>
          <w:numId w:val="43"/>
        </w:numPr>
        <w:spacing w:line="256" w:lineRule="auto"/>
      </w:pPr>
      <w:r w:rsidRPr="000E560A">
        <w:t>Immediately turn off Blower</w:t>
      </w:r>
    </w:p>
    <w:p w14:paraId="5B02367D" w14:textId="77777777" w:rsidR="009E67ED" w:rsidRPr="000E560A" w:rsidRDefault="009E67ED" w:rsidP="006B63EC">
      <w:pPr>
        <w:pStyle w:val="ListParagraph"/>
        <w:numPr>
          <w:ilvl w:val="0"/>
          <w:numId w:val="43"/>
        </w:numPr>
        <w:spacing w:line="256" w:lineRule="auto"/>
      </w:pPr>
      <w:r w:rsidRPr="000E560A">
        <w:t>Turn off Burner</w:t>
      </w:r>
    </w:p>
    <w:p w14:paraId="7EF140CF" w14:textId="77777777" w:rsidR="009E67ED" w:rsidRPr="000E560A" w:rsidRDefault="009E67ED" w:rsidP="006B63EC">
      <w:pPr>
        <w:pStyle w:val="ListParagraph"/>
        <w:numPr>
          <w:ilvl w:val="0"/>
          <w:numId w:val="43"/>
        </w:numPr>
        <w:spacing w:line="256" w:lineRule="auto"/>
      </w:pPr>
      <w:r w:rsidRPr="000E560A">
        <w:t>Feed can be stopped, or continued to push burning debris into generator, if the latter, focus on step 4</w:t>
      </w:r>
    </w:p>
    <w:p w14:paraId="08503885" w14:textId="77777777" w:rsidR="009E67ED" w:rsidRPr="000E560A" w:rsidRDefault="009E67ED" w:rsidP="006B63EC">
      <w:pPr>
        <w:pStyle w:val="ListParagraph"/>
        <w:numPr>
          <w:ilvl w:val="0"/>
          <w:numId w:val="43"/>
        </w:numPr>
        <w:spacing w:line="256" w:lineRule="auto"/>
      </w:pPr>
      <w:r w:rsidRPr="000E560A">
        <w:t>Keep a careful eye on electrical components and any other flammable/damageable components</w:t>
      </w:r>
    </w:p>
    <w:p w14:paraId="0894E86A" w14:textId="77777777" w:rsidR="009E67ED" w:rsidRPr="000E560A" w:rsidRDefault="009E67ED" w:rsidP="006B63EC">
      <w:pPr>
        <w:pStyle w:val="ListParagraph"/>
        <w:numPr>
          <w:ilvl w:val="0"/>
          <w:numId w:val="43"/>
        </w:numPr>
        <w:spacing w:line="256" w:lineRule="auto"/>
      </w:pPr>
      <w:r w:rsidRPr="000E560A">
        <w:t>Spray fire with spray bottle (gloves on)</w:t>
      </w:r>
    </w:p>
    <w:p w14:paraId="53A4D06C" w14:textId="77777777" w:rsidR="009E67ED" w:rsidRPr="000E560A" w:rsidRDefault="009E67ED" w:rsidP="006B63EC">
      <w:pPr>
        <w:pStyle w:val="ListParagraph"/>
        <w:numPr>
          <w:ilvl w:val="0"/>
          <w:numId w:val="43"/>
        </w:numPr>
        <w:spacing w:line="256" w:lineRule="auto"/>
      </w:pPr>
      <w:r w:rsidRPr="000E560A">
        <w:t>If fire is difficult to put out just focus on step 4 and let it burn down</w:t>
      </w:r>
    </w:p>
    <w:p w14:paraId="74DC95A0" w14:textId="77777777" w:rsidR="009E67ED" w:rsidRPr="000E560A" w:rsidRDefault="009E67ED" w:rsidP="006B63EC">
      <w:pPr>
        <w:pStyle w:val="ListParagraph"/>
        <w:numPr>
          <w:ilvl w:val="0"/>
          <w:numId w:val="43"/>
        </w:numPr>
        <w:spacing w:line="256" w:lineRule="auto"/>
      </w:pPr>
      <w:r w:rsidRPr="000E560A">
        <w:t>Follow shut-down procedure</w:t>
      </w:r>
    </w:p>
    <w:p w14:paraId="4D650586" w14:textId="77777777" w:rsidR="009E67ED" w:rsidRPr="000E560A" w:rsidRDefault="009E67ED" w:rsidP="009E67ED"/>
    <w:p w14:paraId="3791BCD2" w14:textId="77777777" w:rsidR="009E67ED" w:rsidRPr="000E560A" w:rsidRDefault="009E67ED" w:rsidP="009E67ED">
      <w:pPr>
        <w:rPr>
          <w:b/>
          <w:bCs/>
          <w:color w:val="C00000"/>
          <w:sz w:val="28"/>
          <w:szCs w:val="28"/>
        </w:rPr>
      </w:pPr>
      <w:r w:rsidRPr="000E560A">
        <w:rPr>
          <w:b/>
          <w:bCs/>
          <w:color w:val="C00000"/>
          <w:sz w:val="28"/>
          <w:szCs w:val="28"/>
        </w:rPr>
        <w:t>Clean-Up Procedure</w:t>
      </w:r>
    </w:p>
    <w:p w14:paraId="6D05A7A4" w14:textId="77777777" w:rsidR="009E67ED" w:rsidRPr="000E560A" w:rsidRDefault="009E67ED" w:rsidP="009E67ED">
      <w:pPr>
        <w:rPr>
          <w:color w:val="C00000"/>
        </w:rPr>
      </w:pPr>
      <w:r w:rsidRPr="000E560A">
        <w:rPr>
          <w:color w:val="C00000"/>
        </w:rPr>
        <w:t>Leaving Generator Out</w:t>
      </w:r>
    </w:p>
    <w:p w14:paraId="0CFD393D" w14:textId="77777777" w:rsidR="009E67ED" w:rsidRPr="000E560A" w:rsidRDefault="009E67ED" w:rsidP="006B63EC">
      <w:pPr>
        <w:pStyle w:val="ListParagraph"/>
        <w:numPr>
          <w:ilvl w:val="0"/>
          <w:numId w:val="45"/>
        </w:numPr>
        <w:spacing w:line="256" w:lineRule="auto"/>
        <w:rPr>
          <w:sz w:val="22"/>
          <w:szCs w:val="22"/>
        </w:rPr>
      </w:pPr>
      <w:r w:rsidRPr="000E560A">
        <w:t>Follow full shut-down procedure</w:t>
      </w:r>
    </w:p>
    <w:p w14:paraId="698999F9" w14:textId="77777777" w:rsidR="009E67ED" w:rsidRPr="000E560A" w:rsidRDefault="009E67ED" w:rsidP="006B63EC">
      <w:pPr>
        <w:pStyle w:val="ListParagraph"/>
        <w:numPr>
          <w:ilvl w:val="0"/>
          <w:numId w:val="45"/>
        </w:numPr>
        <w:spacing w:line="256" w:lineRule="auto"/>
      </w:pPr>
      <w:r w:rsidRPr="000E560A">
        <w:t>Disconnect propane tank and disconnect blowtorch head from smaller propane tank and put in flammables storage (may smell some propane, this is left over from the hose)</w:t>
      </w:r>
    </w:p>
    <w:p w14:paraId="5EE4C3DD" w14:textId="77777777" w:rsidR="009E67ED" w:rsidRPr="000E560A" w:rsidRDefault="009E67ED" w:rsidP="006B63EC">
      <w:pPr>
        <w:pStyle w:val="ListParagraph"/>
        <w:numPr>
          <w:ilvl w:val="0"/>
          <w:numId w:val="45"/>
        </w:numPr>
        <w:spacing w:line="256" w:lineRule="auto"/>
      </w:pPr>
      <w:r w:rsidRPr="000E560A">
        <w:t>Remove remaining feed from the feed system (simply run it with a container to catch feed)</w:t>
      </w:r>
    </w:p>
    <w:p w14:paraId="093AF065" w14:textId="77777777" w:rsidR="009E67ED" w:rsidRPr="000E560A" w:rsidRDefault="009E67ED" w:rsidP="009E67ED">
      <w:pPr>
        <w:pStyle w:val="ListParagraph"/>
        <w:numPr>
          <w:ilvl w:val="0"/>
          <w:numId w:val="22"/>
        </w:numPr>
        <w:spacing w:line="256" w:lineRule="auto"/>
      </w:pPr>
      <w:r w:rsidRPr="000E560A">
        <w:t>Unplug all electronics (Just turn off the power strip if using one)</w:t>
      </w:r>
    </w:p>
    <w:p w14:paraId="352516E1" w14:textId="77777777" w:rsidR="009E67ED" w:rsidRPr="000E560A" w:rsidRDefault="009E67ED" w:rsidP="009E67ED">
      <w:pPr>
        <w:pStyle w:val="ListParagraph"/>
        <w:numPr>
          <w:ilvl w:val="0"/>
          <w:numId w:val="22"/>
        </w:numPr>
        <w:spacing w:line="256" w:lineRule="auto"/>
      </w:pPr>
      <w:r w:rsidRPr="000E560A">
        <w:t>Remove upper hose clamp and ducting and clean out basket/ensure nothing is actively burning (if not done already)</w:t>
      </w:r>
    </w:p>
    <w:p w14:paraId="6AEB7473" w14:textId="0E4368A8" w:rsidR="009E67ED" w:rsidRPr="000E560A" w:rsidRDefault="00BD6B6E" w:rsidP="009E67ED">
      <w:pPr>
        <w:pStyle w:val="ListParagraph"/>
        <w:numPr>
          <w:ilvl w:val="0"/>
          <w:numId w:val="22"/>
        </w:numPr>
        <w:spacing w:line="256" w:lineRule="auto"/>
      </w:pPr>
      <w:r w:rsidRPr="000E560A">
        <w:t>Safely store</w:t>
      </w:r>
      <w:r w:rsidR="009E67ED" w:rsidRPr="000E560A">
        <w:t xml:space="preserve"> any feed, and put away any tools used/out for testing</w:t>
      </w:r>
    </w:p>
    <w:p w14:paraId="65DF6140" w14:textId="77777777" w:rsidR="009E67ED" w:rsidRPr="000E560A" w:rsidRDefault="009E67ED" w:rsidP="009E67ED">
      <w:pPr>
        <w:pStyle w:val="ListParagraph"/>
        <w:numPr>
          <w:ilvl w:val="0"/>
          <w:numId w:val="22"/>
        </w:numPr>
        <w:spacing w:line="256" w:lineRule="auto"/>
      </w:pPr>
      <w:r w:rsidRPr="000E560A">
        <w:t>Clean the testing area</w:t>
      </w:r>
    </w:p>
    <w:p w14:paraId="45A2CFA8" w14:textId="77777777" w:rsidR="009E67ED" w:rsidRPr="000E560A" w:rsidRDefault="009E67ED" w:rsidP="009E67ED">
      <w:pPr>
        <w:pStyle w:val="ListParagraph"/>
        <w:numPr>
          <w:ilvl w:val="1"/>
          <w:numId w:val="22"/>
        </w:numPr>
        <w:spacing w:line="256" w:lineRule="auto"/>
      </w:pPr>
      <w:r w:rsidRPr="000E560A">
        <w:t>Sweep firebrands away (ensure they are extinguished)</w:t>
      </w:r>
    </w:p>
    <w:p w14:paraId="12054018" w14:textId="77777777" w:rsidR="009E67ED" w:rsidRPr="000E560A" w:rsidRDefault="009E67ED" w:rsidP="009E67ED">
      <w:pPr>
        <w:pStyle w:val="ListParagraph"/>
        <w:numPr>
          <w:ilvl w:val="1"/>
          <w:numId w:val="22"/>
        </w:numPr>
        <w:spacing w:line="256" w:lineRule="auto"/>
      </w:pPr>
      <w:r w:rsidRPr="000E560A">
        <w:t>Do a final sweep for any leftover tools/stuff</w:t>
      </w:r>
    </w:p>
    <w:p w14:paraId="6E7886F2" w14:textId="77777777" w:rsidR="009E67ED" w:rsidRPr="000E560A" w:rsidRDefault="009E67ED" w:rsidP="009E67ED">
      <w:pPr>
        <w:pStyle w:val="ListParagraph"/>
        <w:numPr>
          <w:ilvl w:val="1"/>
          <w:numId w:val="22"/>
        </w:numPr>
        <w:spacing w:line="256" w:lineRule="auto"/>
      </w:pPr>
      <w:r w:rsidRPr="000E560A">
        <w:t>Turn off camera if not already done and put away</w:t>
      </w:r>
    </w:p>
    <w:p w14:paraId="20DDF4E4" w14:textId="77777777" w:rsidR="009E67ED" w:rsidRPr="000E560A" w:rsidRDefault="009E67ED" w:rsidP="009E67ED">
      <w:pPr>
        <w:pStyle w:val="ListParagraph"/>
        <w:numPr>
          <w:ilvl w:val="2"/>
          <w:numId w:val="22"/>
        </w:numPr>
        <w:spacing w:line="256" w:lineRule="auto"/>
      </w:pPr>
      <w:r w:rsidRPr="000E560A">
        <w:t>Save necessary files from the SD card</w:t>
      </w:r>
    </w:p>
    <w:p w14:paraId="7E0895C8" w14:textId="77777777" w:rsidR="009E67ED" w:rsidRPr="000E560A" w:rsidRDefault="009E67ED" w:rsidP="009E67ED">
      <w:pPr>
        <w:pStyle w:val="ListParagraph"/>
        <w:numPr>
          <w:ilvl w:val="2"/>
          <w:numId w:val="22"/>
        </w:numPr>
        <w:spacing w:line="256" w:lineRule="auto"/>
      </w:pPr>
      <w:r w:rsidRPr="000E560A">
        <w:t>Pack up the tripod</w:t>
      </w:r>
    </w:p>
    <w:p w14:paraId="2A671A62" w14:textId="77777777" w:rsidR="009E67ED" w:rsidRPr="000E560A" w:rsidRDefault="009E67ED" w:rsidP="009E67ED">
      <w:pPr>
        <w:pStyle w:val="ListParagraph"/>
        <w:numPr>
          <w:ilvl w:val="2"/>
          <w:numId w:val="22"/>
        </w:numPr>
        <w:spacing w:line="256" w:lineRule="auto"/>
      </w:pPr>
      <w:r w:rsidRPr="000E560A">
        <w:t>Put the lens cap back on</w:t>
      </w:r>
    </w:p>
    <w:p w14:paraId="506BFDD6" w14:textId="77777777" w:rsidR="009E67ED" w:rsidRPr="000E560A" w:rsidRDefault="009E67ED" w:rsidP="009E67ED">
      <w:pPr>
        <w:pStyle w:val="ListParagraph"/>
        <w:numPr>
          <w:ilvl w:val="2"/>
          <w:numId w:val="22"/>
        </w:numPr>
        <w:spacing w:line="256" w:lineRule="auto"/>
      </w:pPr>
      <w:r w:rsidRPr="000E560A">
        <w:t>Charge the camera</w:t>
      </w:r>
    </w:p>
    <w:p w14:paraId="59F5EB95" w14:textId="77777777" w:rsidR="009E67ED" w:rsidRPr="000E560A" w:rsidRDefault="009E67ED" w:rsidP="009E67ED">
      <w:pPr>
        <w:pStyle w:val="ListParagraph"/>
        <w:numPr>
          <w:ilvl w:val="1"/>
          <w:numId w:val="22"/>
        </w:numPr>
        <w:spacing w:line="256" w:lineRule="auto"/>
      </w:pPr>
      <w:r w:rsidRPr="000E560A">
        <w:t>Check with a lab manager that everything is all set and to shut down the hood</w:t>
      </w:r>
    </w:p>
    <w:p w14:paraId="4A5BA219" w14:textId="77777777" w:rsidR="009E67ED" w:rsidRPr="000E560A" w:rsidRDefault="009E67ED" w:rsidP="009E67ED">
      <w:pPr>
        <w:rPr>
          <w:color w:val="C00000"/>
        </w:rPr>
      </w:pPr>
      <w:r w:rsidRPr="000E560A">
        <w:rPr>
          <w:color w:val="C00000"/>
        </w:rPr>
        <w:t>Full Storage</w:t>
      </w:r>
    </w:p>
    <w:p w14:paraId="3866734C" w14:textId="77777777" w:rsidR="009E67ED" w:rsidRPr="000E560A" w:rsidRDefault="009E67ED" w:rsidP="009E67ED">
      <w:pPr>
        <w:pStyle w:val="ListParagraph"/>
        <w:numPr>
          <w:ilvl w:val="0"/>
          <w:numId w:val="23"/>
        </w:numPr>
        <w:spacing w:line="256" w:lineRule="auto"/>
        <w:rPr>
          <w:sz w:val="22"/>
          <w:szCs w:val="22"/>
        </w:rPr>
      </w:pPr>
      <w:r w:rsidRPr="000E560A">
        <w:t>Follow the steps above</w:t>
      </w:r>
    </w:p>
    <w:p w14:paraId="4D61F8C2" w14:textId="77777777" w:rsidR="009E67ED" w:rsidRPr="000E560A" w:rsidRDefault="009E67ED" w:rsidP="009E67ED">
      <w:pPr>
        <w:pStyle w:val="ListParagraph"/>
        <w:numPr>
          <w:ilvl w:val="0"/>
          <w:numId w:val="23"/>
        </w:numPr>
        <w:spacing w:line="256" w:lineRule="auto"/>
      </w:pPr>
      <w:r w:rsidRPr="000E560A">
        <w:t>Fully disconnect the propane hose (unscrew last fitting from the generator [SAE threading with an O-ring/no Teflon])</w:t>
      </w:r>
    </w:p>
    <w:p w14:paraId="429115A0" w14:textId="77777777" w:rsidR="009E67ED" w:rsidRPr="000E560A" w:rsidRDefault="009E67ED" w:rsidP="009E67ED">
      <w:pPr>
        <w:pStyle w:val="ListParagraph"/>
        <w:numPr>
          <w:ilvl w:val="0"/>
          <w:numId w:val="23"/>
        </w:numPr>
        <w:spacing w:line="256" w:lineRule="auto"/>
      </w:pPr>
      <w:r w:rsidRPr="000E560A">
        <w:t>Pull blower and reducer off the bottom elbow</w:t>
      </w:r>
    </w:p>
    <w:p w14:paraId="52F76B39" w14:textId="77777777" w:rsidR="009E67ED" w:rsidRPr="000E560A" w:rsidRDefault="009E67ED" w:rsidP="009E67ED">
      <w:pPr>
        <w:pStyle w:val="ListParagraph"/>
        <w:numPr>
          <w:ilvl w:val="0"/>
          <w:numId w:val="23"/>
        </w:numPr>
        <w:spacing w:line="256" w:lineRule="auto"/>
      </w:pPr>
      <w:r w:rsidRPr="000E560A">
        <w:t>Set up a dolly next to the tunnel to place the generator (Can be carried but a dolly is recommended as it is much easier)</w:t>
      </w:r>
    </w:p>
    <w:p w14:paraId="78D94A36" w14:textId="77777777" w:rsidR="009E67ED" w:rsidRPr="000E560A" w:rsidRDefault="009E67ED" w:rsidP="009E67ED">
      <w:pPr>
        <w:pStyle w:val="ListParagraph"/>
        <w:numPr>
          <w:ilvl w:val="0"/>
          <w:numId w:val="23"/>
        </w:numPr>
        <w:spacing w:line="256" w:lineRule="auto"/>
      </w:pPr>
      <w:r w:rsidRPr="000E560A">
        <w:t>Lift generator (bottom elbow, bottom duct, empty feed system) The stepper is heavy so take care to hold the feed system (the generator will rotate if not held properly and the feed system could fall and be damaged)</w:t>
      </w:r>
    </w:p>
    <w:p w14:paraId="4300F805" w14:textId="77777777" w:rsidR="009E67ED" w:rsidRPr="000E560A" w:rsidRDefault="009E67ED" w:rsidP="009E67ED">
      <w:pPr>
        <w:pStyle w:val="ListParagraph"/>
        <w:numPr>
          <w:ilvl w:val="0"/>
          <w:numId w:val="23"/>
        </w:numPr>
        <w:spacing w:line="256" w:lineRule="auto"/>
      </w:pPr>
      <w:r w:rsidRPr="000E560A">
        <w:t>Bring the generator to its desired storage location (remove from dolly if needed)</w:t>
      </w:r>
    </w:p>
    <w:p w14:paraId="1737C224" w14:textId="77777777" w:rsidR="009E67ED" w:rsidRPr="000E560A" w:rsidRDefault="009E67ED" w:rsidP="009E67ED">
      <w:pPr>
        <w:pStyle w:val="ListParagraph"/>
        <w:numPr>
          <w:ilvl w:val="0"/>
          <w:numId w:val="23"/>
        </w:numPr>
        <w:spacing w:line="256" w:lineRule="auto"/>
      </w:pPr>
      <w:r w:rsidRPr="000E560A">
        <w:t>Bring all remaining parts to the storage space (If space permits, reassemble the generator partially, like reattaching the upper ducting, etc.)</w:t>
      </w:r>
    </w:p>
    <w:p w14:paraId="511FAF40" w14:textId="77777777" w:rsidR="009E67ED" w:rsidRPr="000E560A" w:rsidRDefault="009E67ED" w:rsidP="009E67ED">
      <w:pPr>
        <w:pStyle w:val="ListParagraph"/>
        <w:numPr>
          <w:ilvl w:val="0"/>
          <w:numId w:val="23"/>
        </w:numPr>
        <w:spacing w:line="256" w:lineRule="auto"/>
      </w:pPr>
      <w:r w:rsidRPr="000E560A">
        <w:t>Clean the testing area (Steps noted above)</w:t>
      </w:r>
    </w:p>
    <w:p w14:paraId="57B5D6D5" w14:textId="77777777" w:rsidR="00527944" w:rsidRPr="000E560A" w:rsidRDefault="002E6B2E">
      <w:pPr>
        <w:sectPr w:rsidR="00527944" w:rsidRPr="000E560A" w:rsidSect="00C36300">
          <w:footerReference w:type="default" r:id="rId54"/>
          <w:type w:val="continuous"/>
          <w:pgSz w:w="12240" w:h="15840"/>
          <w:pgMar w:top="1440" w:right="1440" w:bottom="1440" w:left="1440" w:header="720" w:footer="720" w:gutter="0"/>
          <w:pgNumType w:chapStyle="1"/>
          <w:cols w:space="720"/>
          <w:docGrid w:linePitch="360"/>
        </w:sectPr>
      </w:pPr>
      <w:r w:rsidRPr="000E560A">
        <w:br w:type="page"/>
      </w:r>
    </w:p>
    <w:p w14:paraId="342D3E54" w14:textId="685FCFBF" w:rsidR="5242AADE" w:rsidRPr="000E560A" w:rsidRDefault="00BC0285" w:rsidP="00BC0285">
      <w:pPr>
        <w:pStyle w:val="Heading2"/>
      </w:pPr>
      <w:bookmarkStart w:id="203" w:name="_Toc97739307"/>
      <w:bookmarkStart w:id="204" w:name="_Ref97740841"/>
      <w:bookmarkStart w:id="205" w:name="_Ref98409328"/>
      <w:bookmarkStart w:id="206" w:name="_Toc99402914"/>
      <w:r w:rsidRPr="000E560A">
        <w:t xml:space="preserve">Appendix </w:t>
      </w:r>
      <w:r w:rsidR="002E6B2E" w:rsidRPr="000E560A">
        <w:t>B</w:t>
      </w:r>
      <w:r w:rsidRPr="000E560A">
        <w:t>: Total Generator Parts and Costs</w:t>
      </w:r>
      <w:r w:rsidR="00B45D4E" w:rsidRPr="000E560A">
        <w:softHyphen/>
      </w:r>
      <w:bookmarkEnd w:id="203"/>
      <w:bookmarkEnd w:id="204"/>
      <w:bookmarkEnd w:id="205"/>
      <w:bookmarkEnd w:id="206"/>
    </w:p>
    <w:tbl>
      <w:tblPr>
        <w:tblW w:w="9240" w:type="dxa"/>
        <w:tblCellMar>
          <w:top w:w="15" w:type="dxa"/>
          <w:bottom w:w="15" w:type="dxa"/>
        </w:tblCellMar>
        <w:tblLook w:val="04A0" w:firstRow="1" w:lastRow="0" w:firstColumn="1" w:lastColumn="0" w:noHBand="0" w:noVBand="1"/>
      </w:tblPr>
      <w:tblGrid>
        <w:gridCol w:w="5621"/>
        <w:gridCol w:w="1051"/>
        <w:gridCol w:w="1074"/>
        <w:gridCol w:w="1494"/>
      </w:tblGrid>
      <w:tr w:rsidR="00BC0285" w:rsidRPr="000E560A" w14:paraId="37F3328F" w14:textId="77777777" w:rsidTr="001924D7">
        <w:trPr>
          <w:trHeight w:val="269"/>
        </w:trPr>
        <w:tc>
          <w:tcPr>
            <w:tcW w:w="5621" w:type="dxa"/>
            <w:tcBorders>
              <w:top w:val="single" w:sz="4" w:space="0" w:color="000000"/>
              <w:left w:val="single" w:sz="4" w:space="0" w:color="000000"/>
              <w:bottom w:val="nil"/>
              <w:right w:val="nil"/>
            </w:tcBorders>
            <w:noWrap/>
            <w:vAlign w:val="bottom"/>
            <w:hideMark/>
          </w:tcPr>
          <w:p w14:paraId="4DA202E0" w14:textId="77777777" w:rsidR="00BC0285" w:rsidRPr="000E560A" w:rsidRDefault="00BC0285" w:rsidP="00BC0285">
            <w:pPr>
              <w:spacing w:after="0" w:line="240" w:lineRule="auto"/>
              <w:rPr>
                <w:rFonts w:ascii="Calibri" w:eastAsia="Times New Roman" w:hAnsi="Calibri" w:cs="Calibri"/>
                <w:color w:val="000000"/>
                <w:sz w:val="22"/>
                <w:szCs w:val="22"/>
              </w:rPr>
            </w:pPr>
            <w:r w:rsidRPr="000E560A">
              <w:rPr>
                <w:rFonts w:ascii="Calibri" w:eastAsia="Times New Roman" w:hAnsi="Calibri" w:cs="Calibri"/>
                <w:color w:val="000000"/>
                <w:sz w:val="22"/>
                <w:szCs w:val="22"/>
              </w:rPr>
              <w:t>Item</w:t>
            </w:r>
          </w:p>
        </w:tc>
        <w:tc>
          <w:tcPr>
            <w:tcW w:w="1051" w:type="dxa"/>
            <w:tcBorders>
              <w:top w:val="single" w:sz="4" w:space="0" w:color="000000"/>
              <w:left w:val="nil"/>
              <w:bottom w:val="nil"/>
              <w:right w:val="nil"/>
            </w:tcBorders>
            <w:noWrap/>
            <w:vAlign w:val="bottom"/>
            <w:hideMark/>
          </w:tcPr>
          <w:p w14:paraId="5B552CEE" w14:textId="77777777" w:rsidR="00BC0285" w:rsidRPr="000E560A" w:rsidRDefault="00BC0285" w:rsidP="00BC0285">
            <w:pPr>
              <w:spacing w:after="0" w:line="240" w:lineRule="auto"/>
              <w:rPr>
                <w:rFonts w:ascii="Calibri" w:eastAsia="Times New Roman" w:hAnsi="Calibri" w:cs="Calibri"/>
                <w:color w:val="000000"/>
                <w:sz w:val="22"/>
                <w:szCs w:val="22"/>
              </w:rPr>
            </w:pPr>
            <w:r w:rsidRPr="000E560A">
              <w:rPr>
                <w:rFonts w:ascii="Calibri" w:eastAsia="Times New Roman" w:hAnsi="Calibri" w:cs="Calibri"/>
                <w:color w:val="000000"/>
                <w:sz w:val="22"/>
                <w:szCs w:val="22"/>
              </w:rPr>
              <w:t>Quantity</w:t>
            </w:r>
          </w:p>
        </w:tc>
        <w:tc>
          <w:tcPr>
            <w:tcW w:w="1074" w:type="dxa"/>
            <w:tcBorders>
              <w:top w:val="single" w:sz="4" w:space="0" w:color="000000"/>
              <w:left w:val="nil"/>
              <w:bottom w:val="nil"/>
              <w:right w:val="nil"/>
            </w:tcBorders>
            <w:noWrap/>
            <w:vAlign w:val="bottom"/>
            <w:hideMark/>
          </w:tcPr>
          <w:p w14:paraId="6DA99354" w14:textId="77777777" w:rsidR="00BC0285" w:rsidRPr="000E560A" w:rsidRDefault="00BC0285" w:rsidP="00BC0285">
            <w:pPr>
              <w:spacing w:after="0" w:line="240" w:lineRule="auto"/>
              <w:jc w:val="right"/>
              <w:rPr>
                <w:rFonts w:ascii="Calibri" w:eastAsia="Times New Roman" w:hAnsi="Calibri" w:cs="Calibri"/>
                <w:color w:val="000000"/>
                <w:sz w:val="22"/>
                <w:szCs w:val="22"/>
              </w:rPr>
            </w:pPr>
            <w:r w:rsidRPr="000E560A">
              <w:rPr>
                <w:rFonts w:ascii="Calibri" w:eastAsia="Times New Roman" w:hAnsi="Calibri" w:cs="Calibri"/>
                <w:color w:val="000000"/>
                <w:sz w:val="22"/>
                <w:szCs w:val="22"/>
              </w:rPr>
              <w:t>Price per</w:t>
            </w:r>
          </w:p>
        </w:tc>
        <w:tc>
          <w:tcPr>
            <w:tcW w:w="1494" w:type="dxa"/>
            <w:tcBorders>
              <w:top w:val="single" w:sz="4" w:space="0" w:color="000000"/>
              <w:left w:val="nil"/>
              <w:bottom w:val="nil"/>
              <w:right w:val="single" w:sz="4" w:space="0" w:color="000000"/>
            </w:tcBorders>
            <w:noWrap/>
            <w:vAlign w:val="bottom"/>
            <w:hideMark/>
          </w:tcPr>
          <w:p w14:paraId="1D85FACC" w14:textId="77777777" w:rsidR="00BC0285" w:rsidRPr="000E560A" w:rsidRDefault="00BC0285" w:rsidP="00BC0285">
            <w:pPr>
              <w:spacing w:after="0" w:line="240" w:lineRule="auto"/>
              <w:jc w:val="right"/>
              <w:rPr>
                <w:rFonts w:ascii="Calibri" w:eastAsia="Times New Roman" w:hAnsi="Calibri" w:cs="Calibri"/>
                <w:color w:val="000000"/>
                <w:sz w:val="22"/>
                <w:szCs w:val="22"/>
              </w:rPr>
            </w:pPr>
            <w:r w:rsidRPr="000E560A">
              <w:rPr>
                <w:rFonts w:ascii="Calibri" w:eastAsia="Times New Roman" w:hAnsi="Calibri" w:cs="Calibri"/>
                <w:color w:val="000000"/>
                <w:sz w:val="22"/>
                <w:szCs w:val="22"/>
              </w:rPr>
              <w:t>Price</w:t>
            </w:r>
          </w:p>
        </w:tc>
      </w:tr>
      <w:tr w:rsidR="00BC0285" w:rsidRPr="000E560A" w14:paraId="1C7D0945" w14:textId="77777777" w:rsidTr="001924D7">
        <w:trPr>
          <w:trHeight w:val="269"/>
        </w:trPr>
        <w:tc>
          <w:tcPr>
            <w:tcW w:w="5621" w:type="dxa"/>
            <w:tcBorders>
              <w:top w:val="single" w:sz="4" w:space="0" w:color="000000"/>
              <w:left w:val="single" w:sz="4" w:space="0" w:color="000000"/>
              <w:bottom w:val="nil"/>
              <w:right w:val="nil"/>
            </w:tcBorders>
            <w:shd w:val="clear" w:color="000000" w:fill="BDD7EE"/>
            <w:noWrap/>
            <w:vAlign w:val="bottom"/>
            <w:hideMark/>
          </w:tcPr>
          <w:p w14:paraId="07E7789C" w14:textId="77777777" w:rsidR="00BC0285" w:rsidRPr="000E560A" w:rsidRDefault="00BC0285" w:rsidP="00BC0285">
            <w:pPr>
              <w:spacing w:after="0" w:line="240" w:lineRule="auto"/>
              <w:rPr>
                <w:rFonts w:ascii="Calibri" w:eastAsia="Times New Roman" w:hAnsi="Calibri" w:cs="Calibri"/>
                <w:b/>
                <w:bCs/>
                <w:color w:val="000000"/>
                <w:sz w:val="22"/>
                <w:szCs w:val="22"/>
              </w:rPr>
            </w:pPr>
            <w:r w:rsidRPr="000E560A">
              <w:rPr>
                <w:rFonts w:ascii="Calibri" w:eastAsia="Times New Roman" w:hAnsi="Calibri" w:cs="Calibri"/>
                <w:b/>
                <w:bCs/>
                <w:color w:val="000000"/>
                <w:sz w:val="22"/>
                <w:szCs w:val="22"/>
              </w:rPr>
              <w:t>Main Generator Ducts</w:t>
            </w:r>
          </w:p>
        </w:tc>
        <w:tc>
          <w:tcPr>
            <w:tcW w:w="1051" w:type="dxa"/>
            <w:tcBorders>
              <w:top w:val="single" w:sz="4" w:space="0" w:color="000000"/>
              <w:left w:val="nil"/>
              <w:bottom w:val="nil"/>
              <w:right w:val="nil"/>
            </w:tcBorders>
            <w:shd w:val="clear" w:color="000000" w:fill="BDD7EE"/>
            <w:noWrap/>
            <w:vAlign w:val="bottom"/>
            <w:hideMark/>
          </w:tcPr>
          <w:p w14:paraId="560AB849" w14:textId="77777777" w:rsidR="00BC0285" w:rsidRPr="000E560A" w:rsidRDefault="00BC0285" w:rsidP="00BC0285">
            <w:pPr>
              <w:spacing w:after="0" w:line="240" w:lineRule="auto"/>
              <w:rPr>
                <w:rFonts w:ascii="Calibri" w:eastAsia="Times New Roman" w:hAnsi="Calibri" w:cs="Calibri"/>
                <w:color w:val="000000"/>
                <w:sz w:val="22"/>
                <w:szCs w:val="22"/>
              </w:rPr>
            </w:pPr>
            <w:r w:rsidRPr="000E560A">
              <w:rPr>
                <w:rFonts w:ascii="Calibri" w:eastAsia="Times New Roman" w:hAnsi="Calibri" w:cs="Calibri"/>
                <w:color w:val="000000"/>
                <w:sz w:val="22"/>
                <w:szCs w:val="22"/>
              </w:rPr>
              <w:t> </w:t>
            </w:r>
          </w:p>
        </w:tc>
        <w:tc>
          <w:tcPr>
            <w:tcW w:w="1074" w:type="dxa"/>
            <w:tcBorders>
              <w:top w:val="single" w:sz="4" w:space="0" w:color="000000"/>
              <w:left w:val="nil"/>
              <w:bottom w:val="nil"/>
              <w:right w:val="nil"/>
            </w:tcBorders>
            <w:shd w:val="clear" w:color="000000" w:fill="BDD7EE"/>
            <w:noWrap/>
            <w:vAlign w:val="bottom"/>
            <w:hideMark/>
          </w:tcPr>
          <w:p w14:paraId="744CAA86" w14:textId="77777777" w:rsidR="00BC0285" w:rsidRPr="000E560A" w:rsidRDefault="00BC0285" w:rsidP="00BC0285">
            <w:pPr>
              <w:spacing w:after="0" w:line="240" w:lineRule="auto"/>
              <w:rPr>
                <w:rFonts w:ascii="Calibri" w:eastAsia="Times New Roman" w:hAnsi="Calibri" w:cs="Calibri"/>
                <w:color w:val="000000"/>
                <w:sz w:val="22"/>
                <w:szCs w:val="22"/>
              </w:rPr>
            </w:pPr>
            <w:r w:rsidRPr="000E560A">
              <w:rPr>
                <w:rFonts w:ascii="Calibri" w:eastAsia="Times New Roman" w:hAnsi="Calibri" w:cs="Calibri"/>
                <w:color w:val="000000"/>
                <w:sz w:val="22"/>
                <w:szCs w:val="22"/>
              </w:rPr>
              <w:t> </w:t>
            </w:r>
          </w:p>
        </w:tc>
        <w:tc>
          <w:tcPr>
            <w:tcW w:w="1494" w:type="dxa"/>
            <w:tcBorders>
              <w:top w:val="single" w:sz="4" w:space="0" w:color="000000"/>
              <w:left w:val="nil"/>
              <w:bottom w:val="nil"/>
              <w:right w:val="single" w:sz="4" w:space="0" w:color="000000"/>
            </w:tcBorders>
            <w:shd w:val="clear" w:color="000000" w:fill="BDD7EE"/>
            <w:noWrap/>
            <w:vAlign w:val="bottom"/>
            <w:hideMark/>
          </w:tcPr>
          <w:p w14:paraId="3C36C6FF" w14:textId="77777777" w:rsidR="00BC0285" w:rsidRPr="000E560A" w:rsidRDefault="00BC0285" w:rsidP="00BC0285">
            <w:pPr>
              <w:spacing w:after="0" w:line="240" w:lineRule="auto"/>
              <w:rPr>
                <w:rFonts w:ascii="Calibri" w:eastAsia="Times New Roman" w:hAnsi="Calibri" w:cs="Calibri"/>
                <w:color w:val="000000"/>
                <w:sz w:val="22"/>
                <w:szCs w:val="22"/>
              </w:rPr>
            </w:pPr>
            <w:r w:rsidRPr="000E560A">
              <w:rPr>
                <w:rFonts w:ascii="Calibri" w:eastAsia="Times New Roman" w:hAnsi="Calibri" w:cs="Calibri"/>
                <w:color w:val="000000"/>
                <w:sz w:val="22"/>
                <w:szCs w:val="22"/>
              </w:rPr>
              <w:t> </w:t>
            </w:r>
          </w:p>
        </w:tc>
      </w:tr>
      <w:tr w:rsidR="00BC0285" w:rsidRPr="000E560A" w14:paraId="3266C67B" w14:textId="77777777" w:rsidTr="00F77CDE">
        <w:trPr>
          <w:trHeight w:val="269"/>
        </w:trPr>
        <w:tc>
          <w:tcPr>
            <w:tcW w:w="5621" w:type="dxa"/>
            <w:tcBorders>
              <w:top w:val="nil"/>
              <w:left w:val="single" w:sz="4" w:space="0" w:color="000000"/>
              <w:bottom w:val="nil"/>
              <w:right w:val="nil"/>
            </w:tcBorders>
            <w:shd w:val="clear" w:color="auto" w:fill="auto"/>
            <w:noWrap/>
            <w:vAlign w:val="bottom"/>
            <w:hideMark/>
          </w:tcPr>
          <w:p w14:paraId="03D94D60" w14:textId="77777777" w:rsidR="00BC0285" w:rsidRPr="000E560A" w:rsidRDefault="00BC0285" w:rsidP="00BC0285">
            <w:pPr>
              <w:spacing w:after="0" w:line="240" w:lineRule="auto"/>
              <w:rPr>
                <w:rFonts w:ascii="Calibri" w:eastAsia="Times New Roman" w:hAnsi="Calibri" w:cs="Calibri"/>
                <w:color w:val="000000"/>
                <w:sz w:val="22"/>
                <w:szCs w:val="22"/>
              </w:rPr>
            </w:pPr>
            <w:r w:rsidRPr="000E560A">
              <w:rPr>
                <w:rFonts w:ascii="Calibri" w:eastAsia="Times New Roman" w:hAnsi="Calibri" w:cs="Calibri"/>
                <w:color w:val="000000"/>
                <w:sz w:val="22"/>
                <w:szCs w:val="22"/>
              </w:rPr>
              <w:t>90 Degree, 12" Diameter Duct</w:t>
            </w:r>
          </w:p>
        </w:tc>
        <w:tc>
          <w:tcPr>
            <w:tcW w:w="1051" w:type="dxa"/>
            <w:tcBorders>
              <w:top w:val="nil"/>
              <w:left w:val="nil"/>
              <w:bottom w:val="nil"/>
              <w:right w:val="nil"/>
            </w:tcBorders>
            <w:shd w:val="clear" w:color="auto" w:fill="auto"/>
            <w:noWrap/>
            <w:vAlign w:val="bottom"/>
            <w:hideMark/>
          </w:tcPr>
          <w:p w14:paraId="4279FCEB" w14:textId="77777777" w:rsidR="00BC0285" w:rsidRPr="000E560A" w:rsidRDefault="00BC0285" w:rsidP="00BC0285">
            <w:pPr>
              <w:spacing w:after="0" w:line="240" w:lineRule="auto"/>
              <w:jc w:val="right"/>
              <w:rPr>
                <w:rFonts w:ascii="Calibri" w:eastAsia="Times New Roman" w:hAnsi="Calibri" w:cs="Calibri"/>
                <w:color w:val="000000"/>
                <w:sz w:val="22"/>
                <w:szCs w:val="22"/>
              </w:rPr>
            </w:pPr>
            <w:r w:rsidRPr="000E560A">
              <w:rPr>
                <w:rFonts w:ascii="Calibri" w:eastAsia="Times New Roman" w:hAnsi="Calibri" w:cs="Calibri"/>
                <w:color w:val="000000"/>
                <w:sz w:val="22"/>
                <w:szCs w:val="22"/>
              </w:rPr>
              <w:t>2</w:t>
            </w:r>
          </w:p>
        </w:tc>
        <w:tc>
          <w:tcPr>
            <w:tcW w:w="1074" w:type="dxa"/>
            <w:tcBorders>
              <w:top w:val="nil"/>
              <w:left w:val="nil"/>
              <w:bottom w:val="nil"/>
              <w:right w:val="nil"/>
            </w:tcBorders>
            <w:shd w:val="clear" w:color="auto" w:fill="auto"/>
            <w:noWrap/>
            <w:vAlign w:val="bottom"/>
            <w:hideMark/>
          </w:tcPr>
          <w:p w14:paraId="5CE8A12E" w14:textId="77777777" w:rsidR="00BC0285" w:rsidRPr="000E560A" w:rsidRDefault="00BC0285" w:rsidP="00BC0285">
            <w:pPr>
              <w:spacing w:after="0" w:line="240" w:lineRule="auto"/>
              <w:jc w:val="right"/>
              <w:rPr>
                <w:rFonts w:ascii="Calibri" w:eastAsia="Times New Roman" w:hAnsi="Calibri" w:cs="Calibri"/>
                <w:color w:val="000000"/>
                <w:sz w:val="22"/>
                <w:szCs w:val="22"/>
              </w:rPr>
            </w:pPr>
            <w:r w:rsidRPr="000E560A">
              <w:rPr>
                <w:rFonts w:ascii="Calibri" w:eastAsia="Times New Roman" w:hAnsi="Calibri" w:cs="Calibri"/>
                <w:color w:val="000000"/>
                <w:sz w:val="22"/>
                <w:szCs w:val="22"/>
              </w:rPr>
              <w:t xml:space="preserve">$56.04 </w:t>
            </w:r>
          </w:p>
        </w:tc>
        <w:tc>
          <w:tcPr>
            <w:tcW w:w="1494" w:type="dxa"/>
            <w:tcBorders>
              <w:top w:val="nil"/>
              <w:left w:val="nil"/>
              <w:bottom w:val="nil"/>
              <w:right w:val="single" w:sz="4" w:space="0" w:color="000000"/>
            </w:tcBorders>
            <w:shd w:val="clear" w:color="auto" w:fill="auto"/>
            <w:noWrap/>
            <w:vAlign w:val="bottom"/>
            <w:hideMark/>
          </w:tcPr>
          <w:p w14:paraId="637C4B6F" w14:textId="77777777" w:rsidR="00BC0285" w:rsidRPr="000E560A" w:rsidRDefault="00BC0285" w:rsidP="00BC0285">
            <w:pPr>
              <w:spacing w:after="0" w:line="240" w:lineRule="auto"/>
              <w:jc w:val="right"/>
              <w:rPr>
                <w:rFonts w:ascii="Calibri" w:eastAsia="Times New Roman" w:hAnsi="Calibri" w:cs="Calibri"/>
                <w:color w:val="000000"/>
                <w:sz w:val="22"/>
                <w:szCs w:val="22"/>
              </w:rPr>
            </w:pPr>
            <w:r w:rsidRPr="000E560A">
              <w:rPr>
                <w:rFonts w:ascii="Calibri" w:eastAsia="Times New Roman" w:hAnsi="Calibri" w:cs="Calibri"/>
                <w:color w:val="000000"/>
                <w:sz w:val="22"/>
                <w:szCs w:val="22"/>
              </w:rPr>
              <w:t xml:space="preserve">$112.08 </w:t>
            </w:r>
          </w:p>
        </w:tc>
      </w:tr>
      <w:tr w:rsidR="00BC0285" w:rsidRPr="000E560A" w14:paraId="0CC789C3" w14:textId="77777777" w:rsidTr="00F77CDE">
        <w:trPr>
          <w:trHeight w:val="269"/>
        </w:trPr>
        <w:tc>
          <w:tcPr>
            <w:tcW w:w="5621" w:type="dxa"/>
            <w:tcBorders>
              <w:top w:val="nil"/>
              <w:left w:val="single" w:sz="4" w:space="0" w:color="000000"/>
              <w:bottom w:val="nil"/>
              <w:right w:val="nil"/>
            </w:tcBorders>
            <w:shd w:val="clear" w:color="auto" w:fill="auto"/>
            <w:noWrap/>
            <w:vAlign w:val="bottom"/>
            <w:hideMark/>
          </w:tcPr>
          <w:p w14:paraId="2BD91867" w14:textId="77777777" w:rsidR="00BC0285" w:rsidRPr="000E560A" w:rsidRDefault="00BC0285" w:rsidP="00BC0285">
            <w:pPr>
              <w:spacing w:after="0" w:line="240" w:lineRule="auto"/>
              <w:rPr>
                <w:rFonts w:ascii="Calibri" w:eastAsia="Times New Roman" w:hAnsi="Calibri" w:cs="Calibri"/>
                <w:color w:val="000000"/>
                <w:sz w:val="22"/>
                <w:szCs w:val="22"/>
              </w:rPr>
            </w:pPr>
            <w:r w:rsidRPr="000E560A">
              <w:rPr>
                <w:rFonts w:ascii="Calibri" w:eastAsia="Times New Roman" w:hAnsi="Calibri" w:cs="Calibri"/>
                <w:color w:val="000000"/>
                <w:sz w:val="22"/>
                <w:szCs w:val="22"/>
              </w:rPr>
              <w:t>Open 2ft Length, 12" Diameter Duct</w:t>
            </w:r>
          </w:p>
        </w:tc>
        <w:tc>
          <w:tcPr>
            <w:tcW w:w="1051" w:type="dxa"/>
            <w:tcBorders>
              <w:top w:val="nil"/>
              <w:left w:val="nil"/>
              <w:bottom w:val="nil"/>
              <w:right w:val="nil"/>
            </w:tcBorders>
            <w:shd w:val="clear" w:color="auto" w:fill="auto"/>
            <w:noWrap/>
            <w:vAlign w:val="bottom"/>
            <w:hideMark/>
          </w:tcPr>
          <w:p w14:paraId="4289F857" w14:textId="77777777" w:rsidR="00BC0285" w:rsidRPr="000E560A" w:rsidRDefault="00BC0285" w:rsidP="00BC0285">
            <w:pPr>
              <w:spacing w:after="0" w:line="240" w:lineRule="auto"/>
              <w:jc w:val="right"/>
              <w:rPr>
                <w:rFonts w:ascii="Calibri" w:eastAsia="Times New Roman" w:hAnsi="Calibri" w:cs="Calibri"/>
                <w:color w:val="000000"/>
                <w:sz w:val="22"/>
                <w:szCs w:val="22"/>
              </w:rPr>
            </w:pPr>
            <w:r w:rsidRPr="000E560A">
              <w:rPr>
                <w:rFonts w:ascii="Calibri" w:eastAsia="Times New Roman" w:hAnsi="Calibri" w:cs="Calibri"/>
                <w:color w:val="000000"/>
                <w:sz w:val="22"/>
                <w:szCs w:val="22"/>
              </w:rPr>
              <w:t>2</w:t>
            </w:r>
          </w:p>
        </w:tc>
        <w:tc>
          <w:tcPr>
            <w:tcW w:w="1074" w:type="dxa"/>
            <w:tcBorders>
              <w:top w:val="nil"/>
              <w:left w:val="nil"/>
              <w:bottom w:val="nil"/>
              <w:right w:val="nil"/>
            </w:tcBorders>
            <w:shd w:val="clear" w:color="auto" w:fill="auto"/>
            <w:noWrap/>
            <w:vAlign w:val="bottom"/>
            <w:hideMark/>
          </w:tcPr>
          <w:p w14:paraId="4209020A" w14:textId="77777777" w:rsidR="00BC0285" w:rsidRPr="000E560A" w:rsidRDefault="00BC0285" w:rsidP="00BC0285">
            <w:pPr>
              <w:spacing w:after="0" w:line="240" w:lineRule="auto"/>
              <w:jc w:val="right"/>
              <w:rPr>
                <w:rFonts w:ascii="Calibri" w:eastAsia="Times New Roman" w:hAnsi="Calibri" w:cs="Calibri"/>
                <w:color w:val="000000"/>
                <w:sz w:val="22"/>
                <w:szCs w:val="22"/>
              </w:rPr>
            </w:pPr>
            <w:r w:rsidRPr="000E560A">
              <w:rPr>
                <w:rFonts w:ascii="Calibri" w:eastAsia="Times New Roman" w:hAnsi="Calibri" w:cs="Calibri"/>
                <w:color w:val="000000"/>
                <w:sz w:val="22"/>
                <w:szCs w:val="22"/>
              </w:rPr>
              <w:t xml:space="preserve">$32.88 </w:t>
            </w:r>
          </w:p>
        </w:tc>
        <w:tc>
          <w:tcPr>
            <w:tcW w:w="1494" w:type="dxa"/>
            <w:tcBorders>
              <w:top w:val="nil"/>
              <w:left w:val="nil"/>
              <w:bottom w:val="nil"/>
              <w:right w:val="single" w:sz="4" w:space="0" w:color="000000"/>
            </w:tcBorders>
            <w:shd w:val="clear" w:color="auto" w:fill="auto"/>
            <w:noWrap/>
            <w:vAlign w:val="bottom"/>
            <w:hideMark/>
          </w:tcPr>
          <w:p w14:paraId="6EA00AB4" w14:textId="77777777" w:rsidR="00BC0285" w:rsidRPr="000E560A" w:rsidRDefault="00BC0285" w:rsidP="00BC0285">
            <w:pPr>
              <w:spacing w:after="0" w:line="240" w:lineRule="auto"/>
              <w:jc w:val="right"/>
              <w:rPr>
                <w:rFonts w:ascii="Calibri" w:eastAsia="Times New Roman" w:hAnsi="Calibri" w:cs="Calibri"/>
                <w:color w:val="000000"/>
                <w:sz w:val="22"/>
                <w:szCs w:val="22"/>
              </w:rPr>
            </w:pPr>
            <w:r w:rsidRPr="000E560A">
              <w:rPr>
                <w:rFonts w:ascii="Calibri" w:eastAsia="Times New Roman" w:hAnsi="Calibri" w:cs="Calibri"/>
                <w:color w:val="000000"/>
                <w:sz w:val="22"/>
                <w:szCs w:val="22"/>
              </w:rPr>
              <w:t xml:space="preserve">$65.76 </w:t>
            </w:r>
          </w:p>
        </w:tc>
      </w:tr>
      <w:tr w:rsidR="00BC0285" w:rsidRPr="000E560A" w14:paraId="5949445C" w14:textId="77777777" w:rsidTr="00F77CDE">
        <w:trPr>
          <w:trHeight w:val="269"/>
        </w:trPr>
        <w:tc>
          <w:tcPr>
            <w:tcW w:w="5621" w:type="dxa"/>
            <w:tcBorders>
              <w:top w:val="nil"/>
              <w:left w:val="single" w:sz="4" w:space="0" w:color="000000"/>
              <w:bottom w:val="nil"/>
              <w:right w:val="nil"/>
            </w:tcBorders>
            <w:shd w:val="clear" w:color="auto" w:fill="auto"/>
            <w:noWrap/>
            <w:vAlign w:val="bottom"/>
            <w:hideMark/>
          </w:tcPr>
          <w:p w14:paraId="5DFCC6BE" w14:textId="77777777" w:rsidR="00BC0285" w:rsidRPr="000E560A" w:rsidRDefault="00BC0285" w:rsidP="00BC0285">
            <w:pPr>
              <w:spacing w:after="0" w:line="240" w:lineRule="auto"/>
              <w:rPr>
                <w:rFonts w:ascii="Calibri" w:eastAsia="Times New Roman" w:hAnsi="Calibri" w:cs="Calibri"/>
                <w:color w:val="000000"/>
                <w:sz w:val="22"/>
                <w:szCs w:val="22"/>
              </w:rPr>
            </w:pPr>
            <w:r w:rsidRPr="000E560A">
              <w:rPr>
                <w:rFonts w:ascii="Calibri" w:eastAsia="Times New Roman" w:hAnsi="Calibri" w:cs="Calibri"/>
                <w:color w:val="000000"/>
                <w:sz w:val="22"/>
                <w:szCs w:val="22"/>
              </w:rPr>
              <w:t>Quick-Release Duct Hose Clamp, 11-3/8" to 13-1/4"</w:t>
            </w:r>
          </w:p>
        </w:tc>
        <w:tc>
          <w:tcPr>
            <w:tcW w:w="1051" w:type="dxa"/>
            <w:tcBorders>
              <w:top w:val="nil"/>
              <w:left w:val="nil"/>
              <w:bottom w:val="nil"/>
              <w:right w:val="nil"/>
            </w:tcBorders>
            <w:shd w:val="clear" w:color="auto" w:fill="auto"/>
            <w:noWrap/>
            <w:vAlign w:val="bottom"/>
            <w:hideMark/>
          </w:tcPr>
          <w:p w14:paraId="45615D1C" w14:textId="77777777" w:rsidR="00BC0285" w:rsidRPr="000E560A" w:rsidRDefault="00BC0285" w:rsidP="00BC0285">
            <w:pPr>
              <w:spacing w:after="0" w:line="240" w:lineRule="auto"/>
              <w:jc w:val="right"/>
              <w:rPr>
                <w:rFonts w:ascii="Calibri" w:eastAsia="Times New Roman" w:hAnsi="Calibri" w:cs="Calibri"/>
                <w:color w:val="000000"/>
                <w:sz w:val="22"/>
                <w:szCs w:val="22"/>
              </w:rPr>
            </w:pPr>
            <w:r w:rsidRPr="000E560A">
              <w:rPr>
                <w:rFonts w:ascii="Calibri" w:eastAsia="Times New Roman" w:hAnsi="Calibri" w:cs="Calibri"/>
                <w:color w:val="000000"/>
                <w:sz w:val="22"/>
                <w:szCs w:val="22"/>
              </w:rPr>
              <w:t>2</w:t>
            </w:r>
          </w:p>
        </w:tc>
        <w:tc>
          <w:tcPr>
            <w:tcW w:w="1074" w:type="dxa"/>
            <w:tcBorders>
              <w:top w:val="nil"/>
              <w:left w:val="nil"/>
              <w:bottom w:val="nil"/>
              <w:right w:val="nil"/>
            </w:tcBorders>
            <w:shd w:val="clear" w:color="auto" w:fill="auto"/>
            <w:noWrap/>
            <w:vAlign w:val="bottom"/>
            <w:hideMark/>
          </w:tcPr>
          <w:p w14:paraId="433DDF34" w14:textId="77777777" w:rsidR="00BC0285" w:rsidRPr="000E560A" w:rsidRDefault="00BC0285" w:rsidP="00BC0285">
            <w:pPr>
              <w:spacing w:after="0" w:line="240" w:lineRule="auto"/>
              <w:jc w:val="right"/>
              <w:rPr>
                <w:rFonts w:ascii="Calibri" w:eastAsia="Times New Roman" w:hAnsi="Calibri" w:cs="Calibri"/>
                <w:color w:val="000000"/>
                <w:sz w:val="22"/>
                <w:szCs w:val="22"/>
              </w:rPr>
            </w:pPr>
            <w:r w:rsidRPr="000E560A">
              <w:rPr>
                <w:rFonts w:ascii="Calibri" w:eastAsia="Times New Roman" w:hAnsi="Calibri" w:cs="Calibri"/>
                <w:color w:val="000000"/>
                <w:sz w:val="22"/>
                <w:szCs w:val="22"/>
              </w:rPr>
              <w:t xml:space="preserve">$18.70 </w:t>
            </w:r>
          </w:p>
        </w:tc>
        <w:tc>
          <w:tcPr>
            <w:tcW w:w="1494" w:type="dxa"/>
            <w:tcBorders>
              <w:top w:val="nil"/>
              <w:left w:val="nil"/>
              <w:bottom w:val="nil"/>
              <w:right w:val="single" w:sz="4" w:space="0" w:color="000000"/>
            </w:tcBorders>
            <w:shd w:val="clear" w:color="auto" w:fill="auto"/>
            <w:noWrap/>
            <w:vAlign w:val="bottom"/>
            <w:hideMark/>
          </w:tcPr>
          <w:p w14:paraId="37A8942D" w14:textId="77777777" w:rsidR="00BC0285" w:rsidRPr="000E560A" w:rsidRDefault="00BC0285" w:rsidP="00BC0285">
            <w:pPr>
              <w:spacing w:after="0" w:line="240" w:lineRule="auto"/>
              <w:jc w:val="right"/>
              <w:rPr>
                <w:rFonts w:ascii="Calibri" w:eastAsia="Times New Roman" w:hAnsi="Calibri" w:cs="Calibri"/>
                <w:color w:val="000000"/>
                <w:sz w:val="22"/>
                <w:szCs w:val="22"/>
              </w:rPr>
            </w:pPr>
            <w:r w:rsidRPr="000E560A">
              <w:rPr>
                <w:rFonts w:ascii="Calibri" w:eastAsia="Times New Roman" w:hAnsi="Calibri" w:cs="Calibri"/>
                <w:color w:val="000000"/>
                <w:sz w:val="22"/>
                <w:szCs w:val="22"/>
              </w:rPr>
              <w:t xml:space="preserve">$37.40 </w:t>
            </w:r>
          </w:p>
        </w:tc>
      </w:tr>
      <w:tr w:rsidR="00BC0285" w:rsidRPr="000E560A" w14:paraId="3DD8DB16" w14:textId="77777777" w:rsidTr="001924D7">
        <w:trPr>
          <w:trHeight w:val="269"/>
        </w:trPr>
        <w:tc>
          <w:tcPr>
            <w:tcW w:w="5621" w:type="dxa"/>
            <w:tcBorders>
              <w:top w:val="single" w:sz="4" w:space="0" w:color="000000"/>
              <w:left w:val="single" w:sz="4" w:space="0" w:color="000000"/>
              <w:bottom w:val="nil"/>
              <w:right w:val="nil"/>
            </w:tcBorders>
            <w:shd w:val="clear" w:color="000000" w:fill="DBDBDB"/>
            <w:noWrap/>
            <w:vAlign w:val="bottom"/>
            <w:hideMark/>
          </w:tcPr>
          <w:p w14:paraId="6AD0583C" w14:textId="77777777" w:rsidR="00BC0285" w:rsidRPr="000E560A" w:rsidRDefault="00BC0285" w:rsidP="00BC0285">
            <w:pPr>
              <w:spacing w:after="0" w:line="240" w:lineRule="auto"/>
              <w:rPr>
                <w:rFonts w:ascii="Calibri" w:eastAsia="Times New Roman" w:hAnsi="Calibri" w:cs="Calibri"/>
                <w:b/>
                <w:bCs/>
                <w:color w:val="000000"/>
                <w:sz w:val="22"/>
                <w:szCs w:val="22"/>
              </w:rPr>
            </w:pPr>
            <w:r w:rsidRPr="000E560A">
              <w:rPr>
                <w:rFonts w:ascii="Calibri" w:eastAsia="Times New Roman" w:hAnsi="Calibri" w:cs="Calibri"/>
                <w:b/>
                <w:bCs/>
                <w:color w:val="000000"/>
                <w:sz w:val="22"/>
                <w:szCs w:val="22"/>
              </w:rPr>
              <w:t>Frame</w:t>
            </w:r>
          </w:p>
        </w:tc>
        <w:tc>
          <w:tcPr>
            <w:tcW w:w="1051" w:type="dxa"/>
            <w:tcBorders>
              <w:top w:val="single" w:sz="4" w:space="0" w:color="000000"/>
              <w:left w:val="nil"/>
              <w:bottom w:val="nil"/>
              <w:right w:val="nil"/>
            </w:tcBorders>
            <w:shd w:val="clear" w:color="000000" w:fill="DBDBDB"/>
            <w:noWrap/>
            <w:vAlign w:val="bottom"/>
            <w:hideMark/>
          </w:tcPr>
          <w:p w14:paraId="55D5D554" w14:textId="77777777" w:rsidR="00BC0285" w:rsidRPr="000E560A" w:rsidRDefault="00BC0285" w:rsidP="00BC0285">
            <w:pPr>
              <w:spacing w:after="0" w:line="240" w:lineRule="auto"/>
              <w:rPr>
                <w:rFonts w:ascii="Calibri" w:eastAsia="Times New Roman" w:hAnsi="Calibri" w:cs="Calibri"/>
                <w:color w:val="000000"/>
                <w:sz w:val="22"/>
                <w:szCs w:val="22"/>
              </w:rPr>
            </w:pPr>
            <w:r w:rsidRPr="000E560A">
              <w:rPr>
                <w:rFonts w:ascii="Calibri" w:eastAsia="Times New Roman" w:hAnsi="Calibri" w:cs="Calibri"/>
                <w:color w:val="000000"/>
                <w:sz w:val="22"/>
                <w:szCs w:val="22"/>
              </w:rPr>
              <w:t> </w:t>
            </w:r>
          </w:p>
        </w:tc>
        <w:tc>
          <w:tcPr>
            <w:tcW w:w="1074" w:type="dxa"/>
            <w:tcBorders>
              <w:top w:val="single" w:sz="4" w:space="0" w:color="000000"/>
              <w:left w:val="nil"/>
              <w:bottom w:val="nil"/>
              <w:right w:val="nil"/>
            </w:tcBorders>
            <w:shd w:val="clear" w:color="000000" w:fill="DBDBDB"/>
            <w:noWrap/>
            <w:vAlign w:val="bottom"/>
            <w:hideMark/>
          </w:tcPr>
          <w:p w14:paraId="0765E823" w14:textId="77777777" w:rsidR="00BC0285" w:rsidRPr="000E560A" w:rsidRDefault="00BC0285" w:rsidP="00BC0285">
            <w:pPr>
              <w:spacing w:after="0" w:line="240" w:lineRule="auto"/>
              <w:rPr>
                <w:rFonts w:ascii="Calibri" w:eastAsia="Times New Roman" w:hAnsi="Calibri" w:cs="Calibri"/>
                <w:color w:val="000000"/>
                <w:sz w:val="22"/>
                <w:szCs w:val="22"/>
              </w:rPr>
            </w:pPr>
            <w:r w:rsidRPr="000E560A">
              <w:rPr>
                <w:rFonts w:ascii="Calibri" w:eastAsia="Times New Roman" w:hAnsi="Calibri" w:cs="Calibri"/>
                <w:color w:val="000000"/>
                <w:sz w:val="22"/>
                <w:szCs w:val="22"/>
              </w:rPr>
              <w:t> </w:t>
            </w:r>
          </w:p>
        </w:tc>
        <w:tc>
          <w:tcPr>
            <w:tcW w:w="1494" w:type="dxa"/>
            <w:tcBorders>
              <w:top w:val="single" w:sz="4" w:space="0" w:color="000000"/>
              <w:left w:val="nil"/>
              <w:bottom w:val="nil"/>
              <w:right w:val="single" w:sz="4" w:space="0" w:color="000000"/>
            </w:tcBorders>
            <w:shd w:val="clear" w:color="000000" w:fill="DBDBDB"/>
            <w:noWrap/>
            <w:vAlign w:val="bottom"/>
            <w:hideMark/>
          </w:tcPr>
          <w:p w14:paraId="6B873A6A" w14:textId="77777777" w:rsidR="00BC0285" w:rsidRPr="000E560A" w:rsidRDefault="00BC0285" w:rsidP="00BC0285">
            <w:pPr>
              <w:spacing w:after="0" w:line="240" w:lineRule="auto"/>
              <w:rPr>
                <w:rFonts w:ascii="Calibri" w:eastAsia="Times New Roman" w:hAnsi="Calibri" w:cs="Calibri"/>
                <w:color w:val="000000"/>
                <w:sz w:val="22"/>
                <w:szCs w:val="22"/>
              </w:rPr>
            </w:pPr>
            <w:r w:rsidRPr="000E560A">
              <w:rPr>
                <w:rFonts w:ascii="Calibri" w:eastAsia="Times New Roman" w:hAnsi="Calibri" w:cs="Calibri"/>
                <w:color w:val="000000"/>
                <w:sz w:val="22"/>
                <w:szCs w:val="22"/>
              </w:rPr>
              <w:t> </w:t>
            </w:r>
          </w:p>
        </w:tc>
      </w:tr>
      <w:tr w:rsidR="00BC0285" w:rsidRPr="000E560A" w14:paraId="4AA39EDD" w14:textId="77777777" w:rsidTr="00F77CDE">
        <w:trPr>
          <w:trHeight w:val="269"/>
        </w:trPr>
        <w:tc>
          <w:tcPr>
            <w:tcW w:w="5621" w:type="dxa"/>
            <w:tcBorders>
              <w:top w:val="nil"/>
              <w:left w:val="single" w:sz="4" w:space="0" w:color="000000"/>
              <w:bottom w:val="nil"/>
              <w:right w:val="nil"/>
            </w:tcBorders>
            <w:shd w:val="clear" w:color="auto" w:fill="auto"/>
            <w:noWrap/>
            <w:vAlign w:val="bottom"/>
            <w:hideMark/>
          </w:tcPr>
          <w:p w14:paraId="4359A818" w14:textId="77777777" w:rsidR="00BC0285" w:rsidRPr="000E560A" w:rsidRDefault="00BC0285" w:rsidP="00BC0285">
            <w:pPr>
              <w:spacing w:after="0" w:line="240" w:lineRule="auto"/>
              <w:rPr>
                <w:rFonts w:ascii="Calibri" w:eastAsia="Times New Roman" w:hAnsi="Calibri" w:cs="Calibri"/>
                <w:color w:val="000000"/>
                <w:sz w:val="22"/>
                <w:szCs w:val="22"/>
              </w:rPr>
            </w:pPr>
            <w:r w:rsidRPr="000E560A">
              <w:rPr>
                <w:rFonts w:ascii="Calibri" w:eastAsia="Times New Roman" w:hAnsi="Calibri" w:cs="Calibri"/>
                <w:color w:val="000000"/>
                <w:sz w:val="22"/>
                <w:szCs w:val="22"/>
              </w:rPr>
              <w:t>Extended Double Width Corner Brackets, 2" x 2"</w:t>
            </w:r>
          </w:p>
        </w:tc>
        <w:tc>
          <w:tcPr>
            <w:tcW w:w="1051" w:type="dxa"/>
            <w:tcBorders>
              <w:top w:val="nil"/>
              <w:left w:val="nil"/>
              <w:bottom w:val="nil"/>
              <w:right w:val="nil"/>
            </w:tcBorders>
            <w:shd w:val="clear" w:color="auto" w:fill="auto"/>
            <w:noWrap/>
            <w:vAlign w:val="bottom"/>
            <w:hideMark/>
          </w:tcPr>
          <w:p w14:paraId="61927709" w14:textId="77777777" w:rsidR="00BC0285" w:rsidRPr="000E560A" w:rsidRDefault="00BC0285" w:rsidP="00BC0285">
            <w:pPr>
              <w:spacing w:after="0" w:line="240" w:lineRule="auto"/>
              <w:jc w:val="right"/>
              <w:rPr>
                <w:rFonts w:ascii="Calibri" w:eastAsia="Times New Roman" w:hAnsi="Calibri" w:cs="Calibri"/>
                <w:color w:val="000000"/>
                <w:sz w:val="22"/>
                <w:szCs w:val="22"/>
              </w:rPr>
            </w:pPr>
            <w:r w:rsidRPr="000E560A">
              <w:rPr>
                <w:rFonts w:ascii="Calibri" w:eastAsia="Times New Roman" w:hAnsi="Calibri" w:cs="Calibri"/>
                <w:color w:val="000000"/>
                <w:sz w:val="22"/>
                <w:szCs w:val="22"/>
              </w:rPr>
              <w:t>4</w:t>
            </w:r>
          </w:p>
        </w:tc>
        <w:tc>
          <w:tcPr>
            <w:tcW w:w="1074" w:type="dxa"/>
            <w:tcBorders>
              <w:top w:val="nil"/>
              <w:left w:val="nil"/>
              <w:bottom w:val="nil"/>
              <w:right w:val="nil"/>
            </w:tcBorders>
            <w:shd w:val="clear" w:color="auto" w:fill="auto"/>
            <w:noWrap/>
            <w:vAlign w:val="bottom"/>
            <w:hideMark/>
          </w:tcPr>
          <w:p w14:paraId="4AED77B3" w14:textId="77777777" w:rsidR="00BC0285" w:rsidRPr="000E560A" w:rsidRDefault="00BC0285" w:rsidP="00BC0285">
            <w:pPr>
              <w:spacing w:after="0" w:line="240" w:lineRule="auto"/>
              <w:jc w:val="right"/>
              <w:rPr>
                <w:rFonts w:ascii="Calibri" w:eastAsia="Times New Roman" w:hAnsi="Calibri" w:cs="Calibri"/>
                <w:color w:val="000000"/>
                <w:sz w:val="22"/>
                <w:szCs w:val="22"/>
              </w:rPr>
            </w:pPr>
            <w:r w:rsidRPr="000E560A">
              <w:rPr>
                <w:rFonts w:ascii="Calibri" w:eastAsia="Times New Roman" w:hAnsi="Calibri" w:cs="Calibri"/>
                <w:color w:val="000000"/>
                <w:sz w:val="22"/>
                <w:szCs w:val="22"/>
              </w:rPr>
              <w:t xml:space="preserve">$10.64 </w:t>
            </w:r>
          </w:p>
        </w:tc>
        <w:tc>
          <w:tcPr>
            <w:tcW w:w="1494" w:type="dxa"/>
            <w:tcBorders>
              <w:top w:val="nil"/>
              <w:left w:val="nil"/>
              <w:bottom w:val="nil"/>
              <w:right w:val="single" w:sz="4" w:space="0" w:color="000000"/>
            </w:tcBorders>
            <w:shd w:val="clear" w:color="auto" w:fill="auto"/>
            <w:noWrap/>
            <w:vAlign w:val="bottom"/>
            <w:hideMark/>
          </w:tcPr>
          <w:p w14:paraId="1315E94B" w14:textId="77777777" w:rsidR="00BC0285" w:rsidRPr="000E560A" w:rsidRDefault="00BC0285" w:rsidP="00BC0285">
            <w:pPr>
              <w:spacing w:after="0" w:line="240" w:lineRule="auto"/>
              <w:jc w:val="right"/>
              <w:rPr>
                <w:rFonts w:ascii="Calibri" w:eastAsia="Times New Roman" w:hAnsi="Calibri" w:cs="Calibri"/>
                <w:color w:val="000000"/>
                <w:sz w:val="22"/>
                <w:szCs w:val="22"/>
              </w:rPr>
            </w:pPr>
            <w:r w:rsidRPr="000E560A">
              <w:rPr>
                <w:rFonts w:ascii="Calibri" w:eastAsia="Times New Roman" w:hAnsi="Calibri" w:cs="Calibri"/>
                <w:color w:val="000000"/>
                <w:sz w:val="22"/>
                <w:szCs w:val="22"/>
              </w:rPr>
              <w:t xml:space="preserve">$42.56 </w:t>
            </w:r>
          </w:p>
        </w:tc>
      </w:tr>
      <w:tr w:rsidR="00BC0285" w:rsidRPr="000E560A" w14:paraId="59ADC828" w14:textId="77777777" w:rsidTr="00F77CDE">
        <w:trPr>
          <w:trHeight w:val="269"/>
        </w:trPr>
        <w:tc>
          <w:tcPr>
            <w:tcW w:w="5621" w:type="dxa"/>
            <w:tcBorders>
              <w:top w:val="nil"/>
              <w:left w:val="single" w:sz="4" w:space="0" w:color="000000"/>
              <w:bottom w:val="nil"/>
              <w:right w:val="nil"/>
            </w:tcBorders>
            <w:shd w:val="clear" w:color="auto" w:fill="auto"/>
            <w:noWrap/>
            <w:vAlign w:val="bottom"/>
            <w:hideMark/>
          </w:tcPr>
          <w:p w14:paraId="02125C1B" w14:textId="77777777" w:rsidR="00BC0285" w:rsidRPr="000E560A" w:rsidRDefault="00BC0285" w:rsidP="00BC0285">
            <w:pPr>
              <w:spacing w:after="0" w:line="240" w:lineRule="auto"/>
              <w:rPr>
                <w:rFonts w:ascii="Calibri" w:eastAsia="Times New Roman" w:hAnsi="Calibri" w:cs="Calibri"/>
                <w:color w:val="000000"/>
                <w:sz w:val="22"/>
                <w:szCs w:val="22"/>
              </w:rPr>
            </w:pPr>
            <w:r w:rsidRPr="000E560A">
              <w:rPr>
                <w:rFonts w:ascii="Calibri" w:eastAsia="Times New Roman" w:hAnsi="Calibri" w:cs="Calibri"/>
                <w:color w:val="000000"/>
                <w:sz w:val="22"/>
                <w:szCs w:val="22"/>
              </w:rPr>
              <w:t>Extended Single Width Corner Brackets, 1.5" x 3"</w:t>
            </w:r>
          </w:p>
        </w:tc>
        <w:tc>
          <w:tcPr>
            <w:tcW w:w="1051" w:type="dxa"/>
            <w:tcBorders>
              <w:top w:val="nil"/>
              <w:left w:val="nil"/>
              <w:bottom w:val="nil"/>
              <w:right w:val="nil"/>
            </w:tcBorders>
            <w:shd w:val="clear" w:color="auto" w:fill="auto"/>
            <w:noWrap/>
            <w:vAlign w:val="bottom"/>
            <w:hideMark/>
          </w:tcPr>
          <w:p w14:paraId="156426CB" w14:textId="77777777" w:rsidR="00BC0285" w:rsidRPr="000E560A" w:rsidRDefault="00BC0285" w:rsidP="00BC0285">
            <w:pPr>
              <w:spacing w:after="0" w:line="240" w:lineRule="auto"/>
              <w:jc w:val="right"/>
              <w:rPr>
                <w:rFonts w:ascii="Calibri" w:eastAsia="Times New Roman" w:hAnsi="Calibri" w:cs="Calibri"/>
                <w:color w:val="000000"/>
                <w:sz w:val="22"/>
                <w:szCs w:val="22"/>
              </w:rPr>
            </w:pPr>
            <w:r w:rsidRPr="000E560A">
              <w:rPr>
                <w:rFonts w:ascii="Calibri" w:eastAsia="Times New Roman" w:hAnsi="Calibri" w:cs="Calibri"/>
                <w:color w:val="000000"/>
                <w:sz w:val="22"/>
                <w:szCs w:val="22"/>
              </w:rPr>
              <w:t>16</w:t>
            </w:r>
          </w:p>
        </w:tc>
        <w:tc>
          <w:tcPr>
            <w:tcW w:w="1074" w:type="dxa"/>
            <w:tcBorders>
              <w:top w:val="nil"/>
              <w:left w:val="nil"/>
              <w:bottom w:val="nil"/>
              <w:right w:val="nil"/>
            </w:tcBorders>
            <w:shd w:val="clear" w:color="auto" w:fill="auto"/>
            <w:noWrap/>
            <w:vAlign w:val="bottom"/>
            <w:hideMark/>
          </w:tcPr>
          <w:p w14:paraId="3E30E8F4" w14:textId="77777777" w:rsidR="00BC0285" w:rsidRPr="000E560A" w:rsidRDefault="00BC0285" w:rsidP="00BC0285">
            <w:pPr>
              <w:spacing w:after="0" w:line="240" w:lineRule="auto"/>
              <w:jc w:val="right"/>
              <w:rPr>
                <w:rFonts w:ascii="Calibri" w:eastAsia="Times New Roman" w:hAnsi="Calibri" w:cs="Calibri"/>
                <w:color w:val="000000"/>
                <w:sz w:val="22"/>
                <w:szCs w:val="22"/>
              </w:rPr>
            </w:pPr>
            <w:r w:rsidRPr="000E560A">
              <w:rPr>
                <w:rFonts w:ascii="Calibri" w:eastAsia="Times New Roman" w:hAnsi="Calibri" w:cs="Calibri"/>
                <w:color w:val="000000"/>
                <w:sz w:val="22"/>
                <w:szCs w:val="22"/>
              </w:rPr>
              <w:t xml:space="preserve">$8.43 </w:t>
            </w:r>
          </w:p>
        </w:tc>
        <w:tc>
          <w:tcPr>
            <w:tcW w:w="1494" w:type="dxa"/>
            <w:tcBorders>
              <w:top w:val="nil"/>
              <w:left w:val="nil"/>
              <w:bottom w:val="nil"/>
              <w:right w:val="single" w:sz="4" w:space="0" w:color="000000"/>
            </w:tcBorders>
            <w:shd w:val="clear" w:color="auto" w:fill="auto"/>
            <w:noWrap/>
            <w:vAlign w:val="bottom"/>
            <w:hideMark/>
          </w:tcPr>
          <w:p w14:paraId="7565B3C0" w14:textId="77777777" w:rsidR="00BC0285" w:rsidRPr="000E560A" w:rsidRDefault="00BC0285" w:rsidP="00BC0285">
            <w:pPr>
              <w:spacing w:after="0" w:line="240" w:lineRule="auto"/>
              <w:jc w:val="right"/>
              <w:rPr>
                <w:rFonts w:ascii="Calibri" w:eastAsia="Times New Roman" w:hAnsi="Calibri" w:cs="Calibri"/>
                <w:color w:val="000000"/>
                <w:sz w:val="22"/>
                <w:szCs w:val="22"/>
              </w:rPr>
            </w:pPr>
            <w:r w:rsidRPr="000E560A">
              <w:rPr>
                <w:rFonts w:ascii="Calibri" w:eastAsia="Times New Roman" w:hAnsi="Calibri" w:cs="Calibri"/>
                <w:color w:val="000000"/>
                <w:sz w:val="22"/>
                <w:szCs w:val="22"/>
              </w:rPr>
              <w:t xml:space="preserve">$134.88 </w:t>
            </w:r>
          </w:p>
        </w:tc>
      </w:tr>
      <w:tr w:rsidR="00BC0285" w:rsidRPr="000E560A" w14:paraId="113AD409" w14:textId="77777777" w:rsidTr="00F77CDE">
        <w:trPr>
          <w:trHeight w:val="269"/>
        </w:trPr>
        <w:tc>
          <w:tcPr>
            <w:tcW w:w="5621" w:type="dxa"/>
            <w:tcBorders>
              <w:top w:val="nil"/>
              <w:left w:val="single" w:sz="4" w:space="0" w:color="000000"/>
              <w:bottom w:val="nil"/>
              <w:right w:val="nil"/>
            </w:tcBorders>
            <w:shd w:val="clear" w:color="auto" w:fill="auto"/>
            <w:noWrap/>
            <w:vAlign w:val="bottom"/>
            <w:hideMark/>
          </w:tcPr>
          <w:p w14:paraId="7AE486A9" w14:textId="77777777" w:rsidR="00BC0285" w:rsidRPr="000E560A" w:rsidRDefault="00BC0285" w:rsidP="00BC0285">
            <w:pPr>
              <w:spacing w:after="0" w:line="240" w:lineRule="auto"/>
              <w:rPr>
                <w:rFonts w:ascii="Calibri" w:eastAsia="Times New Roman" w:hAnsi="Calibri" w:cs="Calibri"/>
                <w:color w:val="000000"/>
                <w:sz w:val="22"/>
                <w:szCs w:val="22"/>
              </w:rPr>
            </w:pPr>
            <w:r w:rsidRPr="000E560A">
              <w:rPr>
                <w:rFonts w:ascii="Calibri" w:eastAsia="Times New Roman" w:hAnsi="Calibri" w:cs="Calibri"/>
                <w:color w:val="000000"/>
                <w:sz w:val="22"/>
                <w:szCs w:val="22"/>
              </w:rPr>
              <w:t>Single Width Corner Brackets, 1.5" x 1.5"</w:t>
            </w:r>
          </w:p>
        </w:tc>
        <w:tc>
          <w:tcPr>
            <w:tcW w:w="1051" w:type="dxa"/>
            <w:tcBorders>
              <w:top w:val="nil"/>
              <w:left w:val="nil"/>
              <w:bottom w:val="nil"/>
              <w:right w:val="nil"/>
            </w:tcBorders>
            <w:shd w:val="clear" w:color="auto" w:fill="auto"/>
            <w:noWrap/>
            <w:vAlign w:val="bottom"/>
            <w:hideMark/>
          </w:tcPr>
          <w:p w14:paraId="2C0F0352" w14:textId="77777777" w:rsidR="00BC0285" w:rsidRPr="000E560A" w:rsidRDefault="00BC0285" w:rsidP="00BC0285">
            <w:pPr>
              <w:spacing w:after="0" w:line="240" w:lineRule="auto"/>
              <w:jc w:val="right"/>
              <w:rPr>
                <w:rFonts w:ascii="Calibri" w:eastAsia="Times New Roman" w:hAnsi="Calibri" w:cs="Calibri"/>
                <w:color w:val="000000"/>
                <w:sz w:val="22"/>
                <w:szCs w:val="22"/>
              </w:rPr>
            </w:pPr>
            <w:r w:rsidRPr="000E560A">
              <w:rPr>
                <w:rFonts w:ascii="Calibri" w:eastAsia="Times New Roman" w:hAnsi="Calibri" w:cs="Calibri"/>
                <w:color w:val="000000"/>
                <w:sz w:val="22"/>
                <w:szCs w:val="22"/>
              </w:rPr>
              <w:t>10</w:t>
            </w:r>
          </w:p>
        </w:tc>
        <w:tc>
          <w:tcPr>
            <w:tcW w:w="1074" w:type="dxa"/>
            <w:tcBorders>
              <w:top w:val="nil"/>
              <w:left w:val="nil"/>
              <w:bottom w:val="nil"/>
              <w:right w:val="nil"/>
            </w:tcBorders>
            <w:shd w:val="clear" w:color="auto" w:fill="auto"/>
            <w:noWrap/>
            <w:vAlign w:val="bottom"/>
            <w:hideMark/>
          </w:tcPr>
          <w:p w14:paraId="56FF396E" w14:textId="77777777" w:rsidR="00BC0285" w:rsidRPr="000E560A" w:rsidRDefault="00BC0285" w:rsidP="00BC0285">
            <w:pPr>
              <w:spacing w:after="0" w:line="240" w:lineRule="auto"/>
              <w:jc w:val="right"/>
              <w:rPr>
                <w:rFonts w:ascii="Calibri" w:eastAsia="Times New Roman" w:hAnsi="Calibri" w:cs="Calibri"/>
                <w:color w:val="000000"/>
                <w:sz w:val="22"/>
                <w:szCs w:val="22"/>
              </w:rPr>
            </w:pPr>
            <w:r w:rsidRPr="000E560A">
              <w:rPr>
                <w:rFonts w:ascii="Calibri" w:eastAsia="Times New Roman" w:hAnsi="Calibri" w:cs="Calibri"/>
                <w:color w:val="000000"/>
                <w:sz w:val="22"/>
                <w:szCs w:val="22"/>
              </w:rPr>
              <w:t xml:space="preserve">$7.78 </w:t>
            </w:r>
          </w:p>
        </w:tc>
        <w:tc>
          <w:tcPr>
            <w:tcW w:w="1494" w:type="dxa"/>
            <w:tcBorders>
              <w:top w:val="nil"/>
              <w:left w:val="nil"/>
              <w:bottom w:val="nil"/>
              <w:right w:val="single" w:sz="4" w:space="0" w:color="000000"/>
            </w:tcBorders>
            <w:shd w:val="clear" w:color="auto" w:fill="auto"/>
            <w:noWrap/>
            <w:vAlign w:val="bottom"/>
            <w:hideMark/>
          </w:tcPr>
          <w:p w14:paraId="184B063B" w14:textId="77777777" w:rsidR="00BC0285" w:rsidRPr="000E560A" w:rsidRDefault="00BC0285" w:rsidP="00BC0285">
            <w:pPr>
              <w:spacing w:after="0" w:line="240" w:lineRule="auto"/>
              <w:jc w:val="right"/>
              <w:rPr>
                <w:rFonts w:ascii="Calibri" w:eastAsia="Times New Roman" w:hAnsi="Calibri" w:cs="Calibri"/>
                <w:color w:val="000000"/>
                <w:sz w:val="22"/>
                <w:szCs w:val="22"/>
              </w:rPr>
            </w:pPr>
            <w:r w:rsidRPr="000E560A">
              <w:rPr>
                <w:rFonts w:ascii="Calibri" w:eastAsia="Times New Roman" w:hAnsi="Calibri" w:cs="Calibri"/>
                <w:color w:val="000000"/>
                <w:sz w:val="22"/>
                <w:szCs w:val="22"/>
              </w:rPr>
              <w:t xml:space="preserve">$77.80 </w:t>
            </w:r>
          </w:p>
        </w:tc>
      </w:tr>
      <w:tr w:rsidR="00BC0285" w:rsidRPr="000E560A" w14:paraId="287CDCD8" w14:textId="77777777" w:rsidTr="00F77CDE">
        <w:trPr>
          <w:trHeight w:val="269"/>
        </w:trPr>
        <w:tc>
          <w:tcPr>
            <w:tcW w:w="5621" w:type="dxa"/>
            <w:tcBorders>
              <w:top w:val="nil"/>
              <w:left w:val="single" w:sz="4" w:space="0" w:color="000000"/>
              <w:bottom w:val="nil"/>
              <w:right w:val="nil"/>
            </w:tcBorders>
            <w:shd w:val="clear" w:color="auto" w:fill="auto"/>
            <w:noWrap/>
            <w:vAlign w:val="bottom"/>
            <w:hideMark/>
          </w:tcPr>
          <w:p w14:paraId="18E52581" w14:textId="77777777" w:rsidR="00BC0285" w:rsidRPr="000E560A" w:rsidRDefault="00BC0285" w:rsidP="00BC0285">
            <w:pPr>
              <w:spacing w:after="0" w:line="240" w:lineRule="auto"/>
              <w:rPr>
                <w:rFonts w:ascii="Calibri" w:eastAsia="Times New Roman" w:hAnsi="Calibri" w:cs="Calibri"/>
                <w:color w:val="000000"/>
                <w:sz w:val="22"/>
                <w:szCs w:val="22"/>
              </w:rPr>
            </w:pPr>
            <w:r w:rsidRPr="000E560A">
              <w:rPr>
                <w:rFonts w:ascii="Calibri" w:eastAsia="Times New Roman" w:hAnsi="Calibri" w:cs="Calibri"/>
                <w:color w:val="000000"/>
                <w:sz w:val="22"/>
                <w:szCs w:val="22"/>
              </w:rPr>
              <w:t>Surface T Bracket for 1.5" Rail</w:t>
            </w:r>
          </w:p>
        </w:tc>
        <w:tc>
          <w:tcPr>
            <w:tcW w:w="1051" w:type="dxa"/>
            <w:tcBorders>
              <w:top w:val="nil"/>
              <w:left w:val="nil"/>
              <w:bottom w:val="nil"/>
              <w:right w:val="nil"/>
            </w:tcBorders>
            <w:shd w:val="clear" w:color="auto" w:fill="auto"/>
            <w:noWrap/>
            <w:vAlign w:val="bottom"/>
            <w:hideMark/>
          </w:tcPr>
          <w:p w14:paraId="29DC7D3D" w14:textId="77777777" w:rsidR="00BC0285" w:rsidRPr="000E560A" w:rsidRDefault="00BC0285" w:rsidP="00BC0285">
            <w:pPr>
              <w:spacing w:after="0" w:line="240" w:lineRule="auto"/>
              <w:jc w:val="right"/>
              <w:rPr>
                <w:rFonts w:ascii="Calibri" w:eastAsia="Times New Roman" w:hAnsi="Calibri" w:cs="Calibri"/>
                <w:color w:val="000000"/>
                <w:sz w:val="22"/>
                <w:szCs w:val="22"/>
              </w:rPr>
            </w:pPr>
            <w:r w:rsidRPr="000E560A">
              <w:rPr>
                <w:rFonts w:ascii="Calibri" w:eastAsia="Times New Roman" w:hAnsi="Calibri" w:cs="Calibri"/>
                <w:color w:val="000000"/>
                <w:sz w:val="22"/>
                <w:szCs w:val="22"/>
              </w:rPr>
              <w:t>4</w:t>
            </w:r>
          </w:p>
        </w:tc>
        <w:tc>
          <w:tcPr>
            <w:tcW w:w="1074" w:type="dxa"/>
            <w:tcBorders>
              <w:top w:val="nil"/>
              <w:left w:val="nil"/>
              <w:bottom w:val="nil"/>
              <w:right w:val="nil"/>
            </w:tcBorders>
            <w:shd w:val="clear" w:color="auto" w:fill="auto"/>
            <w:noWrap/>
            <w:vAlign w:val="bottom"/>
            <w:hideMark/>
          </w:tcPr>
          <w:p w14:paraId="0ABD498E" w14:textId="77777777" w:rsidR="00BC0285" w:rsidRPr="000E560A" w:rsidRDefault="00BC0285" w:rsidP="00BC0285">
            <w:pPr>
              <w:spacing w:after="0" w:line="240" w:lineRule="auto"/>
              <w:jc w:val="right"/>
              <w:rPr>
                <w:rFonts w:ascii="Calibri" w:eastAsia="Times New Roman" w:hAnsi="Calibri" w:cs="Calibri"/>
                <w:color w:val="000000"/>
                <w:sz w:val="22"/>
                <w:szCs w:val="22"/>
              </w:rPr>
            </w:pPr>
            <w:r w:rsidRPr="000E560A">
              <w:rPr>
                <w:rFonts w:ascii="Calibri" w:eastAsia="Times New Roman" w:hAnsi="Calibri" w:cs="Calibri"/>
                <w:color w:val="000000"/>
                <w:sz w:val="22"/>
                <w:szCs w:val="22"/>
              </w:rPr>
              <w:t xml:space="preserve">$12.32 </w:t>
            </w:r>
          </w:p>
        </w:tc>
        <w:tc>
          <w:tcPr>
            <w:tcW w:w="1494" w:type="dxa"/>
            <w:tcBorders>
              <w:top w:val="nil"/>
              <w:left w:val="nil"/>
              <w:bottom w:val="nil"/>
              <w:right w:val="single" w:sz="4" w:space="0" w:color="000000"/>
            </w:tcBorders>
            <w:shd w:val="clear" w:color="auto" w:fill="auto"/>
            <w:noWrap/>
            <w:vAlign w:val="bottom"/>
            <w:hideMark/>
          </w:tcPr>
          <w:p w14:paraId="1ABB8F80" w14:textId="77777777" w:rsidR="00BC0285" w:rsidRPr="000E560A" w:rsidRDefault="00BC0285" w:rsidP="00BC0285">
            <w:pPr>
              <w:spacing w:after="0" w:line="240" w:lineRule="auto"/>
              <w:jc w:val="right"/>
              <w:rPr>
                <w:rFonts w:ascii="Calibri" w:eastAsia="Times New Roman" w:hAnsi="Calibri" w:cs="Calibri"/>
                <w:color w:val="000000"/>
                <w:sz w:val="22"/>
                <w:szCs w:val="22"/>
              </w:rPr>
            </w:pPr>
            <w:r w:rsidRPr="000E560A">
              <w:rPr>
                <w:rFonts w:ascii="Calibri" w:eastAsia="Times New Roman" w:hAnsi="Calibri" w:cs="Calibri"/>
                <w:color w:val="000000"/>
                <w:sz w:val="22"/>
                <w:szCs w:val="22"/>
              </w:rPr>
              <w:t xml:space="preserve">$49.28 </w:t>
            </w:r>
          </w:p>
        </w:tc>
      </w:tr>
      <w:tr w:rsidR="00BC0285" w:rsidRPr="000E560A" w14:paraId="733229A0" w14:textId="77777777" w:rsidTr="00F77CDE">
        <w:trPr>
          <w:trHeight w:val="269"/>
        </w:trPr>
        <w:tc>
          <w:tcPr>
            <w:tcW w:w="5621" w:type="dxa"/>
            <w:tcBorders>
              <w:top w:val="nil"/>
              <w:left w:val="single" w:sz="4" w:space="0" w:color="000000"/>
              <w:bottom w:val="nil"/>
              <w:right w:val="nil"/>
            </w:tcBorders>
            <w:shd w:val="clear" w:color="auto" w:fill="auto"/>
            <w:noWrap/>
            <w:vAlign w:val="bottom"/>
            <w:hideMark/>
          </w:tcPr>
          <w:p w14:paraId="59311EE9" w14:textId="77777777" w:rsidR="00BC0285" w:rsidRPr="000E560A" w:rsidRDefault="00BC0285" w:rsidP="00BC0285">
            <w:pPr>
              <w:spacing w:after="0" w:line="240" w:lineRule="auto"/>
              <w:rPr>
                <w:rFonts w:ascii="Calibri" w:eastAsia="Times New Roman" w:hAnsi="Calibri" w:cs="Calibri"/>
                <w:color w:val="000000"/>
                <w:sz w:val="22"/>
                <w:szCs w:val="22"/>
              </w:rPr>
            </w:pPr>
            <w:r w:rsidRPr="000E560A">
              <w:rPr>
                <w:rFonts w:ascii="Calibri" w:eastAsia="Times New Roman" w:hAnsi="Calibri" w:cs="Calibri"/>
                <w:color w:val="000000"/>
                <w:sz w:val="22"/>
                <w:szCs w:val="22"/>
              </w:rPr>
              <w:t>Surface Bracket, 4" Long for 1" High Single Rail</w:t>
            </w:r>
          </w:p>
        </w:tc>
        <w:tc>
          <w:tcPr>
            <w:tcW w:w="1051" w:type="dxa"/>
            <w:tcBorders>
              <w:top w:val="nil"/>
              <w:left w:val="nil"/>
              <w:bottom w:val="nil"/>
              <w:right w:val="nil"/>
            </w:tcBorders>
            <w:shd w:val="clear" w:color="auto" w:fill="auto"/>
            <w:noWrap/>
            <w:vAlign w:val="bottom"/>
            <w:hideMark/>
          </w:tcPr>
          <w:p w14:paraId="4C7BC5AF" w14:textId="77777777" w:rsidR="00BC0285" w:rsidRPr="000E560A" w:rsidRDefault="00BC0285" w:rsidP="00BC0285">
            <w:pPr>
              <w:spacing w:after="0" w:line="240" w:lineRule="auto"/>
              <w:jc w:val="right"/>
              <w:rPr>
                <w:rFonts w:ascii="Calibri" w:eastAsia="Times New Roman" w:hAnsi="Calibri" w:cs="Calibri"/>
                <w:color w:val="000000"/>
                <w:sz w:val="22"/>
                <w:szCs w:val="22"/>
              </w:rPr>
            </w:pPr>
            <w:r w:rsidRPr="000E560A">
              <w:rPr>
                <w:rFonts w:ascii="Calibri" w:eastAsia="Times New Roman" w:hAnsi="Calibri" w:cs="Calibri"/>
                <w:color w:val="000000"/>
                <w:sz w:val="22"/>
                <w:szCs w:val="22"/>
              </w:rPr>
              <w:t>5</w:t>
            </w:r>
          </w:p>
        </w:tc>
        <w:tc>
          <w:tcPr>
            <w:tcW w:w="1074" w:type="dxa"/>
            <w:tcBorders>
              <w:top w:val="nil"/>
              <w:left w:val="nil"/>
              <w:bottom w:val="nil"/>
              <w:right w:val="nil"/>
            </w:tcBorders>
            <w:shd w:val="clear" w:color="auto" w:fill="auto"/>
            <w:noWrap/>
            <w:vAlign w:val="bottom"/>
            <w:hideMark/>
          </w:tcPr>
          <w:p w14:paraId="435B99C6" w14:textId="77777777" w:rsidR="00BC0285" w:rsidRPr="000E560A" w:rsidRDefault="00BC0285" w:rsidP="00BC0285">
            <w:pPr>
              <w:spacing w:after="0" w:line="240" w:lineRule="auto"/>
              <w:jc w:val="right"/>
              <w:rPr>
                <w:rFonts w:ascii="Calibri" w:eastAsia="Times New Roman" w:hAnsi="Calibri" w:cs="Calibri"/>
                <w:color w:val="000000"/>
                <w:sz w:val="22"/>
                <w:szCs w:val="22"/>
              </w:rPr>
            </w:pPr>
            <w:r w:rsidRPr="000E560A">
              <w:rPr>
                <w:rFonts w:ascii="Calibri" w:eastAsia="Times New Roman" w:hAnsi="Calibri" w:cs="Calibri"/>
                <w:color w:val="000000"/>
                <w:sz w:val="22"/>
                <w:szCs w:val="22"/>
              </w:rPr>
              <w:t xml:space="preserve">$8.16 </w:t>
            </w:r>
          </w:p>
        </w:tc>
        <w:tc>
          <w:tcPr>
            <w:tcW w:w="1494" w:type="dxa"/>
            <w:tcBorders>
              <w:top w:val="nil"/>
              <w:left w:val="nil"/>
              <w:bottom w:val="nil"/>
              <w:right w:val="single" w:sz="4" w:space="0" w:color="000000"/>
            </w:tcBorders>
            <w:shd w:val="clear" w:color="auto" w:fill="auto"/>
            <w:noWrap/>
            <w:vAlign w:val="bottom"/>
            <w:hideMark/>
          </w:tcPr>
          <w:p w14:paraId="2C271A8C" w14:textId="77777777" w:rsidR="00BC0285" w:rsidRPr="000E560A" w:rsidRDefault="00BC0285" w:rsidP="00BC0285">
            <w:pPr>
              <w:spacing w:after="0" w:line="240" w:lineRule="auto"/>
              <w:jc w:val="right"/>
              <w:rPr>
                <w:rFonts w:ascii="Calibri" w:eastAsia="Times New Roman" w:hAnsi="Calibri" w:cs="Calibri"/>
                <w:color w:val="000000"/>
                <w:sz w:val="22"/>
                <w:szCs w:val="22"/>
              </w:rPr>
            </w:pPr>
            <w:r w:rsidRPr="000E560A">
              <w:rPr>
                <w:rFonts w:ascii="Calibri" w:eastAsia="Times New Roman" w:hAnsi="Calibri" w:cs="Calibri"/>
                <w:color w:val="000000"/>
                <w:sz w:val="22"/>
                <w:szCs w:val="22"/>
              </w:rPr>
              <w:t xml:space="preserve">$40.80 </w:t>
            </w:r>
          </w:p>
        </w:tc>
      </w:tr>
      <w:tr w:rsidR="00BC0285" w:rsidRPr="000E560A" w14:paraId="3B182C6C" w14:textId="77777777" w:rsidTr="00F77CDE">
        <w:trPr>
          <w:trHeight w:val="269"/>
        </w:trPr>
        <w:tc>
          <w:tcPr>
            <w:tcW w:w="5621" w:type="dxa"/>
            <w:tcBorders>
              <w:top w:val="nil"/>
              <w:left w:val="single" w:sz="4" w:space="0" w:color="000000"/>
              <w:bottom w:val="nil"/>
              <w:right w:val="nil"/>
            </w:tcBorders>
            <w:shd w:val="clear" w:color="auto" w:fill="auto"/>
            <w:noWrap/>
            <w:vAlign w:val="bottom"/>
            <w:hideMark/>
          </w:tcPr>
          <w:p w14:paraId="6673C4E0" w14:textId="77777777" w:rsidR="00BC0285" w:rsidRPr="000E560A" w:rsidRDefault="00BC0285" w:rsidP="00BC0285">
            <w:pPr>
              <w:spacing w:after="0" w:line="240" w:lineRule="auto"/>
              <w:rPr>
                <w:rFonts w:ascii="Calibri" w:eastAsia="Times New Roman" w:hAnsi="Calibri" w:cs="Calibri"/>
                <w:color w:val="000000"/>
                <w:sz w:val="22"/>
                <w:szCs w:val="22"/>
              </w:rPr>
            </w:pPr>
            <w:r w:rsidRPr="000E560A">
              <w:rPr>
                <w:rFonts w:ascii="Calibri" w:eastAsia="Times New Roman" w:hAnsi="Calibri" w:cs="Calibri"/>
                <w:color w:val="000000"/>
                <w:sz w:val="22"/>
                <w:szCs w:val="22"/>
              </w:rPr>
              <w:t>Surface Bracket for 20 mm High Rail, 1.5" Long</w:t>
            </w:r>
          </w:p>
        </w:tc>
        <w:tc>
          <w:tcPr>
            <w:tcW w:w="1051" w:type="dxa"/>
            <w:tcBorders>
              <w:top w:val="nil"/>
              <w:left w:val="nil"/>
              <w:bottom w:val="nil"/>
              <w:right w:val="nil"/>
            </w:tcBorders>
            <w:shd w:val="clear" w:color="auto" w:fill="auto"/>
            <w:noWrap/>
            <w:vAlign w:val="bottom"/>
            <w:hideMark/>
          </w:tcPr>
          <w:p w14:paraId="0254B8FE" w14:textId="77777777" w:rsidR="00BC0285" w:rsidRPr="000E560A" w:rsidRDefault="00BC0285" w:rsidP="00BC0285">
            <w:pPr>
              <w:spacing w:after="0" w:line="240" w:lineRule="auto"/>
              <w:jc w:val="right"/>
              <w:rPr>
                <w:rFonts w:ascii="Calibri" w:eastAsia="Times New Roman" w:hAnsi="Calibri" w:cs="Calibri"/>
                <w:color w:val="000000"/>
                <w:sz w:val="22"/>
                <w:szCs w:val="22"/>
              </w:rPr>
            </w:pPr>
            <w:r w:rsidRPr="000E560A">
              <w:rPr>
                <w:rFonts w:ascii="Calibri" w:eastAsia="Times New Roman" w:hAnsi="Calibri" w:cs="Calibri"/>
                <w:color w:val="000000"/>
                <w:sz w:val="22"/>
                <w:szCs w:val="22"/>
              </w:rPr>
              <w:t>4</w:t>
            </w:r>
          </w:p>
        </w:tc>
        <w:tc>
          <w:tcPr>
            <w:tcW w:w="1074" w:type="dxa"/>
            <w:tcBorders>
              <w:top w:val="nil"/>
              <w:left w:val="nil"/>
              <w:bottom w:val="nil"/>
              <w:right w:val="nil"/>
            </w:tcBorders>
            <w:shd w:val="clear" w:color="auto" w:fill="auto"/>
            <w:noWrap/>
            <w:vAlign w:val="bottom"/>
            <w:hideMark/>
          </w:tcPr>
          <w:p w14:paraId="0749A62B" w14:textId="77777777" w:rsidR="00BC0285" w:rsidRPr="000E560A" w:rsidRDefault="00BC0285" w:rsidP="00BC0285">
            <w:pPr>
              <w:spacing w:after="0" w:line="240" w:lineRule="auto"/>
              <w:jc w:val="right"/>
              <w:rPr>
                <w:rFonts w:ascii="Calibri" w:eastAsia="Times New Roman" w:hAnsi="Calibri" w:cs="Calibri"/>
                <w:color w:val="000000"/>
                <w:sz w:val="22"/>
                <w:szCs w:val="22"/>
              </w:rPr>
            </w:pPr>
            <w:r w:rsidRPr="000E560A">
              <w:rPr>
                <w:rFonts w:ascii="Calibri" w:eastAsia="Times New Roman" w:hAnsi="Calibri" w:cs="Calibri"/>
                <w:color w:val="000000"/>
                <w:sz w:val="22"/>
                <w:szCs w:val="22"/>
              </w:rPr>
              <w:t xml:space="preserve">$8.46 </w:t>
            </w:r>
          </w:p>
        </w:tc>
        <w:tc>
          <w:tcPr>
            <w:tcW w:w="1494" w:type="dxa"/>
            <w:tcBorders>
              <w:top w:val="nil"/>
              <w:left w:val="nil"/>
              <w:bottom w:val="nil"/>
              <w:right w:val="single" w:sz="4" w:space="0" w:color="000000"/>
            </w:tcBorders>
            <w:shd w:val="clear" w:color="auto" w:fill="auto"/>
            <w:noWrap/>
            <w:vAlign w:val="bottom"/>
            <w:hideMark/>
          </w:tcPr>
          <w:p w14:paraId="2F787473" w14:textId="77777777" w:rsidR="00BC0285" w:rsidRPr="000E560A" w:rsidRDefault="00BC0285" w:rsidP="00BC0285">
            <w:pPr>
              <w:spacing w:after="0" w:line="240" w:lineRule="auto"/>
              <w:jc w:val="right"/>
              <w:rPr>
                <w:rFonts w:ascii="Calibri" w:eastAsia="Times New Roman" w:hAnsi="Calibri" w:cs="Calibri"/>
                <w:color w:val="000000"/>
                <w:sz w:val="22"/>
                <w:szCs w:val="22"/>
              </w:rPr>
            </w:pPr>
            <w:r w:rsidRPr="000E560A">
              <w:rPr>
                <w:rFonts w:ascii="Calibri" w:eastAsia="Times New Roman" w:hAnsi="Calibri" w:cs="Calibri"/>
                <w:color w:val="000000"/>
                <w:sz w:val="22"/>
                <w:szCs w:val="22"/>
              </w:rPr>
              <w:t xml:space="preserve">$33.84 </w:t>
            </w:r>
          </w:p>
        </w:tc>
      </w:tr>
      <w:tr w:rsidR="00BC0285" w:rsidRPr="000E560A" w14:paraId="579CCF67" w14:textId="77777777" w:rsidTr="00F77CDE">
        <w:trPr>
          <w:trHeight w:val="269"/>
        </w:trPr>
        <w:tc>
          <w:tcPr>
            <w:tcW w:w="5621" w:type="dxa"/>
            <w:tcBorders>
              <w:top w:val="nil"/>
              <w:left w:val="single" w:sz="4" w:space="0" w:color="000000"/>
              <w:bottom w:val="nil"/>
              <w:right w:val="nil"/>
            </w:tcBorders>
            <w:shd w:val="clear" w:color="auto" w:fill="auto"/>
            <w:noWrap/>
            <w:vAlign w:val="bottom"/>
            <w:hideMark/>
          </w:tcPr>
          <w:p w14:paraId="296CEEDC" w14:textId="77777777" w:rsidR="00BC0285" w:rsidRPr="000E560A" w:rsidRDefault="00BC0285" w:rsidP="00BC0285">
            <w:pPr>
              <w:spacing w:after="0" w:line="240" w:lineRule="auto"/>
              <w:rPr>
                <w:rFonts w:ascii="Calibri" w:eastAsia="Times New Roman" w:hAnsi="Calibri" w:cs="Calibri"/>
                <w:color w:val="000000"/>
                <w:sz w:val="22"/>
                <w:szCs w:val="22"/>
              </w:rPr>
            </w:pPr>
            <w:r w:rsidRPr="000E560A">
              <w:rPr>
                <w:rFonts w:ascii="Calibri" w:eastAsia="Times New Roman" w:hAnsi="Calibri" w:cs="Calibri"/>
                <w:color w:val="000000"/>
                <w:sz w:val="22"/>
                <w:szCs w:val="22"/>
              </w:rPr>
              <w:t>90 Degree Surface Bracket for 20 mm High Rail</w:t>
            </w:r>
          </w:p>
        </w:tc>
        <w:tc>
          <w:tcPr>
            <w:tcW w:w="1051" w:type="dxa"/>
            <w:tcBorders>
              <w:top w:val="nil"/>
              <w:left w:val="nil"/>
              <w:bottom w:val="nil"/>
              <w:right w:val="nil"/>
            </w:tcBorders>
            <w:shd w:val="clear" w:color="auto" w:fill="auto"/>
            <w:noWrap/>
            <w:vAlign w:val="bottom"/>
            <w:hideMark/>
          </w:tcPr>
          <w:p w14:paraId="531431F5" w14:textId="77777777" w:rsidR="00BC0285" w:rsidRPr="000E560A" w:rsidRDefault="00BC0285" w:rsidP="00BC0285">
            <w:pPr>
              <w:spacing w:after="0" w:line="240" w:lineRule="auto"/>
              <w:jc w:val="right"/>
              <w:rPr>
                <w:rFonts w:ascii="Calibri" w:eastAsia="Times New Roman" w:hAnsi="Calibri" w:cs="Calibri"/>
                <w:color w:val="000000"/>
                <w:sz w:val="22"/>
                <w:szCs w:val="22"/>
              </w:rPr>
            </w:pPr>
            <w:r w:rsidRPr="000E560A">
              <w:rPr>
                <w:rFonts w:ascii="Calibri" w:eastAsia="Times New Roman" w:hAnsi="Calibri" w:cs="Calibri"/>
                <w:color w:val="000000"/>
                <w:sz w:val="22"/>
                <w:szCs w:val="22"/>
              </w:rPr>
              <w:t>2</w:t>
            </w:r>
          </w:p>
        </w:tc>
        <w:tc>
          <w:tcPr>
            <w:tcW w:w="1074" w:type="dxa"/>
            <w:tcBorders>
              <w:top w:val="nil"/>
              <w:left w:val="nil"/>
              <w:bottom w:val="nil"/>
              <w:right w:val="nil"/>
            </w:tcBorders>
            <w:shd w:val="clear" w:color="auto" w:fill="auto"/>
            <w:noWrap/>
            <w:vAlign w:val="bottom"/>
            <w:hideMark/>
          </w:tcPr>
          <w:p w14:paraId="48CD5B25" w14:textId="77777777" w:rsidR="00BC0285" w:rsidRPr="000E560A" w:rsidRDefault="00BC0285" w:rsidP="00BC0285">
            <w:pPr>
              <w:spacing w:after="0" w:line="240" w:lineRule="auto"/>
              <w:jc w:val="right"/>
              <w:rPr>
                <w:rFonts w:ascii="Calibri" w:eastAsia="Times New Roman" w:hAnsi="Calibri" w:cs="Calibri"/>
                <w:color w:val="000000"/>
                <w:sz w:val="22"/>
                <w:szCs w:val="22"/>
              </w:rPr>
            </w:pPr>
            <w:r w:rsidRPr="000E560A">
              <w:rPr>
                <w:rFonts w:ascii="Calibri" w:eastAsia="Times New Roman" w:hAnsi="Calibri" w:cs="Calibri"/>
                <w:color w:val="000000"/>
                <w:sz w:val="22"/>
                <w:szCs w:val="22"/>
              </w:rPr>
              <w:t xml:space="preserve">$12.53 </w:t>
            </w:r>
          </w:p>
        </w:tc>
        <w:tc>
          <w:tcPr>
            <w:tcW w:w="1494" w:type="dxa"/>
            <w:tcBorders>
              <w:top w:val="nil"/>
              <w:left w:val="nil"/>
              <w:bottom w:val="nil"/>
              <w:right w:val="single" w:sz="4" w:space="0" w:color="000000"/>
            </w:tcBorders>
            <w:shd w:val="clear" w:color="auto" w:fill="auto"/>
            <w:noWrap/>
            <w:vAlign w:val="bottom"/>
            <w:hideMark/>
          </w:tcPr>
          <w:p w14:paraId="092E7DCD" w14:textId="77777777" w:rsidR="00BC0285" w:rsidRPr="000E560A" w:rsidRDefault="00BC0285" w:rsidP="00BC0285">
            <w:pPr>
              <w:spacing w:after="0" w:line="240" w:lineRule="auto"/>
              <w:jc w:val="right"/>
              <w:rPr>
                <w:rFonts w:ascii="Calibri" w:eastAsia="Times New Roman" w:hAnsi="Calibri" w:cs="Calibri"/>
                <w:color w:val="000000"/>
                <w:sz w:val="22"/>
                <w:szCs w:val="22"/>
              </w:rPr>
            </w:pPr>
            <w:r w:rsidRPr="000E560A">
              <w:rPr>
                <w:rFonts w:ascii="Calibri" w:eastAsia="Times New Roman" w:hAnsi="Calibri" w:cs="Calibri"/>
                <w:color w:val="000000"/>
                <w:sz w:val="22"/>
                <w:szCs w:val="22"/>
              </w:rPr>
              <w:t xml:space="preserve">$25.06 </w:t>
            </w:r>
          </w:p>
        </w:tc>
      </w:tr>
      <w:tr w:rsidR="00BC0285" w:rsidRPr="000E560A" w14:paraId="288A36E5" w14:textId="77777777" w:rsidTr="00F77CDE">
        <w:trPr>
          <w:trHeight w:val="269"/>
        </w:trPr>
        <w:tc>
          <w:tcPr>
            <w:tcW w:w="5621" w:type="dxa"/>
            <w:tcBorders>
              <w:top w:val="nil"/>
              <w:left w:val="single" w:sz="4" w:space="0" w:color="000000"/>
              <w:bottom w:val="nil"/>
              <w:right w:val="nil"/>
            </w:tcBorders>
            <w:shd w:val="clear" w:color="auto" w:fill="auto"/>
            <w:noWrap/>
            <w:vAlign w:val="bottom"/>
            <w:hideMark/>
          </w:tcPr>
          <w:p w14:paraId="35CD8985" w14:textId="77777777" w:rsidR="00BC0285" w:rsidRPr="000E560A" w:rsidRDefault="00BC0285" w:rsidP="00BC0285">
            <w:pPr>
              <w:spacing w:after="0" w:line="240" w:lineRule="auto"/>
              <w:rPr>
                <w:rFonts w:ascii="Calibri" w:eastAsia="Times New Roman" w:hAnsi="Calibri" w:cs="Calibri"/>
                <w:color w:val="000000"/>
                <w:sz w:val="22"/>
                <w:szCs w:val="22"/>
              </w:rPr>
            </w:pPr>
            <w:r w:rsidRPr="000E560A">
              <w:rPr>
                <w:rFonts w:ascii="Calibri" w:eastAsia="Times New Roman" w:hAnsi="Calibri" w:cs="Calibri"/>
                <w:color w:val="000000"/>
                <w:sz w:val="22"/>
                <w:szCs w:val="22"/>
              </w:rPr>
              <w:t>Extended Bracket for 20mm High Rail, 40mm Long</w:t>
            </w:r>
          </w:p>
        </w:tc>
        <w:tc>
          <w:tcPr>
            <w:tcW w:w="1051" w:type="dxa"/>
            <w:tcBorders>
              <w:top w:val="nil"/>
              <w:left w:val="nil"/>
              <w:bottom w:val="nil"/>
              <w:right w:val="nil"/>
            </w:tcBorders>
            <w:shd w:val="clear" w:color="auto" w:fill="auto"/>
            <w:noWrap/>
            <w:vAlign w:val="bottom"/>
            <w:hideMark/>
          </w:tcPr>
          <w:p w14:paraId="29218AC2" w14:textId="77777777" w:rsidR="00BC0285" w:rsidRPr="000E560A" w:rsidRDefault="00BC0285" w:rsidP="00BC0285">
            <w:pPr>
              <w:spacing w:after="0" w:line="240" w:lineRule="auto"/>
              <w:jc w:val="right"/>
              <w:rPr>
                <w:rFonts w:ascii="Calibri" w:eastAsia="Times New Roman" w:hAnsi="Calibri" w:cs="Calibri"/>
                <w:color w:val="000000"/>
                <w:sz w:val="22"/>
                <w:szCs w:val="22"/>
              </w:rPr>
            </w:pPr>
            <w:r w:rsidRPr="000E560A">
              <w:rPr>
                <w:rFonts w:ascii="Calibri" w:eastAsia="Times New Roman" w:hAnsi="Calibri" w:cs="Calibri"/>
                <w:color w:val="000000"/>
                <w:sz w:val="22"/>
                <w:szCs w:val="22"/>
              </w:rPr>
              <w:t>2</w:t>
            </w:r>
          </w:p>
        </w:tc>
        <w:tc>
          <w:tcPr>
            <w:tcW w:w="1074" w:type="dxa"/>
            <w:tcBorders>
              <w:top w:val="nil"/>
              <w:left w:val="nil"/>
              <w:bottom w:val="nil"/>
              <w:right w:val="nil"/>
            </w:tcBorders>
            <w:shd w:val="clear" w:color="auto" w:fill="auto"/>
            <w:noWrap/>
            <w:vAlign w:val="bottom"/>
            <w:hideMark/>
          </w:tcPr>
          <w:p w14:paraId="06D50D58" w14:textId="77777777" w:rsidR="00BC0285" w:rsidRPr="000E560A" w:rsidRDefault="00BC0285" w:rsidP="00BC0285">
            <w:pPr>
              <w:spacing w:after="0" w:line="240" w:lineRule="auto"/>
              <w:jc w:val="right"/>
              <w:rPr>
                <w:rFonts w:ascii="Calibri" w:eastAsia="Times New Roman" w:hAnsi="Calibri" w:cs="Calibri"/>
                <w:color w:val="000000"/>
                <w:sz w:val="22"/>
                <w:szCs w:val="22"/>
              </w:rPr>
            </w:pPr>
            <w:r w:rsidRPr="000E560A">
              <w:rPr>
                <w:rFonts w:ascii="Calibri" w:eastAsia="Times New Roman" w:hAnsi="Calibri" w:cs="Calibri"/>
                <w:color w:val="000000"/>
                <w:sz w:val="22"/>
                <w:szCs w:val="22"/>
              </w:rPr>
              <w:t xml:space="preserve">$12.01 </w:t>
            </w:r>
          </w:p>
        </w:tc>
        <w:tc>
          <w:tcPr>
            <w:tcW w:w="1494" w:type="dxa"/>
            <w:tcBorders>
              <w:top w:val="nil"/>
              <w:left w:val="nil"/>
              <w:bottom w:val="nil"/>
              <w:right w:val="single" w:sz="4" w:space="0" w:color="000000"/>
            </w:tcBorders>
            <w:shd w:val="clear" w:color="auto" w:fill="auto"/>
            <w:noWrap/>
            <w:vAlign w:val="bottom"/>
            <w:hideMark/>
          </w:tcPr>
          <w:p w14:paraId="366DACC8" w14:textId="77777777" w:rsidR="00BC0285" w:rsidRPr="000E560A" w:rsidRDefault="00BC0285" w:rsidP="00BC0285">
            <w:pPr>
              <w:spacing w:after="0" w:line="240" w:lineRule="auto"/>
              <w:jc w:val="right"/>
              <w:rPr>
                <w:rFonts w:ascii="Calibri" w:eastAsia="Times New Roman" w:hAnsi="Calibri" w:cs="Calibri"/>
                <w:color w:val="000000"/>
                <w:sz w:val="22"/>
                <w:szCs w:val="22"/>
              </w:rPr>
            </w:pPr>
            <w:r w:rsidRPr="000E560A">
              <w:rPr>
                <w:rFonts w:ascii="Calibri" w:eastAsia="Times New Roman" w:hAnsi="Calibri" w:cs="Calibri"/>
                <w:color w:val="000000"/>
                <w:sz w:val="22"/>
                <w:szCs w:val="22"/>
              </w:rPr>
              <w:t xml:space="preserve">$24.02 </w:t>
            </w:r>
          </w:p>
        </w:tc>
      </w:tr>
      <w:tr w:rsidR="00BC0285" w:rsidRPr="000E560A" w14:paraId="7A89910C" w14:textId="77777777" w:rsidTr="00F77CDE">
        <w:trPr>
          <w:trHeight w:val="269"/>
        </w:trPr>
        <w:tc>
          <w:tcPr>
            <w:tcW w:w="5621" w:type="dxa"/>
            <w:tcBorders>
              <w:top w:val="nil"/>
              <w:left w:val="single" w:sz="4" w:space="0" w:color="000000"/>
              <w:bottom w:val="nil"/>
              <w:right w:val="nil"/>
            </w:tcBorders>
            <w:shd w:val="clear" w:color="auto" w:fill="auto"/>
            <w:noWrap/>
            <w:vAlign w:val="bottom"/>
            <w:hideMark/>
          </w:tcPr>
          <w:p w14:paraId="5968B88C" w14:textId="22F8B262" w:rsidR="00BC0285" w:rsidRPr="000E560A" w:rsidRDefault="00BC0285" w:rsidP="00BC0285">
            <w:pPr>
              <w:spacing w:after="0" w:line="240" w:lineRule="auto"/>
              <w:rPr>
                <w:rFonts w:ascii="Calibri" w:eastAsia="Times New Roman" w:hAnsi="Calibri" w:cs="Calibri"/>
                <w:color w:val="000000"/>
                <w:sz w:val="22"/>
                <w:szCs w:val="22"/>
              </w:rPr>
            </w:pPr>
            <w:r w:rsidRPr="000E560A">
              <w:rPr>
                <w:rFonts w:ascii="Calibri" w:eastAsia="Times New Roman" w:hAnsi="Calibri" w:cs="Calibri"/>
                <w:color w:val="000000"/>
                <w:sz w:val="22"/>
                <w:szCs w:val="22"/>
              </w:rPr>
              <w:t>1.5" Single 80</w:t>
            </w:r>
            <w:r w:rsidR="00771FA4" w:rsidRPr="000E560A">
              <w:rPr>
                <w:rFonts w:ascii="Calibri" w:eastAsia="Times New Roman" w:hAnsi="Calibri" w:cs="Calibri"/>
                <w:color w:val="000000"/>
                <w:sz w:val="22"/>
                <w:szCs w:val="22"/>
              </w:rPr>
              <w:t>/</w:t>
            </w:r>
            <w:r w:rsidRPr="000E560A">
              <w:rPr>
                <w:rFonts w:ascii="Calibri" w:eastAsia="Times New Roman" w:hAnsi="Calibri" w:cs="Calibri"/>
                <w:color w:val="000000"/>
                <w:sz w:val="22"/>
                <w:szCs w:val="22"/>
              </w:rPr>
              <w:t>20, 10ft</w:t>
            </w:r>
          </w:p>
        </w:tc>
        <w:tc>
          <w:tcPr>
            <w:tcW w:w="1051" w:type="dxa"/>
            <w:tcBorders>
              <w:top w:val="nil"/>
              <w:left w:val="nil"/>
              <w:bottom w:val="nil"/>
              <w:right w:val="nil"/>
            </w:tcBorders>
            <w:shd w:val="clear" w:color="auto" w:fill="auto"/>
            <w:noWrap/>
            <w:vAlign w:val="bottom"/>
            <w:hideMark/>
          </w:tcPr>
          <w:p w14:paraId="217CA608" w14:textId="77777777" w:rsidR="00BC0285" w:rsidRPr="000E560A" w:rsidRDefault="00BC0285" w:rsidP="00BC0285">
            <w:pPr>
              <w:spacing w:after="0" w:line="240" w:lineRule="auto"/>
              <w:jc w:val="right"/>
              <w:rPr>
                <w:rFonts w:ascii="Calibri" w:eastAsia="Times New Roman" w:hAnsi="Calibri" w:cs="Calibri"/>
                <w:color w:val="000000"/>
                <w:sz w:val="22"/>
                <w:szCs w:val="22"/>
              </w:rPr>
            </w:pPr>
            <w:r w:rsidRPr="000E560A">
              <w:rPr>
                <w:rFonts w:ascii="Calibri" w:eastAsia="Times New Roman" w:hAnsi="Calibri" w:cs="Calibri"/>
                <w:color w:val="000000"/>
                <w:sz w:val="22"/>
                <w:szCs w:val="22"/>
              </w:rPr>
              <w:t>4</w:t>
            </w:r>
          </w:p>
        </w:tc>
        <w:tc>
          <w:tcPr>
            <w:tcW w:w="1074" w:type="dxa"/>
            <w:tcBorders>
              <w:top w:val="nil"/>
              <w:left w:val="nil"/>
              <w:bottom w:val="nil"/>
              <w:right w:val="nil"/>
            </w:tcBorders>
            <w:shd w:val="clear" w:color="auto" w:fill="auto"/>
            <w:noWrap/>
            <w:vAlign w:val="bottom"/>
            <w:hideMark/>
          </w:tcPr>
          <w:p w14:paraId="45FA4C36" w14:textId="77777777" w:rsidR="00BC0285" w:rsidRPr="000E560A" w:rsidRDefault="00BC0285" w:rsidP="00BC0285">
            <w:pPr>
              <w:spacing w:after="0" w:line="240" w:lineRule="auto"/>
              <w:jc w:val="right"/>
              <w:rPr>
                <w:rFonts w:ascii="Calibri" w:eastAsia="Times New Roman" w:hAnsi="Calibri" w:cs="Calibri"/>
                <w:color w:val="000000"/>
                <w:sz w:val="22"/>
                <w:szCs w:val="22"/>
              </w:rPr>
            </w:pPr>
            <w:r w:rsidRPr="000E560A">
              <w:rPr>
                <w:rFonts w:ascii="Calibri" w:eastAsia="Times New Roman" w:hAnsi="Calibri" w:cs="Calibri"/>
                <w:color w:val="000000"/>
                <w:sz w:val="22"/>
                <w:szCs w:val="22"/>
              </w:rPr>
              <w:t xml:space="preserve">$93.80 </w:t>
            </w:r>
          </w:p>
        </w:tc>
        <w:tc>
          <w:tcPr>
            <w:tcW w:w="1494" w:type="dxa"/>
            <w:tcBorders>
              <w:top w:val="nil"/>
              <w:left w:val="nil"/>
              <w:bottom w:val="nil"/>
              <w:right w:val="single" w:sz="4" w:space="0" w:color="000000"/>
            </w:tcBorders>
            <w:shd w:val="clear" w:color="auto" w:fill="auto"/>
            <w:noWrap/>
            <w:vAlign w:val="bottom"/>
            <w:hideMark/>
          </w:tcPr>
          <w:p w14:paraId="2E4A7C26" w14:textId="77777777" w:rsidR="00BC0285" w:rsidRPr="000E560A" w:rsidRDefault="00BC0285" w:rsidP="00BC0285">
            <w:pPr>
              <w:spacing w:after="0" w:line="240" w:lineRule="auto"/>
              <w:jc w:val="right"/>
              <w:rPr>
                <w:rFonts w:ascii="Calibri" w:eastAsia="Times New Roman" w:hAnsi="Calibri" w:cs="Calibri"/>
                <w:color w:val="000000"/>
                <w:sz w:val="22"/>
                <w:szCs w:val="22"/>
              </w:rPr>
            </w:pPr>
            <w:r w:rsidRPr="000E560A">
              <w:rPr>
                <w:rFonts w:ascii="Calibri" w:eastAsia="Times New Roman" w:hAnsi="Calibri" w:cs="Calibri"/>
                <w:color w:val="000000"/>
                <w:sz w:val="22"/>
                <w:szCs w:val="22"/>
              </w:rPr>
              <w:t xml:space="preserve">$375.20 </w:t>
            </w:r>
          </w:p>
        </w:tc>
      </w:tr>
      <w:tr w:rsidR="00BC0285" w:rsidRPr="000E560A" w14:paraId="74B22565" w14:textId="77777777" w:rsidTr="00F77CDE">
        <w:trPr>
          <w:trHeight w:val="269"/>
        </w:trPr>
        <w:tc>
          <w:tcPr>
            <w:tcW w:w="5621" w:type="dxa"/>
            <w:tcBorders>
              <w:top w:val="nil"/>
              <w:left w:val="single" w:sz="4" w:space="0" w:color="000000"/>
              <w:bottom w:val="nil"/>
              <w:right w:val="nil"/>
            </w:tcBorders>
            <w:shd w:val="clear" w:color="auto" w:fill="auto"/>
            <w:noWrap/>
            <w:vAlign w:val="bottom"/>
            <w:hideMark/>
          </w:tcPr>
          <w:p w14:paraId="0A8E71FF" w14:textId="6736BDD6" w:rsidR="00BC0285" w:rsidRPr="000E560A" w:rsidRDefault="00BC0285" w:rsidP="00BC0285">
            <w:pPr>
              <w:spacing w:after="0" w:line="240" w:lineRule="auto"/>
              <w:rPr>
                <w:rFonts w:ascii="Calibri" w:eastAsia="Times New Roman" w:hAnsi="Calibri" w:cs="Calibri"/>
                <w:color w:val="000000"/>
                <w:sz w:val="22"/>
                <w:szCs w:val="22"/>
              </w:rPr>
            </w:pPr>
            <w:r w:rsidRPr="000E560A">
              <w:rPr>
                <w:rFonts w:ascii="Calibri" w:eastAsia="Times New Roman" w:hAnsi="Calibri" w:cs="Calibri"/>
                <w:color w:val="000000"/>
                <w:sz w:val="22"/>
                <w:szCs w:val="22"/>
              </w:rPr>
              <w:t>2" Quad 80</w:t>
            </w:r>
            <w:r w:rsidR="00771FA4" w:rsidRPr="000E560A">
              <w:rPr>
                <w:rFonts w:ascii="Calibri" w:eastAsia="Times New Roman" w:hAnsi="Calibri" w:cs="Calibri"/>
                <w:color w:val="000000"/>
                <w:sz w:val="22"/>
                <w:szCs w:val="22"/>
              </w:rPr>
              <w:t>/</w:t>
            </w:r>
            <w:r w:rsidRPr="000E560A">
              <w:rPr>
                <w:rFonts w:ascii="Calibri" w:eastAsia="Times New Roman" w:hAnsi="Calibri" w:cs="Calibri"/>
                <w:color w:val="000000"/>
                <w:sz w:val="22"/>
                <w:szCs w:val="22"/>
              </w:rPr>
              <w:t>20, 10ft</w:t>
            </w:r>
          </w:p>
        </w:tc>
        <w:tc>
          <w:tcPr>
            <w:tcW w:w="1051" w:type="dxa"/>
            <w:tcBorders>
              <w:top w:val="nil"/>
              <w:left w:val="nil"/>
              <w:bottom w:val="nil"/>
              <w:right w:val="nil"/>
            </w:tcBorders>
            <w:shd w:val="clear" w:color="auto" w:fill="auto"/>
            <w:noWrap/>
            <w:vAlign w:val="bottom"/>
            <w:hideMark/>
          </w:tcPr>
          <w:p w14:paraId="15B80833" w14:textId="77777777" w:rsidR="00BC0285" w:rsidRPr="000E560A" w:rsidRDefault="00BC0285" w:rsidP="00BC0285">
            <w:pPr>
              <w:spacing w:after="0" w:line="240" w:lineRule="auto"/>
              <w:jc w:val="right"/>
              <w:rPr>
                <w:rFonts w:ascii="Calibri" w:eastAsia="Times New Roman" w:hAnsi="Calibri" w:cs="Calibri"/>
                <w:color w:val="000000"/>
                <w:sz w:val="22"/>
                <w:szCs w:val="22"/>
              </w:rPr>
            </w:pPr>
            <w:r w:rsidRPr="000E560A">
              <w:rPr>
                <w:rFonts w:ascii="Calibri" w:eastAsia="Times New Roman" w:hAnsi="Calibri" w:cs="Calibri"/>
                <w:color w:val="000000"/>
                <w:sz w:val="22"/>
                <w:szCs w:val="22"/>
              </w:rPr>
              <w:t>1</w:t>
            </w:r>
          </w:p>
        </w:tc>
        <w:tc>
          <w:tcPr>
            <w:tcW w:w="1074" w:type="dxa"/>
            <w:tcBorders>
              <w:top w:val="nil"/>
              <w:left w:val="nil"/>
              <w:bottom w:val="nil"/>
              <w:right w:val="nil"/>
            </w:tcBorders>
            <w:shd w:val="clear" w:color="auto" w:fill="auto"/>
            <w:noWrap/>
            <w:vAlign w:val="bottom"/>
            <w:hideMark/>
          </w:tcPr>
          <w:p w14:paraId="501F47B8" w14:textId="77777777" w:rsidR="00BC0285" w:rsidRPr="000E560A" w:rsidRDefault="00BC0285" w:rsidP="00BC0285">
            <w:pPr>
              <w:spacing w:after="0" w:line="240" w:lineRule="auto"/>
              <w:jc w:val="right"/>
              <w:rPr>
                <w:rFonts w:ascii="Calibri" w:eastAsia="Times New Roman" w:hAnsi="Calibri" w:cs="Calibri"/>
                <w:color w:val="000000"/>
                <w:sz w:val="22"/>
                <w:szCs w:val="22"/>
              </w:rPr>
            </w:pPr>
            <w:r w:rsidRPr="000E560A">
              <w:rPr>
                <w:rFonts w:ascii="Calibri" w:eastAsia="Times New Roman" w:hAnsi="Calibri" w:cs="Calibri"/>
                <w:color w:val="000000"/>
                <w:sz w:val="22"/>
                <w:szCs w:val="22"/>
              </w:rPr>
              <w:t xml:space="preserve">$116.03 </w:t>
            </w:r>
          </w:p>
        </w:tc>
        <w:tc>
          <w:tcPr>
            <w:tcW w:w="1494" w:type="dxa"/>
            <w:tcBorders>
              <w:top w:val="nil"/>
              <w:left w:val="nil"/>
              <w:bottom w:val="nil"/>
              <w:right w:val="single" w:sz="4" w:space="0" w:color="000000"/>
            </w:tcBorders>
            <w:shd w:val="clear" w:color="auto" w:fill="auto"/>
            <w:noWrap/>
            <w:vAlign w:val="bottom"/>
            <w:hideMark/>
          </w:tcPr>
          <w:p w14:paraId="5B0F4AB7" w14:textId="77777777" w:rsidR="00BC0285" w:rsidRPr="000E560A" w:rsidRDefault="00BC0285" w:rsidP="00BC0285">
            <w:pPr>
              <w:spacing w:after="0" w:line="240" w:lineRule="auto"/>
              <w:jc w:val="right"/>
              <w:rPr>
                <w:rFonts w:ascii="Calibri" w:eastAsia="Times New Roman" w:hAnsi="Calibri" w:cs="Calibri"/>
                <w:color w:val="000000"/>
                <w:sz w:val="22"/>
                <w:szCs w:val="22"/>
              </w:rPr>
            </w:pPr>
            <w:r w:rsidRPr="000E560A">
              <w:rPr>
                <w:rFonts w:ascii="Calibri" w:eastAsia="Times New Roman" w:hAnsi="Calibri" w:cs="Calibri"/>
                <w:color w:val="000000"/>
                <w:sz w:val="22"/>
                <w:szCs w:val="22"/>
              </w:rPr>
              <w:t xml:space="preserve">$116.03 </w:t>
            </w:r>
          </w:p>
        </w:tc>
      </w:tr>
      <w:tr w:rsidR="00BC0285" w:rsidRPr="000E560A" w14:paraId="5FA209A9" w14:textId="77777777" w:rsidTr="00F77CDE">
        <w:trPr>
          <w:trHeight w:val="269"/>
        </w:trPr>
        <w:tc>
          <w:tcPr>
            <w:tcW w:w="5621" w:type="dxa"/>
            <w:tcBorders>
              <w:top w:val="nil"/>
              <w:left w:val="single" w:sz="4" w:space="0" w:color="000000"/>
              <w:bottom w:val="nil"/>
              <w:right w:val="nil"/>
            </w:tcBorders>
            <w:shd w:val="clear" w:color="auto" w:fill="auto"/>
            <w:noWrap/>
            <w:vAlign w:val="bottom"/>
            <w:hideMark/>
          </w:tcPr>
          <w:p w14:paraId="71518880" w14:textId="1DE7F223" w:rsidR="00BC0285" w:rsidRPr="000E560A" w:rsidRDefault="00BC0285" w:rsidP="00BC0285">
            <w:pPr>
              <w:spacing w:after="0" w:line="240" w:lineRule="auto"/>
              <w:rPr>
                <w:rFonts w:ascii="Calibri" w:eastAsia="Times New Roman" w:hAnsi="Calibri" w:cs="Calibri"/>
                <w:color w:val="000000"/>
                <w:sz w:val="22"/>
                <w:szCs w:val="22"/>
              </w:rPr>
            </w:pPr>
            <w:r w:rsidRPr="000E560A">
              <w:rPr>
                <w:rFonts w:ascii="Calibri" w:eastAsia="Times New Roman" w:hAnsi="Calibri" w:cs="Calibri"/>
                <w:color w:val="000000"/>
                <w:sz w:val="22"/>
                <w:szCs w:val="22"/>
              </w:rPr>
              <w:t>20mm Single 80</w:t>
            </w:r>
            <w:r w:rsidR="00771FA4" w:rsidRPr="000E560A">
              <w:rPr>
                <w:rFonts w:ascii="Calibri" w:eastAsia="Times New Roman" w:hAnsi="Calibri" w:cs="Calibri"/>
                <w:color w:val="000000"/>
                <w:sz w:val="22"/>
                <w:szCs w:val="22"/>
              </w:rPr>
              <w:t>/</w:t>
            </w:r>
            <w:r w:rsidRPr="000E560A">
              <w:rPr>
                <w:rFonts w:ascii="Calibri" w:eastAsia="Times New Roman" w:hAnsi="Calibri" w:cs="Calibri"/>
                <w:color w:val="000000"/>
                <w:sz w:val="22"/>
                <w:szCs w:val="22"/>
              </w:rPr>
              <w:t>20, 10ft</w:t>
            </w:r>
          </w:p>
        </w:tc>
        <w:tc>
          <w:tcPr>
            <w:tcW w:w="1051" w:type="dxa"/>
            <w:tcBorders>
              <w:top w:val="nil"/>
              <w:left w:val="nil"/>
              <w:bottom w:val="nil"/>
              <w:right w:val="nil"/>
            </w:tcBorders>
            <w:shd w:val="clear" w:color="auto" w:fill="auto"/>
            <w:noWrap/>
            <w:vAlign w:val="bottom"/>
            <w:hideMark/>
          </w:tcPr>
          <w:p w14:paraId="5FEE9D98" w14:textId="77777777" w:rsidR="00BC0285" w:rsidRPr="000E560A" w:rsidRDefault="00BC0285" w:rsidP="00BC0285">
            <w:pPr>
              <w:spacing w:after="0" w:line="240" w:lineRule="auto"/>
              <w:jc w:val="right"/>
              <w:rPr>
                <w:rFonts w:ascii="Calibri" w:eastAsia="Times New Roman" w:hAnsi="Calibri" w:cs="Calibri"/>
                <w:color w:val="000000"/>
                <w:sz w:val="22"/>
                <w:szCs w:val="22"/>
              </w:rPr>
            </w:pPr>
            <w:r w:rsidRPr="000E560A">
              <w:rPr>
                <w:rFonts w:ascii="Calibri" w:eastAsia="Times New Roman" w:hAnsi="Calibri" w:cs="Calibri"/>
                <w:color w:val="000000"/>
                <w:sz w:val="22"/>
                <w:szCs w:val="22"/>
              </w:rPr>
              <w:t>1</w:t>
            </w:r>
          </w:p>
        </w:tc>
        <w:tc>
          <w:tcPr>
            <w:tcW w:w="1074" w:type="dxa"/>
            <w:tcBorders>
              <w:top w:val="nil"/>
              <w:left w:val="nil"/>
              <w:bottom w:val="nil"/>
              <w:right w:val="nil"/>
            </w:tcBorders>
            <w:shd w:val="clear" w:color="auto" w:fill="auto"/>
            <w:noWrap/>
            <w:vAlign w:val="bottom"/>
            <w:hideMark/>
          </w:tcPr>
          <w:p w14:paraId="6020BD3D" w14:textId="77777777" w:rsidR="00BC0285" w:rsidRPr="000E560A" w:rsidRDefault="00BC0285" w:rsidP="00BC0285">
            <w:pPr>
              <w:spacing w:after="0" w:line="240" w:lineRule="auto"/>
              <w:jc w:val="right"/>
              <w:rPr>
                <w:rFonts w:ascii="Calibri" w:eastAsia="Times New Roman" w:hAnsi="Calibri" w:cs="Calibri"/>
                <w:color w:val="000000"/>
                <w:sz w:val="22"/>
                <w:szCs w:val="22"/>
              </w:rPr>
            </w:pPr>
            <w:r w:rsidRPr="000E560A">
              <w:rPr>
                <w:rFonts w:ascii="Calibri" w:eastAsia="Times New Roman" w:hAnsi="Calibri" w:cs="Calibri"/>
                <w:color w:val="000000"/>
                <w:sz w:val="22"/>
                <w:szCs w:val="22"/>
              </w:rPr>
              <w:t xml:space="preserve">$28.79 </w:t>
            </w:r>
          </w:p>
        </w:tc>
        <w:tc>
          <w:tcPr>
            <w:tcW w:w="1494" w:type="dxa"/>
            <w:tcBorders>
              <w:top w:val="nil"/>
              <w:left w:val="nil"/>
              <w:bottom w:val="nil"/>
              <w:right w:val="single" w:sz="4" w:space="0" w:color="000000"/>
            </w:tcBorders>
            <w:shd w:val="clear" w:color="auto" w:fill="auto"/>
            <w:noWrap/>
            <w:vAlign w:val="bottom"/>
            <w:hideMark/>
          </w:tcPr>
          <w:p w14:paraId="6308B203" w14:textId="77777777" w:rsidR="00BC0285" w:rsidRPr="000E560A" w:rsidRDefault="00BC0285" w:rsidP="00BC0285">
            <w:pPr>
              <w:spacing w:after="0" w:line="240" w:lineRule="auto"/>
              <w:jc w:val="right"/>
              <w:rPr>
                <w:rFonts w:ascii="Calibri" w:eastAsia="Times New Roman" w:hAnsi="Calibri" w:cs="Calibri"/>
                <w:color w:val="000000"/>
                <w:sz w:val="22"/>
                <w:szCs w:val="22"/>
              </w:rPr>
            </w:pPr>
            <w:r w:rsidRPr="000E560A">
              <w:rPr>
                <w:rFonts w:ascii="Calibri" w:eastAsia="Times New Roman" w:hAnsi="Calibri" w:cs="Calibri"/>
                <w:color w:val="000000"/>
                <w:sz w:val="22"/>
                <w:szCs w:val="22"/>
              </w:rPr>
              <w:t xml:space="preserve">$28.79 </w:t>
            </w:r>
          </w:p>
        </w:tc>
      </w:tr>
      <w:tr w:rsidR="00BC0285" w:rsidRPr="000E560A" w14:paraId="4F45ADF3" w14:textId="77777777" w:rsidTr="00F77CDE">
        <w:trPr>
          <w:trHeight w:val="269"/>
        </w:trPr>
        <w:tc>
          <w:tcPr>
            <w:tcW w:w="5621" w:type="dxa"/>
            <w:tcBorders>
              <w:top w:val="nil"/>
              <w:left w:val="single" w:sz="4" w:space="0" w:color="000000"/>
              <w:bottom w:val="single" w:sz="4" w:space="0" w:color="000000"/>
              <w:right w:val="nil"/>
            </w:tcBorders>
            <w:shd w:val="clear" w:color="auto" w:fill="auto"/>
            <w:noWrap/>
            <w:vAlign w:val="bottom"/>
            <w:hideMark/>
          </w:tcPr>
          <w:p w14:paraId="665979CD" w14:textId="6331DF9D" w:rsidR="00BC0285" w:rsidRPr="000E560A" w:rsidRDefault="00BC0285" w:rsidP="00BC0285">
            <w:pPr>
              <w:spacing w:after="0" w:line="240" w:lineRule="auto"/>
              <w:rPr>
                <w:rFonts w:ascii="Calibri" w:eastAsia="Times New Roman" w:hAnsi="Calibri" w:cs="Calibri"/>
                <w:color w:val="000000"/>
                <w:sz w:val="22"/>
                <w:szCs w:val="22"/>
              </w:rPr>
            </w:pPr>
            <w:r w:rsidRPr="000E560A">
              <w:rPr>
                <w:rFonts w:ascii="Calibri" w:eastAsia="Times New Roman" w:hAnsi="Calibri" w:cs="Calibri"/>
                <w:color w:val="000000"/>
                <w:sz w:val="22"/>
                <w:szCs w:val="22"/>
              </w:rPr>
              <w:t>20mm Single 80</w:t>
            </w:r>
            <w:r w:rsidR="00771FA4" w:rsidRPr="000E560A">
              <w:rPr>
                <w:rFonts w:ascii="Calibri" w:eastAsia="Times New Roman" w:hAnsi="Calibri" w:cs="Calibri"/>
                <w:color w:val="000000"/>
                <w:sz w:val="22"/>
                <w:szCs w:val="22"/>
              </w:rPr>
              <w:t>/</w:t>
            </w:r>
            <w:r w:rsidRPr="000E560A">
              <w:rPr>
                <w:rFonts w:ascii="Calibri" w:eastAsia="Times New Roman" w:hAnsi="Calibri" w:cs="Calibri"/>
                <w:color w:val="000000"/>
                <w:sz w:val="22"/>
                <w:szCs w:val="22"/>
              </w:rPr>
              <w:t>20, 3ft</w:t>
            </w:r>
          </w:p>
        </w:tc>
        <w:tc>
          <w:tcPr>
            <w:tcW w:w="1051" w:type="dxa"/>
            <w:tcBorders>
              <w:top w:val="nil"/>
              <w:left w:val="nil"/>
              <w:bottom w:val="single" w:sz="4" w:space="0" w:color="000000"/>
              <w:right w:val="nil"/>
            </w:tcBorders>
            <w:shd w:val="clear" w:color="auto" w:fill="auto"/>
            <w:noWrap/>
            <w:vAlign w:val="bottom"/>
            <w:hideMark/>
          </w:tcPr>
          <w:p w14:paraId="11A28C69" w14:textId="77777777" w:rsidR="00BC0285" w:rsidRPr="000E560A" w:rsidRDefault="00BC0285" w:rsidP="00BC0285">
            <w:pPr>
              <w:spacing w:after="0" w:line="240" w:lineRule="auto"/>
              <w:jc w:val="right"/>
              <w:rPr>
                <w:rFonts w:ascii="Calibri" w:eastAsia="Times New Roman" w:hAnsi="Calibri" w:cs="Calibri"/>
                <w:color w:val="000000"/>
                <w:sz w:val="22"/>
                <w:szCs w:val="22"/>
              </w:rPr>
            </w:pPr>
            <w:r w:rsidRPr="000E560A">
              <w:rPr>
                <w:rFonts w:ascii="Calibri" w:eastAsia="Times New Roman" w:hAnsi="Calibri" w:cs="Calibri"/>
                <w:color w:val="000000"/>
                <w:sz w:val="22"/>
                <w:szCs w:val="22"/>
              </w:rPr>
              <w:t>1</w:t>
            </w:r>
          </w:p>
        </w:tc>
        <w:tc>
          <w:tcPr>
            <w:tcW w:w="1074" w:type="dxa"/>
            <w:tcBorders>
              <w:top w:val="nil"/>
              <w:left w:val="nil"/>
              <w:bottom w:val="single" w:sz="4" w:space="0" w:color="000000"/>
              <w:right w:val="nil"/>
            </w:tcBorders>
            <w:shd w:val="clear" w:color="auto" w:fill="auto"/>
            <w:noWrap/>
            <w:vAlign w:val="bottom"/>
            <w:hideMark/>
          </w:tcPr>
          <w:p w14:paraId="23F150F1" w14:textId="77777777" w:rsidR="00BC0285" w:rsidRPr="000E560A" w:rsidRDefault="00BC0285" w:rsidP="00BC0285">
            <w:pPr>
              <w:spacing w:after="0" w:line="240" w:lineRule="auto"/>
              <w:jc w:val="right"/>
              <w:rPr>
                <w:rFonts w:ascii="Calibri" w:eastAsia="Times New Roman" w:hAnsi="Calibri" w:cs="Calibri"/>
                <w:color w:val="000000"/>
                <w:sz w:val="22"/>
                <w:szCs w:val="22"/>
              </w:rPr>
            </w:pPr>
            <w:r w:rsidRPr="000E560A">
              <w:rPr>
                <w:rFonts w:ascii="Calibri" w:eastAsia="Times New Roman" w:hAnsi="Calibri" w:cs="Calibri"/>
                <w:color w:val="000000"/>
                <w:sz w:val="22"/>
                <w:szCs w:val="22"/>
              </w:rPr>
              <w:t xml:space="preserve">$10.90 </w:t>
            </w:r>
          </w:p>
        </w:tc>
        <w:tc>
          <w:tcPr>
            <w:tcW w:w="1494" w:type="dxa"/>
            <w:tcBorders>
              <w:top w:val="nil"/>
              <w:left w:val="nil"/>
              <w:bottom w:val="nil"/>
              <w:right w:val="single" w:sz="4" w:space="0" w:color="000000"/>
            </w:tcBorders>
            <w:shd w:val="clear" w:color="auto" w:fill="auto"/>
            <w:noWrap/>
            <w:vAlign w:val="bottom"/>
            <w:hideMark/>
          </w:tcPr>
          <w:p w14:paraId="7BBAFB40" w14:textId="77777777" w:rsidR="00BC0285" w:rsidRPr="000E560A" w:rsidRDefault="00BC0285" w:rsidP="00BC0285">
            <w:pPr>
              <w:spacing w:after="0" w:line="240" w:lineRule="auto"/>
              <w:jc w:val="right"/>
              <w:rPr>
                <w:rFonts w:ascii="Calibri" w:eastAsia="Times New Roman" w:hAnsi="Calibri" w:cs="Calibri"/>
                <w:color w:val="000000"/>
                <w:sz w:val="22"/>
                <w:szCs w:val="22"/>
              </w:rPr>
            </w:pPr>
            <w:r w:rsidRPr="000E560A">
              <w:rPr>
                <w:rFonts w:ascii="Calibri" w:eastAsia="Times New Roman" w:hAnsi="Calibri" w:cs="Calibri"/>
                <w:color w:val="000000"/>
                <w:sz w:val="22"/>
                <w:szCs w:val="22"/>
              </w:rPr>
              <w:t xml:space="preserve">$10.90 </w:t>
            </w:r>
          </w:p>
        </w:tc>
      </w:tr>
      <w:tr w:rsidR="00BC0285" w:rsidRPr="000E560A" w14:paraId="5AEA67FD" w14:textId="77777777" w:rsidTr="001924D7">
        <w:trPr>
          <w:trHeight w:val="269"/>
        </w:trPr>
        <w:tc>
          <w:tcPr>
            <w:tcW w:w="5621" w:type="dxa"/>
            <w:tcBorders>
              <w:top w:val="nil"/>
              <w:left w:val="single" w:sz="4" w:space="0" w:color="000000"/>
              <w:bottom w:val="nil"/>
              <w:right w:val="nil"/>
            </w:tcBorders>
            <w:shd w:val="clear" w:color="000000" w:fill="C6E0B4"/>
            <w:noWrap/>
            <w:vAlign w:val="bottom"/>
            <w:hideMark/>
          </w:tcPr>
          <w:p w14:paraId="3F2F2C1A" w14:textId="77777777" w:rsidR="00BC0285" w:rsidRPr="000E560A" w:rsidRDefault="00BC0285" w:rsidP="00BC0285">
            <w:pPr>
              <w:spacing w:after="0" w:line="240" w:lineRule="auto"/>
              <w:rPr>
                <w:rFonts w:ascii="Calibri" w:eastAsia="Times New Roman" w:hAnsi="Calibri" w:cs="Calibri"/>
                <w:b/>
                <w:bCs/>
                <w:color w:val="000000"/>
                <w:sz w:val="22"/>
                <w:szCs w:val="22"/>
              </w:rPr>
            </w:pPr>
            <w:r w:rsidRPr="000E560A">
              <w:rPr>
                <w:rFonts w:ascii="Calibri" w:eastAsia="Times New Roman" w:hAnsi="Calibri" w:cs="Calibri"/>
                <w:b/>
                <w:bCs/>
                <w:color w:val="000000"/>
                <w:sz w:val="22"/>
                <w:szCs w:val="22"/>
              </w:rPr>
              <w:t>Fan</w:t>
            </w:r>
          </w:p>
        </w:tc>
        <w:tc>
          <w:tcPr>
            <w:tcW w:w="1051" w:type="dxa"/>
            <w:tcBorders>
              <w:top w:val="nil"/>
              <w:left w:val="nil"/>
              <w:bottom w:val="nil"/>
              <w:right w:val="nil"/>
            </w:tcBorders>
            <w:shd w:val="clear" w:color="000000" w:fill="C6E0B4"/>
            <w:noWrap/>
            <w:vAlign w:val="bottom"/>
            <w:hideMark/>
          </w:tcPr>
          <w:p w14:paraId="0FBBBFB5" w14:textId="77777777" w:rsidR="00BC0285" w:rsidRPr="000E560A" w:rsidRDefault="00BC0285" w:rsidP="00BC0285">
            <w:pPr>
              <w:spacing w:after="0" w:line="240" w:lineRule="auto"/>
              <w:rPr>
                <w:rFonts w:ascii="Calibri" w:eastAsia="Times New Roman" w:hAnsi="Calibri" w:cs="Calibri"/>
                <w:color w:val="000000"/>
                <w:sz w:val="22"/>
                <w:szCs w:val="22"/>
              </w:rPr>
            </w:pPr>
            <w:r w:rsidRPr="000E560A">
              <w:rPr>
                <w:rFonts w:ascii="Calibri" w:eastAsia="Times New Roman" w:hAnsi="Calibri" w:cs="Calibri"/>
                <w:color w:val="000000"/>
                <w:sz w:val="22"/>
                <w:szCs w:val="22"/>
              </w:rPr>
              <w:t> </w:t>
            </w:r>
          </w:p>
        </w:tc>
        <w:tc>
          <w:tcPr>
            <w:tcW w:w="1074" w:type="dxa"/>
            <w:tcBorders>
              <w:top w:val="nil"/>
              <w:left w:val="nil"/>
              <w:bottom w:val="nil"/>
              <w:right w:val="nil"/>
            </w:tcBorders>
            <w:shd w:val="clear" w:color="000000" w:fill="C6E0B4"/>
            <w:noWrap/>
            <w:vAlign w:val="bottom"/>
            <w:hideMark/>
          </w:tcPr>
          <w:p w14:paraId="30B64990" w14:textId="77777777" w:rsidR="00BC0285" w:rsidRPr="000E560A" w:rsidRDefault="00BC0285" w:rsidP="00BC0285">
            <w:pPr>
              <w:spacing w:after="0" w:line="240" w:lineRule="auto"/>
              <w:rPr>
                <w:rFonts w:ascii="Calibri" w:eastAsia="Times New Roman" w:hAnsi="Calibri" w:cs="Calibri"/>
                <w:color w:val="000000"/>
                <w:sz w:val="22"/>
                <w:szCs w:val="22"/>
              </w:rPr>
            </w:pPr>
            <w:r w:rsidRPr="000E560A">
              <w:rPr>
                <w:rFonts w:ascii="Calibri" w:eastAsia="Times New Roman" w:hAnsi="Calibri" w:cs="Calibri"/>
                <w:color w:val="000000"/>
                <w:sz w:val="22"/>
                <w:szCs w:val="22"/>
              </w:rPr>
              <w:t> </w:t>
            </w:r>
          </w:p>
        </w:tc>
        <w:tc>
          <w:tcPr>
            <w:tcW w:w="1494" w:type="dxa"/>
            <w:tcBorders>
              <w:top w:val="single" w:sz="4" w:space="0" w:color="000000"/>
              <w:left w:val="nil"/>
              <w:bottom w:val="nil"/>
              <w:right w:val="single" w:sz="4" w:space="0" w:color="000000"/>
            </w:tcBorders>
            <w:shd w:val="clear" w:color="000000" w:fill="C6E0B4"/>
            <w:noWrap/>
            <w:vAlign w:val="bottom"/>
            <w:hideMark/>
          </w:tcPr>
          <w:p w14:paraId="5C30E5BD" w14:textId="77777777" w:rsidR="00BC0285" w:rsidRPr="000E560A" w:rsidRDefault="00BC0285" w:rsidP="00BC0285">
            <w:pPr>
              <w:spacing w:after="0" w:line="240" w:lineRule="auto"/>
              <w:rPr>
                <w:rFonts w:ascii="Calibri" w:eastAsia="Times New Roman" w:hAnsi="Calibri" w:cs="Calibri"/>
                <w:color w:val="000000"/>
                <w:sz w:val="22"/>
                <w:szCs w:val="22"/>
              </w:rPr>
            </w:pPr>
            <w:r w:rsidRPr="000E560A">
              <w:rPr>
                <w:rFonts w:ascii="Calibri" w:eastAsia="Times New Roman" w:hAnsi="Calibri" w:cs="Calibri"/>
                <w:color w:val="000000"/>
                <w:sz w:val="22"/>
                <w:szCs w:val="22"/>
              </w:rPr>
              <w:t> </w:t>
            </w:r>
          </w:p>
        </w:tc>
      </w:tr>
      <w:tr w:rsidR="00BC0285" w:rsidRPr="000E560A" w14:paraId="3831854C" w14:textId="77777777" w:rsidTr="00F77CDE">
        <w:trPr>
          <w:trHeight w:val="269"/>
        </w:trPr>
        <w:tc>
          <w:tcPr>
            <w:tcW w:w="5621" w:type="dxa"/>
            <w:tcBorders>
              <w:top w:val="nil"/>
              <w:left w:val="single" w:sz="4" w:space="0" w:color="000000"/>
              <w:bottom w:val="nil"/>
              <w:right w:val="nil"/>
            </w:tcBorders>
            <w:shd w:val="clear" w:color="auto" w:fill="auto"/>
            <w:vAlign w:val="bottom"/>
            <w:hideMark/>
          </w:tcPr>
          <w:p w14:paraId="6DA43710" w14:textId="77777777" w:rsidR="00BC0285" w:rsidRPr="000E560A" w:rsidRDefault="00BC0285" w:rsidP="00BC0285">
            <w:pPr>
              <w:spacing w:after="0" w:line="240" w:lineRule="auto"/>
              <w:rPr>
                <w:rFonts w:ascii="Calibri" w:eastAsia="Times New Roman" w:hAnsi="Calibri" w:cs="Calibri"/>
                <w:color w:val="000000"/>
                <w:sz w:val="22"/>
                <w:szCs w:val="22"/>
              </w:rPr>
            </w:pPr>
            <w:r w:rsidRPr="000E560A">
              <w:rPr>
                <w:rFonts w:ascii="Calibri" w:eastAsia="Times New Roman" w:hAnsi="Calibri" w:cs="Calibri"/>
                <w:color w:val="000000"/>
                <w:sz w:val="22"/>
                <w:szCs w:val="22"/>
              </w:rPr>
              <w:t>Reducer, 315mm-12", Length: 8-1/2"</w:t>
            </w:r>
          </w:p>
        </w:tc>
        <w:tc>
          <w:tcPr>
            <w:tcW w:w="1051" w:type="dxa"/>
            <w:tcBorders>
              <w:top w:val="nil"/>
              <w:left w:val="nil"/>
              <w:bottom w:val="nil"/>
              <w:right w:val="nil"/>
            </w:tcBorders>
            <w:shd w:val="clear" w:color="auto" w:fill="auto"/>
            <w:noWrap/>
            <w:vAlign w:val="bottom"/>
            <w:hideMark/>
          </w:tcPr>
          <w:p w14:paraId="4FE15F11" w14:textId="77777777" w:rsidR="00BC0285" w:rsidRPr="000E560A" w:rsidRDefault="00BC0285" w:rsidP="00BC0285">
            <w:pPr>
              <w:spacing w:after="0" w:line="240" w:lineRule="auto"/>
              <w:jc w:val="right"/>
              <w:rPr>
                <w:rFonts w:ascii="Calibri" w:eastAsia="Times New Roman" w:hAnsi="Calibri" w:cs="Calibri"/>
                <w:color w:val="000000"/>
                <w:sz w:val="22"/>
                <w:szCs w:val="22"/>
              </w:rPr>
            </w:pPr>
            <w:r w:rsidRPr="000E560A">
              <w:rPr>
                <w:rFonts w:ascii="Calibri" w:eastAsia="Times New Roman" w:hAnsi="Calibri" w:cs="Calibri"/>
                <w:color w:val="000000"/>
                <w:sz w:val="22"/>
                <w:szCs w:val="22"/>
              </w:rPr>
              <w:t>1</w:t>
            </w:r>
          </w:p>
        </w:tc>
        <w:tc>
          <w:tcPr>
            <w:tcW w:w="1074" w:type="dxa"/>
            <w:tcBorders>
              <w:top w:val="nil"/>
              <w:left w:val="nil"/>
              <w:bottom w:val="nil"/>
              <w:right w:val="nil"/>
            </w:tcBorders>
            <w:shd w:val="clear" w:color="auto" w:fill="auto"/>
            <w:noWrap/>
            <w:vAlign w:val="bottom"/>
            <w:hideMark/>
          </w:tcPr>
          <w:p w14:paraId="1408EB91" w14:textId="77777777" w:rsidR="00BC0285" w:rsidRPr="000E560A" w:rsidRDefault="00BC0285" w:rsidP="00BC0285">
            <w:pPr>
              <w:spacing w:after="0" w:line="240" w:lineRule="auto"/>
              <w:jc w:val="right"/>
              <w:rPr>
                <w:rFonts w:ascii="Calibri" w:eastAsia="Times New Roman" w:hAnsi="Calibri" w:cs="Calibri"/>
                <w:color w:val="000000"/>
                <w:sz w:val="22"/>
                <w:szCs w:val="22"/>
              </w:rPr>
            </w:pPr>
            <w:r w:rsidRPr="000E560A">
              <w:rPr>
                <w:rFonts w:ascii="Calibri" w:eastAsia="Times New Roman" w:hAnsi="Calibri" w:cs="Calibri"/>
                <w:color w:val="000000"/>
                <w:sz w:val="22"/>
                <w:szCs w:val="22"/>
              </w:rPr>
              <w:t xml:space="preserve">$30.00 </w:t>
            </w:r>
          </w:p>
        </w:tc>
        <w:tc>
          <w:tcPr>
            <w:tcW w:w="1494" w:type="dxa"/>
            <w:tcBorders>
              <w:top w:val="nil"/>
              <w:left w:val="nil"/>
              <w:bottom w:val="nil"/>
              <w:right w:val="single" w:sz="4" w:space="0" w:color="000000"/>
            </w:tcBorders>
            <w:shd w:val="clear" w:color="auto" w:fill="auto"/>
            <w:noWrap/>
            <w:vAlign w:val="bottom"/>
            <w:hideMark/>
          </w:tcPr>
          <w:p w14:paraId="3541CBBB" w14:textId="77777777" w:rsidR="00BC0285" w:rsidRPr="000E560A" w:rsidRDefault="00BC0285" w:rsidP="00BC0285">
            <w:pPr>
              <w:spacing w:after="0" w:line="240" w:lineRule="auto"/>
              <w:jc w:val="right"/>
              <w:rPr>
                <w:rFonts w:ascii="Calibri" w:eastAsia="Times New Roman" w:hAnsi="Calibri" w:cs="Calibri"/>
                <w:color w:val="000000"/>
                <w:sz w:val="22"/>
                <w:szCs w:val="22"/>
              </w:rPr>
            </w:pPr>
            <w:r w:rsidRPr="000E560A">
              <w:rPr>
                <w:rFonts w:ascii="Calibri" w:eastAsia="Times New Roman" w:hAnsi="Calibri" w:cs="Calibri"/>
                <w:color w:val="000000"/>
                <w:sz w:val="22"/>
                <w:szCs w:val="22"/>
              </w:rPr>
              <w:t xml:space="preserve">$30.00 </w:t>
            </w:r>
          </w:p>
        </w:tc>
      </w:tr>
      <w:tr w:rsidR="00BC0285" w:rsidRPr="000E560A" w14:paraId="5CA87E31" w14:textId="77777777" w:rsidTr="00F77CDE">
        <w:trPr>
          <w:trHeight w:val="269"/>
        </w:trPr>
        <w:tc>
          <w:tcPr>
            <w:tcW w:w="5621" w:type="dxa"/>
            <w:tcBorders>
              <w:top w:val="nil"/>
              <w:left w:val="single" w:sz="4" w:space="0" w:color="000000"/>
              <w:bottom w:val="single" w:sz="4" w:space="0" w:color="000000"/>
              <w:right w:val="nil"/>
            </w:tcBorders>
            <w:shd w:val="clear" w:color="auto" w:fill="auto"/>
            <w:noWrap/>
            <w:vAlign w:val="bottom"/>
            <w:hideMark/>
          </w:tcPr>
          <w:p w14:paraId="5ED38F92" w14:textId="77777777" w:rsidR="00BC0285" w:rsidRPr="000E560A" w:rsidRDefault="00BC0285" w:rsidP="00BC0285">
            <w:pPr>
              <w:spacing w:after="0" w:line="240" w:lineRule="auto"/>
              <w:rPr>
                <w:rFonts w:ascii="Calibri" w:eastAsia="Times New Roman" w:hAnsi="Calibri" w:cs="Calibri"/>
                <w:color w:val="000000"/>
                <w:sz w:val="22"/>
                <w:szCs w:val="22"/>
              </w:rPr>
            </w:pPr>
            <w:r w:rsidRPr="000E560A">
              <w:rPr>
                <w:rFonts w:ascii="Calibri" w:eastAsia="Times New Roman" w:hAnsi="Calibri" w:cs="Calibri"/>
                <w:color w:val="000000"/>
                <w:sz w:val="22"/>
                <w:szCs w:val="22"/>
              </w:rPr>
              <w:t>Fan</w:t>
            </w:r>
          </w:p>
        </w:tc>
        <w:tc>
          <w:tcPr>
            <w:tcW w:w="1051" w:type="dxa"/>
            <w:tcBorders>
              <w:top w:val="nil"/>
              <w:left w:val="nil"/>
              <w:bottom w:val="single" w:sz="4" w:space="0" w:color="000000"/>
              <w:right w:val="nil"/>
            </w:tcBorders>
            <w:shd w:val="clear" w:color="auto" w:fill="auto"/>
            <w:noWrap/>
            <w:vAlign w:val="bottom"/>
            <w:hideMark/>
          </w:tcPr>
          <w:p w14:paraId="7537C182" w14:textId="77777777" w:rsidR="00BC0285" w:rsidRPr="000E560A" w:rsidRDefault="00BC0285" w:rsidP="00BC0285">
            <w:pPr>
              <w:spacing w:after="0" w:line="240" w:lineRule="auto"/>
              <w:jc w:val="right"/>
              <w:rPr>
                <w:rFonts w:ascii="Calibri" w:eastAsia="Times New Roman" w:hAnsi="Calibri" w:cs="Calibri"/>
                <w:color w:val="000000"/>
                <w:sz w:val="22"/>
                <w:szCs w:val="22"/>
              </w:rPr>
            </w:pPr>
            <w:r w:rsidRPr="000E560A">
              <w:rPr>
                <w:rFonts w:ascii="Calibri" w:eastAsia="Times New Roman" w:hAnsi="Calibri" w:cs="Calibri"/>
                <w:color w:val="000000"/>
                <w:sz w:val="22"/>
                <w:szCs w:val="22"/>
              </w:rPr>
              <w:t>1</w:t>
            </w:r>
          </w:p>
        </w:tc>
        <w:tc>
          <w:tcPr>
            <w:tcW w:w="1074" w:type="dxa"/>
            <w:tcBorders>
              <w:top w:val="nil"/>
              <w:left w:val="nil"/>
              <w:bottom w:val="single" w:sz="4" w:space="0" w:color="000000"/>
              <w:right w:val="nil"/>
            </w:tcBorders>
            <w:shd w:val="clear" w:color="auto" w:fill="auto"/>
            <w:noWrap/>
            <w:vAlign w:val="bottom"/>
            <w:hideMark/>
          </w:tcPr>
          <w:p w14:paraId="77078086" w14:textId="77777777" w:rsidR="00BC0285" w:rsidRPr="000E560A" w:rsidRDefault="00BC0285" w:rsidP="00BC0285">
            <w:pPr>
              <w:spacing w:after="0" w:line="240" w:lineRule="auto"/>
              <w:jc w:val="right"/>
              <w:rPr>
                <w:rFonts w:ascii="Calibri" w:eastAsia="Times New Roman" w:hAnsi="Calibri" w:cs="Calibri"/>
                <w:color w:val="000000"/>
                <w:sz w:val="22"/>
                <w:szCs w:val="22"/>
              </w:rPr>
            </w:pPr>
            <w:r w:rsidRPr="000E560A">
              <w:rPr>
                <w:rFonts w:ascii="Calibri" w:eastAsia="Times New Roman" w:hAnsi="Calibri" w:cs="Calibri"/>
                <w:color w:val="000000"/>
                <w:sz w:val="22"/>
                <w:szCs w:val="22"/>
              </w:rPr>
              <w:t xml:space="preserve">$222.95 </w:t>
            </w:r>
          </w:p>
        </w:tc>
        <w:tc>
          <w:tcPr>
            <w:tcW w:w="1494" w:type="dxa"/>
            <w:tcBorders>
              <w:top w:val="nil"/>
              <w:left w:val="nil"/>
              <w:bottom w:val="nil"/>
              <w:right w:val="single" w:sz="4" w:space="0" w:color="000000"/>
            </w:tcBorders>
            <w:shd w:val="clear" w:color="auto" w:fill="auto"/>
            <w:noWrap/>
            <w:vAlign w:val="bottom"/>
            <w:hideMark/>
          </w:tcPr>
          <w:p w14:paraId="75DA8EE3" w14:textId="77777777" w:rsidR="00BC0285" w:rsidRPr="000E560A" w:rsidRDefault="00BC0285" w:rsidP="00BC0285">
            <w:pPr>
              <w:spacing w:after="0" w:line="240" w:lineRule="auto"/>
              <w:jc w:val="right"/>
              <w:rPr>
                <w:rFonts w:ascii="Calibri" w:eastAsia="Times New Roman" w:hAnsi="Calibri" w:cs="Calibri"/>
                <w:color w:val="000000"/>
                <w:sz w:val="22"/>
                <w:szCs w:val="22"/>
              </w:rPr>
            </w:pPr>
            <w:r w:rsidRPr="000E560A">
              <w:rPr>
                <w:rFonts w:ascii="Calibri" w:eastAsia="Times New Roman" w:hAnsi="Calibri" w:cs="Calibri"/>
                <w:color w:val="000000"/>
                <w:sz w:val="22"/>
                <w:szCs w:val="22"/>
              </w:rPr>
              <w:t xml:space="preserve">$222.95 </w:t>
            </w:r>
          </w:p>
        </w:tc>
      </w:tr>
      <w:tr w:rsidR="00BC0285" w:rsidRPr="000E560A" w14:paraId="1118403D" w14:textId="77777777" w:rsidTr="001924D7">
        <w:trPr>
          <w:trHeight w:val="269"/>
        </w:trPr>
        <w:tc>
          <w:tcPr>
            <w:tcW w:w="5621" w:type="dxa"/>
            <w:tcBorders>
              <w:top w:val="nil"/>
              <w:left w:val="single" w:sz="4" w:space="0" w:color="000000"/>
              <w:bottom w:val="nil"/>
              <w:right w:val="nil"/>
            </w:tcBorders>
            <w:shd w:val="clear" w:color="000000" w:fill="FFE699"/>
            <w:noWrap/>
            <w:vAlign w:val="bottom"/>
            <w:hideMark/>
          </w:tcPr>
          <w:p w14:paraId="46FE1503" w14:textId="77777777" w:rsidR="00BC0285" w:rsidRPr="000E560A" w:rsidRDefault="00BC0285" w:rsidP="00BC0285">
            <w:pPr>
              <w:spacing w:after="0" w:line="240" w:lineRule="auto"/>
              <w:rPr>
                <w:rFonts w:ascii="Calibri" w:eastAsia="Times New Roman" w:hAnsi="Calibri" w:cs="Calibri"/>
                <w:b/>
                <w:bCs/>
                <w:color w:val="000000"/>
                <w:sz w:val="22"/>
                <w:szCs w:val="22"/>
              </w:rPr>
            </w:pPr>
            <w:r w:rsidRPr="000E560A">
              <w:rPr>
                <w:rFonts w:ascii="Calibri" w:eastAsia="Times New Roman" w:hAnsi="Calibri" w:cs="Calibri"/>
                <w:b/>
                <w:bCs/>
                <w:color w:val="000000"/>
                <w:sz w:val="22"/>
                <w:szCs w:val="22"/>
              </w:rPr>
              <w:t>Burn Chamber</w:t>
            </w:r>
          </w:p>
        </w:tc>
        <w:tc>
          <w:tcPr>
            <w:tcW w:w="1051" w:type="dxa"/>
            <w:tcBorders>
              <w:top w:val="nil"/>
              <w:left w:val="nil"/>
              <w:bottom w:val="nil"/>
              <w:right w:val="nil"/>
            </w:tcBorders>
            <w:shd w:val="clear" w:color="000000" w:fill="FFE699"/>
            <w:noWrap/>
            <w:vAlign w:val="bottom"/>
            <w:hideMark/>
          </w:tcPr>
          <w:p w14:paraId="1C78ED8F" w14:textId="77777777" w:rsidR="00BC0285" w:rsidRPr="000E560A" w:rsidRDefault="00BC0285" w:rsidP="00BC0285">
            <w:pPr>
              <w:spacing w:after="0" w:line="240" w:lineRule="auto"/>
              <w:rPr>
                <w:rFonts w:ascii="Calibri" w:eastAsia="Times New Roman" w:hAnsi="Calibri" w:cs="Calibri"/>
                <w:color w:val="000000"/>
                <w:sz w:val="22"/>
                <w:szCs w:val="22"/>
              </w:rPr>
            </w:pPr>
            <w:r w:rsidRPr="000E560A">
              <w:rPr>
                <w:rFonts w:ascii="Calibri" w:eastAsia="Times New Roman" w:hAnsi="Calibri" w:cs="Calibri"/>
                <w:color w:val="000000"/>
                <w:sz w:val="22"/>
                <w:szCs w:val="22"/>
              </w:rPr>
              <w:t> </w:t>
            </w:r>
          </w:p>
        </w:tc>
        <w:tc>
          <w:tcPr>
            <w:tcW w:w="1074" w:type="dxa"/>
            <w:tcBorders>
              <w:top w:val="nil"/>
              <w:left w:val="nil"/>
              <w:bottom w:val="nil"/>
              <w:right w:val="nil"/>
            </w:tcBorders>
            <w:shd w:val="clear" w:color="000000" w:fill="FFE699"/>
            <w:noWrap/>
            <w:vAlign w:val="bottom"/>
            <w:hideMark/>
          </w:tcPr>
          <w:p w14:paraId="663E35C7" w14:textId="77777777" w:rsidR="00BC0285" w:rsidRPr="000E560A" w:rsidRDefault="00BC0285" w:rsidP="00BC0285">
            <w:pPr>
              <w:spacing w:after="0" w:line="240" w:lineRule="auto"/>
              <w:rPr>
                <w:rFonts w:ascii="Calibri" w:eastAsia="Times New Roman" w:hAnsi="Calibri" w:cs="Calibri"/>
                <w:color w:val="000000"/>
                <w:sz w:val="22"/>
                <w:szCs w:val="22"/>
              </w:rPr>
            </w:pPr>
            <w:r w:rsidRPr="000E560A">
              <w:rPr>
                <w:rFonts w:ascii="Calibri" w:eastAsia="Times New Roman" w:hAnsi="Calibri" w:cs="Calibri"/>
                <w:color w:val="000000"/>
                <w:sz w:val="22"/>
                <w:szCs w:val="22"/>
              </w:rPr>
              <w:t> </w:t>
            </w:r>
          </w:p>
        </w:tc>
        <w:tc>
          <w:tcPr>
            <w:tcW w:w="1494" w:type="dxa"/>
            <w:tcBorders>
              <w:top w:val="single" w:sz="4" w:space="0" w:color="000000"/>
              <w:left w:val="nil"/>
              <w:bottom w:val="nil"/>
              <w:right w:val="single" w:sz="4" w:space="0" w:color="000000"/>
            </w:tcBorders>
            <w:shd w:val="clear" w:color="000000" w:fill="FFE699"/>
            <w:noWrap/>
            <w:vAlign w:val="bottom"/>
            <w:hideMark/>
          </w:tcPr>
          <w:p w14:paraId="7BA20149" w14:textId="77777777" w:rsidR="00BC0285" w:rsidRPr="000E560A" w:rsidRDefault="00BC0285" w:rsidP="00BC0285">
            <w:pPr>
              <w:spacing w:after="0" w:line="240" w:lineRule="auto"/>
              <w:rPr>
                <w:rFonts w:ascii="Calibri" w:eastAsia="Times New Roman" w:hAnsi="Calibri" w:cs="Calibri"/>
                <w:color w:val="000000"/>
                <w:sz w:val="22"/>
                <w:szCs w:val="22"/>
              </w:rPr>
            </w:pPr>
            <w:r w:rsidRPr="000E560A">
              <w:rPr>
                <w:rFonts w:ascii="Calibri" w:eastAsia="Times New Roman" w:hAnsi="Calibri" w:cs="Calibri"/>
                <w:color w:val="000000"/>
                <w:sz w:val="22"/>
                <w:szCs w:val="22"/>
              </w:rPr>
              <w:t> </w:t>
            </w:r>
          </w:p>
        </w:tc>
      </w:tr>
      <w:tr w:rsidR="00BC0285" w:rsidRPr="000E560A" w14:paraId="7567917B" w14:textId="77777777" w:rsidTr="00F77CDE">
        <w:trPr>
          <w:trHeight w:val="269"/>
        </w:trPr>
        <w:tc>
          <w:tcPr>
            <w:tcW w:w="5621" w:type="dxa"/>
            <w:tcBorders>
              <w:top w:val="nil"/>
              <w:left w:val="single" w:sz="4" w:space="0" w:color="000000"/>
              <w:bottom w:val="nil"/>
              <w:right w:val="nil"/>
            </w:tcBorders>
            <w:shd w:val="clear" w:color="auto" w:fill="auto"/>
            <w:noWrap/>
            <w:vAlign w:val="bottom"/>
            <w:hideMark/>
          </w:tcPr>
          <w:p w14:paraId="6A651B3B" w14:textId="77777777" w:rsidR="00BC0285" w:rsidRPr="000E560A" w:rsidRDefault="00BC0285" w:rsidP="00BC0285">
            <w:pPr>
              <w:spacing w:after="0" w:line="240" w:lineRule="auto"/>
              <w:rPr>
                <w:rFonts w:ascii="Calibri" w:eastAsia="Times New Roman" w:hAnsi="Calibri" w:cs="Calibri"/>
                <w:color w:val="000000"/>
                <w:sz w:val="22"/>
                <w:szCs w:val="22"/>
              </w:rPr>
            </w:pPr>
            <w:r w:rsidRPr="000E560A">
              <w:rPr>
                <w:rFonts w:ascii="Calibri" w:eastAsia="Times New Roman" w:hAnsi="Calibri" w:cs="Calibri"/>
                <w:color w:val="000000"/>
                <w:sz w:val="22"/>
                <w:szCs w:val="22"/>
              </w:rPr>
              <w:t xml:space="preserve">9.5" Diameter LP Ring Burner </w:t>
            </w:r>
          </w:p>
        </w:tc>
        <w:tc>
          <w:tcPr>
            <w:tcW w:w="1051" w:type="dxa"/>
            <w:tcBorders>
              <w:top w:val="nil"/>
              <w:left w:val="nil"/>
              <w:bottom w:val="nil"/>
              <w:right w:val="nil"/>
            </w:tcBorders>
            <w:shd w:val="clear" w:color="auto" w:fill="auto"/>
            <w:noWrap/>
            <w:vAlign w:val="bottom"/>
            <w:hideMark/>
          </w:tcPr>
          <w:p w14:paraId="43D293AE" w14:textId="77777777" w:rsidR="00BC0285" w:rsidRPr="000E560A" w:rsidRDefault="00BC0285" w:rsidP="00BC0285">
            <w:pPr>
              <w:spacing w:after="0" w:line="240" w:lineRule="auto"/>
              <w:jc w:val="right"/>
              <w:rPr>
                <w:rFonts w:ascii="Calibri" w:eastAsia="Times New Roman" w:hAnsi="Calibri" w:cs="Calibri"/>
                <w:color w:val="000000"/>
                <w:sz w:val="22"/>
                <w:szCs w:val="22"/>
              </w:rPr>
            </w:pPr>
            <w:r w:rsidRPr="000E560A">
              <w:rPr>
                <w:rFonts w:ascii="Calibri" w:eastAsia="Times New Roman" w:hAnsi="Calibri" w:cs="Calibri"/>
                <w:color w:val="000000"/>
                <w:sz w:val="22"/>
                <w:szCs w:val="22"/>
              </w:rPr>
              <w:t>1</w:t>
            </w:r>
          </w:p>
        </w:tc>
        <w:tc>
          <w:tcPr>
            <w:tcW w:w="1074" w:type="dxa"/>
            <w:tcBorders>
              <w:top w:val="nil"/>
              <w:left w:val="nil"/>
              <w:bottom w:val="nil"/>
              <w:right w:val="nil"/>
            </w:tcBorders>
            <w:shd w:val="clear" w:color="auto" w:fill="auto"/>
            <w:noWrap/>
            <w:vAlign w:val="bottom"/>
            <w:hideMark/>
          </w:tcPr>
          <w:p w14:paraId="00784D9C" w14:textId="77777777" w:rsidR="00BC0285" w:rsidRPr="000E560A" w:rsidRDefault="00BC0285" w:rsidP="00BC0285">
            <w:pPr>
              <w:spacing w:after="0" w:line="240" w:lineRule="auto"/>
              <w:jc w:val="right"/>
              <w:rPr>
                <w:rFonts w:ascii="Calibri" w:eastAsia="Times New Roman" w:hAnsi="Calibri" w:cs="Calibri"/>
                <w:color w:val="000000"/>
                <w:sz w:val="22"/>
                <w:szCs w:val="22"/>
              </w:rPr>
            </w:pPr>
            <w:r w:rsidRPr="000E560A">
              <w:rPr>
                <w:rFonts w:ascii="Calibri" w:eastAsia="Times New Roman" w:hAnsi="Calibri" w:cs="Calibri"/>
                <w:color w:val="000000"/>
                <w:sz w:val="22"/>
                <w:szCs w:val="22"/>
              </w:rPr>
              <w:t xml:space="preserve">$17.99 </w:t>
            </w:r>
          </w:p>
        </w:tc>
        <w:tc>
          <w:tcPr>
            <w:tcW w:w="1494" w:type="dxa"/>
            <w:tcBorders>
              <w:top w:val="nil"/>
              <w:left w:val="nil"/>
              <w:bottom w:val="nil"/>
              <w:right w:val="single" w:sz="4" w:space="0" w:color="000000"/>
            </w:tcBorders>
            <w:shd w:val="clear" w:color="auto" w:fill="auto"/>
            <w:noWrap/>
            <w:vAlign w:val="bottom"/>
            <w:hideMark/>
          </w:tcPr>
          <w:p w14:paraId="22461385" w14:textId="77777777" w:rsidR="00BC0285" w:rsidRPr="000E560A" w:rsidRDefault="00BC0285" w:rsidP="00BC0285">
            <w:pPr>
              <w:spacing w:after="0" w:line="240" w:lineRule="auto"/>
              <w:jc w:val="right"/>
              <w:rPr>
                <w:rFonts w:ascii="Calibri" w:eastAsia="Times New Roman" w:hAnsi="Calibri" w:cs="Calibri"/>
                <w:color w:val="000000"/>
                <w:sz w:val="22"/>
                <w:szCs w:val="22"/>
              </w:rPr>
            </w:pPr>
            <w:r w:rsidRPr="000E560A">
              <w:rPr>
                <w:rFonts w:ascii="Calibri" w:eastAsia="Times New Roman" w:hAnsi="Calibri" w:cs="Calibri"/>
                <w:color w:val="000000"/>
                <w:sz w:val="22"/>
                <w:szCs w:val="22"/>
              </w:rPr>
              <w:t xml:space="preserve">$17.99 </w:t>
            </w:r>
          </w:p>
        </w:tc>
      </w:tr>
      <w:tr w:rsidR="00BC0285" w:rsidRPr="000E560A" w14:paraId="25124954" w14:textId="77777777" w:rsidTr="00F77CDE">
        <w:trPr>
          <w:trHeight w:val="269"/>
        </w:trPr>
        <w:tc>
          <w:tcPr>
            <w:tcW w:w="5621" w:type="dxa"/>
            <w:tcBorders>
              <w:top w:val="nil"/>
              <w:left w:val="single" w:sz="4" w:space="0" w:color="000000"/>
              <w:bottom w:val="nil"/>
              <w:right w:val="nil"/>
            </w:tcBorders>
            <w:shd w:val="clear" w:color="auto" w:fill="auto"/>
            <w:noWrap/>
            <w:vAlign w:val="bottom"/>
            <w:hideMark/>
          </w:tcPr>
          <w:p w14:paraId="214521EB" w14:textId="77777777" w:rsidR="00BC0285" w:rsidRPr="000E560A" w:rsidRDefault="00BC0285" w:rsidP="00BC0285">
            <w:pPr>
              <w:spacing w:after="0" w:line="240" w:lineRule="auto"/>
              <w:rPr>
                <w:rFonts w:ascii="Calibri" w:eastAsia="Times New Roman" w:hAnsi="Calibri" w:cs="Calibri"/>
                <w:color w:val="000000"/>
                <w:sz w:val="22"/>
                <w:szCs w:val="22"/>
              </w:rPr>
            </w:pPr>
            <w:r w:rsidRPr="000E560A">
              <w:rPr>
                <w:rFonts w:ascii="Calibri" w:eastAsia="Times New Roman" w:hAnsi="Calibri" w:cs="Calibri"/>
                <w:color w:val="000000"/>
                <w:sz w:val="22"/>
                <w:szCs w:val="22"/>
              </w:rPr>
              <w:t>Propane Line with regulator and gauge</w:t>
            </w:r>
          </w:p>
        </w:tc>
        <w:tc>
          <w:tcPr>
            <w:tcW w:w="1051" w:type="dxa"/>
            <w:tcBorders>
              <w:top w:val="nil"/>
              <w:left w:val="nil"/>
              <w:bottom w:val="nil"/>
              <w:right w:val="nil"/>
            </w:tcBorders>
            <w:shd w:val="clear" w:color="auto" w:fill="auto"/>
            <w:noWrap/>
            <w:vAlign w:val="bottom"/>
            <w:hideMark/>
          </w:tcPr>
          <w:p w14:paraId="74330AC3" w14:textId="77777777" w:rsidR="00BC0285" w:rsidRPr="000E560A" w:rsidRDefault="00BC0285" w:rsidP="00BC0285">
            <w:pPr>
              <w:spacing w:after="0" w:line="240" w:lineRule="auto"/>
              <w:jc w:val="right"/>
              <w:rPr>
                <w:rFonts w:ascii="Calibri" w:eastAsia="Times New Roman" w:hAnsi="Calibri" w:cs="Calibri"/>
                <w:color w:val="000000"/>
                <w:sz w:val="22"/>
                <w:szCs w:val="22"/>
              </w:rPr>
            </w:pPr>
            <w:r w:rsidRPr="000E560A">
              <w:rPr>
                <w:rFonts w:ascii="Calibri" w:eastAsia="Times New Roman" w:hAnsi="Calibri" w:cs="Calibri"/>
                <w:color w:val="000000"/>
                <w:sz w:val="22"/>
                <w:szCs w:val="22"/>
              </w:rPr>
              <w:t>1</w:t>
            </w:r>
          </w:p>
        </w:tc>
        <w:tc>
          <w:tcPr>
            <w:tcW w:w="1074" w:type="dxa"/>
            <w:tcBorders>
              <w:top w:val="nil"/>
              <w:left w:val="nil"/>
              <w:bottom w:val="nil"/>
              <w:right w:val="nil"/>
            </w:tcBorders>
            <w:shd w:val="clear" w:color="auto" w:fill="auto"/>
            <w:noWrap/>
            <w:vAlign w:val="bottom"/>
            <w:hideMark/>
          </w:tcPr>
          <w:p w14:paraId="6530C53C" w14:textId="77777777" w:rsidR="00BC0285" w:rsidRPr="000E560A" w:rsidRDefault="00BC0285" w:rsidP="00BC0285">
            <w:pPr>
              <w:spacing w:after="0" w:line="240" w:lineRule="auto"/>
              <w:jc w:val="right"/>
              <w:rPr>
                <w:rFonts w:ascii="Calibri" w:eastAsia="Times New Roman" w:hAnsi="Calibri" w:cs="Calibri"/>
                <w:color w:val="000000"/>
                <w:sz w:val="22"/>
                <w:szCs w:val="22"/>
              </w:rPr>
            </w:pPr>
            <w:r w:rsidRPr="000E560A">
              <w:rPr>
                <w:rFonts w:ascii="Calibri" w:eastAsia="Times New Roman" w:hAnsi="Calibri" w:cs="Calibri"/>
                <w:color w:val="000000"/>
                <w:sz w:val="22"/>
                <w:szCs w:val="22"/>
              </w:rPr>
              <w:t xml:space="preserve">$31.91 </w:t>
            </w:r>
          </w:p>
        </w:tc>
        <w:tc>
          <w:tcPr>
            <w:tcW w:w="1494" w:type="dxa"/>
            <w:tcBorders>
              <w:top w:val="nil"/>
              <w:left w:val="nil"/>
              <w:bottom w:val="nil"/>
              <w:right w:val="single" w:sz="4" w:space="0" w:color="000000"/>
            </w:tcBorders>
            <w:shd w:val="clear" w:color="auto" w:fill="auto"/>
            <w:noWrap/>
            <w:vAlign w:val="bottom"/>
            <w:hideMark/>
          </w:tcPr>
          <w:p w14:paraId="1B0B8C4E" w14:textId="77777777" w:rsidR="00BC0285" w:rsidRPr="000E560A" w:rsidRDefault="00BC0285" w:rsidP="00BC0285">
            <w:pPr>
              <w:spacing w:after="0" w:line="240" w:lineRule="auto"/>
              <w:jc w:val="right"/>
              <w:rPr>
                <w:rFonts w:ascii="Calibri" w:eastAsia="Times New Roman" w:hAnsi="Calibri" w:cs="Calibri"/>
                <w:color w:val="000000"/>
                <w:sz w:val="22"/>
                <w:szCs w:val="22"/>
              </w:rPr>
            </w:pPr>
            <w:r w:rsidRPr="000E560A">
              <w:rPr>
                <w:rFonts w:ascii="Calibri" w:eastAsia="Times New Roman" w:hAnsi="Calibri" w:cs="Calibri"/>
                <w:color w:val="000000"/>
                <w:sz w:val="22"/>
                <w:szCs w:val="22"/>
              </w:rPr>
              <w:t xml:space="preserve">$31.91 </w:t>
            </w:r>
          </w:p>
        </w:tc>
      </w:tr>
      <w:tr w:rsidR="00BC0285" w:rsidRPr="000E560A" w14:paraId="3038F9B0" w14:textId="77777777" w:rsidTr="00F77CDE">
        <w:trPr>
          <w:trHeight w:val="269"/>
        </w:trPr>
        <w:tc>
          <w:tcPr>
            <w:tcW w:w="5621" w:type="dxa"/>
            <w:tcBorders>
              <w:top w:val="nil"/>
              <w:left w:val="single" w:sz="4" w:space="0" w:color="000000"/>
              <w:bottom w:val="nil"/>
              <w:right w:val="nil"/>
            </w:tcBorders>
            <w:shd w:val="clear" w:color="auto" w:fill="auto"/>
            <w:noWrap/>
            <w:vAlign w:val="bottom"/>
            <w:hideMark/>
          </w:tcPr>
          <w:p w14:paraId="4993EFCF" w14:textId="77777777" w:rsidR="00BC0285" w:rsidRPr="000E560A" w:rsidRDefault="00BC0285" w:rsidP="00BC0285">
            <w:pPr>
              <w:spacing w:after="0" w:line="240" w:lineRule="auto"/>
              <w:rPr>
                <w:rFonts w:ascii="Calibri" w:eastAsia="Times New Roman" w:hAnsi="Calibri" w:cs="Calibri"/>
                <w:color w:val="000000"/>
                <w:sz w:val="22"/>
                <w:szCs w:val="22"/>
              </w:rPr>
            </w:pPr>
            <w:r w:rsidRPr="000E560A">
              <w:rPr>
                <w:rFonts w:ascii="Calibri" w:eastAsia="Times New Roman" w:hAnsi="Calibri" w:cs="Calibri"/>
                <w:color w:val="000000"/>
                <w:sz w:val="22"/>
                <w:szCs w:val="22"/>
              </w:rPr>
              <w:t>Grill Basket</w:t>
            </w:r>
          </w:p>
        </w:tc>
        <w:tc>
          <w:tcPr>
            <w:tcW w:w="1051" w:type="dxa"/>
            <w:tcBorders>
              <w:top w:val="nil"/>
              <w:left w:val="nil"/>
              <w:bottom w:val="nil"/>
              <w:right w:val="nil"/>
            </w:tcBorders>
            <w:shd w:val="clear" w:color="auto" w:fill="auto"/>
            <w:noWrap/>
            <w:vAlign w:val="bottom"/>
            <w:hideMark/>
          </w:tcPr>
          <w:p w14:paraId="4B63BF4D" w14:textId="77777777" w:rsidR="00BC0285" w:rsidRPr="000E560A" w:rsidRDefault="00BC0285" w:rsidP="00BC0285">
            <w:pPr>
              <w:spacing w:after="0" w:line="240" w:lineRule="auto"/>
              <w:jc w:val="right"/>
              <w:rPr>
                <w:rFonts w:ascii="Calibri" w:eastAsia="Times New Roman" w:hAnsi="Calibri" w:cs="Calibri"/>
                <w:color w:val="000000"/>
                <w:sz w:val="22"/>
                <w:szCs w:val="22"/>
              </w:rPr>
            </w:pPr>
            <w:r w:rsidRPr="000E560A">
              <w:rPr>
                <w:rFonts w:ascii="Calibri" w:eastAsia="Times New Roman" w:hAnsi="Calibri" w:cs="Calibri"/>
                <w:color w:val="000000"/>
                <w:sz w:val="22"/>
                <w:szCs w:val="22"/>
              </w:rPr>
              <w:t>1</w:t>
            </w:r>
          </w:p>
        </w:tc>
        <w:tc>
          <w:tcPr>
            <w:tcW w:w="1074" w:type="dxa"/>
            <w:tcBorders>
              <w:top w:val="nil"/>
              <w:left w:val="nil"/>
              <w:bottom w:val="nil"/>
              <w:right w:val="nil"/>
            </w:tcBorders>
            <w:shd w:val="clear" w:color="auto" w:fill="auto"/>
            <w:noWrap/>
            <w:vAlign w:val="bottom"/>
            <w:hideMark/>
          </w:tcPr>
          <w:p w14:paraId="4CAEC46A" w14:textId="77777777" w:rsidR="00BC0285" w:rsidRPr="000E560A" w:rsidRDefault="00BC0285" w:rsidP="00BC0285">
            <w:pPr>
              <w:spacing w:after="0" w:line="240" w:lineRule="auto"/>
              <w:jc w:val="right"/>
              <w:rPr>
                <w:rFonts w:ascii="Calibri" w:eastAsia="Times New Roman" w:hAnsi="Calibri" w:cs="Calibri"/>
                <w:color w:val="000000"/>
                <w:sz w:val="22"/>
                <w:szCs w:val="22"/>
              </w:rPr>
            </w:pPr>
            <w:r w:rsidRPr="000E560A">
              <w:rPr>
                <w:rFonts w:ascii="Calibri" w:eastAsia="Times New Roman" w:hAnsi="Calibri" w:cs="Calibri"/>
                <w:color w:val="000000"/>
                <w:sz w:val="22"/>
                <w:szCs w:val="22"/>
              </w:rPr>
              <w:t xml:space="preserve">$10.48 </w:t>
            </w:r>
          </w:p>
        </w:tc>
        <w:tc>
          <w:tcPr>
            <w:tcW w:w="1494" w:type="dxa"/>
            <w:tcBorders>
              <w:top w:val="nil"/>
              <w:left w:val="nil"/>
              <w:bottom w:val="nil"/>
              <w:right w:val="single" w:sz="4" w:space="0" w:color="000000"/>
            </w:tcBorders>
            <w:shd w:val="clear" w:color="auto" w:fill="auto"/>
            <w:noWrap/>
            <w:vAlign w:val="bottom"/>
            <w:hideMark/>
          </w:tcPr>
          <w:p w14:paraId="67B1EF5F" w14:textId="77777777" w:rsidR="00BC0285" w:rsidRPr="000E560A" w:rsidRDefault="00BC0285" w:rsidP="00BC0285">
            <w:pPr>
              <w:spacing w:after="0" w:line="240" w:lineRule="auto"/>
              <w:jc w:val="right"/>
              <w:rPr>
                <w:rFonts w:ascii="Calibri" w:eastAsia="Times New Roman" w:hAnsi="Calibri" w:cs="Calibri"/>
                <w:color w:val="000000"/>
                <w:sz w:val="22"/>
                <w:szCs w:val="22"/>
              </w:rPr>
            </w:pPr>
            <w:r w:rsidRPr="000E560A">
              <w:rPr>
                <w:rFonts w:ascii="Calibri" w:eastAsia="Times New Roman" w:hAnsi="Calibri" w:cs="Calibri"/>
                <w:color w:val="000000"/>
                <w:sz w:val="22"/>
                <w:szCs w:val="22"/>
              </w:rPr>
              <w:t xml:space="preserve">$10.48 </w:t>
            </w:r>
          </w:p>
        </w:tc>
      </w:tr>
      <w:tr w:rsidR="00BC0285" w:rsidRPr="000E560A" w14:paraId="69B0CEAB" w14:textId="77777777" w:rsidTr="00F77CDE">
        <w:trPr>
          <w:trHeight w:val="269"/>
        </w:trPr>
        <w:tc>
          <w:tcPr>
            <w:tcW w:w="5621" w:type="dxa"/>
            <w:tcBorders>
              <w:top w:val="nil"/>
              <w:left w:val="single" w:sz="4" w:space="0" w:color="000000"/>
              <w:bottom w:val="nil"/>
              <w:right w:val="nil"/>
            </w:tcBorders>
            <w:shd w:val="clear" w:color="auto" w:fill="auto"/>
            <w:noWrap/>
            <w:vAlign w:val="bottom"/>
            <w:hideMark/>
          </w:tcPr>
          <w:p w14:paraId="14CF972D" w14:textId="77777777" w:rsidR="00BC0285" w:rsidRPr="000E560A" w:rsidRDefault="00BC0285" w:rsidP="00BC0285">
            <w:pPr>
              <w:spacing w:after="0" w:line="240" w:lineRule="auto"/>
              <w:rPr>
                <w:rFonts w:ascii="Calibri" w:eastAsia="Times New Roman" w:hAnsi="Calibri" w:cs="Calibri"/>
                <w:color w:val="000000"/>
                <w:sz w:val="22"/>
                <w:szCs w:val="22"/>
              </w:rPr>
            </w:pPr>
            <w:r w:rsidRPr="000E560A">
              <w:rPr>
                <w:rFonts w:ascii="Calibri" w:eastAsia="Times New Roman" w:hAnsi="Calibri" w:cs="Calibri"/>
                <w:color w:val="000000"/>
                <w:sz w:val="22"/>
                <w:szCs w:val="22"/>
              </w:rPr>
              <w:t>Hex Reducing Coupling: Brass, 1/2" x 3/8", FNPT x FNPT</w:t>
            </w:r>
          </w:p>
        </w:tc>
        <w:tc>
          <w:tcPr>
            <w:tcW w:w="1051" w:type="dxa"/>
            <w:tcBorders>
              <w:top w:val="nil"/>
              <w:left w:val="nil"/>
              <w:bottom w:val="nil"/>
              <w:right w:val="nil"/>
            </w:tcBorders>
            <w:shd w:val="clear" w:color="auto" w:fill="auto"/>
            <w:noWrap/>
            <w:vAlign w:val="bottom"/>
            <w:hideMark/>
          </w:tcPr>
          <w:p w14:paraId="7AE762B3" w14:textId="77777777" w:rsidR="00BC0285" w:rsidRPr="000E560A" w:rsidRDefault="00BC0285" w:rsidP="00BC0285">
            <w:pPr>
              <w:spacing w:after="0" w:line="240" w:lineRule="auto"/>
              <w:jc w:val="right"/>
              <w:rPr>
                <w:rFonts w:ascii="Calibri" w:eastAsia="Times New Roman" w:hAnsi="Calibri" w:cs="Calibri"/>
                <w:color w:val="000000"/>
                <w:sz w:val="22"/>
                <w:szCs w:val="22"/>
              </w:rPr>
            </w:pPr>
            <w:r w:rsidRPr="000E560A">
              <w:rPr>
                <w:rFonts w:ascii="Calibri" w:eastAsia="Times New Roman" w:hAnsi="Calibri" w:cs="Calibri"/>
                <w:color w:val="000000"/>
                <w:sz w:val="22"/>
                <w:szCs w:val="22"/>
              </w:rPr>
              <w:t>1</w:t>
            </w:r>
          </w:p>
        </w:tc>
        <w:tc>
          <w:tcPr>
            <w:tcW w:w="1074" w:type="dxa"/>
            <w:tcBorders>
              <w:top w:val="nil"/>
              <w:left w:val="nil"/>
              <w:bottom w:val="nil"/>
              <w:right w:val="nil"/>
            </w:tcBorders>
            <w:shd w:val="clear" w:color="auto" w:fill="auto"/>
            <w:noWrap/>
            <w:vAlign w:val="bottom"/>
            <w:hideMark/>
          </w:tcPr>
          <w:p w14:paraId="19C26690" w14:textId="77777777" w:rsidR="00BC0285" w:rsidRPr="000E560A" w:rsidRDefault="00BC0285" w:rsidP="00BC0285">
            <w:pPr>
              <w:spacing w:after="0" w:line="240" w:lineRule="auto"/>
              <w:jc w:val="right"/>
              <w:rPr>
                <w:rFonts w:ascii="Calibri" w:eastAsia="Times New Roman" w:hAnsi="Calibri" w:cs="Calibri"/>
                <w:color w:val="000000"/>
                <w:sz w:val="22"/>
                <w:szCs w:val="22"/>
              </w:rPr>
            </w:pPr>
            <w:r w:rsidRPr="000E560A">
              <w:rPr>
                <w:rFonts w:ascii="Calibri" w:eastAsia="Times New Roman" w:hAnsi="Calibri" w:cs="Calibri"/>
                <w:color w:val="000000"/>
                <w:sz w:val="22"/>
                <w:szCs w:val="22"/>
              </w:rPr>
              <w:t xml:space="preserve">$22.43 </w:t>
            </w:r>
          </w:p>
        </w:tc>
        <w:tc>
          <w:tcPr>
            <w:tcW w:w="1494" w:type="dxa"/>
            <w:tcBorders>
              <w:top w:val="nil"/>
              <w:left w:val="nil"/>
              <w:bottom w:val="nil"/>
              <w:right w:val="single" w:sz="4" w:space="0" w:color="000000"/>
            </w:tcBorders>
            <w:shd w:val="clear" w:color="auto" w:fill="auto"/>
            <w:noWrap/>
            <w:vAlign w:val="bottom"/>
            <w:hideMark/>
          </w:tcPr>
          <w:p w14:paraId="51E56DC4" w14:textId="77777777" w:rsidR="00BC0285" w:rsidRPr="000E560A" w:rsidRDefault="00BC0285" w:rsidP="00BC0285">
            <w:pPr>
              <w:spacing w:after="0" w:line="240" w:lineRule="auto"/>
              <w:jc w:val="right"/>
              <w:rPr>
                <w:rFonts w:ascii="Calibri" w:eastAsia="Times New Roman" w:hAnsi="Calibri" w:cs="Calibri"/>
                <w:color w:val="000000"/>
                <w:sz w:val="22"/>
                <w:szCs w:val="22"/>
              </w:rPr>
            </w:pPr>
            <w:r w:rsidRPr="000E560A">
              <w:rPr>
                <w:rFonts w:ascii="Calibri" w:eastAsia="Times New Roman" w:hAnsi="Calibri" w:cs="Calibri"/>
                <w:color w:val="000000"/>
                <w:sz w:val="22"/>
                <w:szCs w:val="22"/>
              </w:rPr>
              <w:t xml:space="preserve">$22.43 </w:t>
            </w:r>
          </w:p>
        </w:tc>
      </w:tr>
      <w:tr w:rsidR="00BC0285" w:rsidRPr="000E560A" w14:paraId="64CEBA65" w14:textId="77777777" w:rsidTr="00F77CDE">
        <w:trPr>
          <w:trHeight w:val="269"/>
        </w:trPr>
        <w:tc>
          <w:tcPr>
            <w:tcW w:w="5621" w:type="dxa"/>
            <w:tcBorders>
              <w:top w:val="nil"/>
              <w:left w:val="single" w:sz="4" w:space="0" w:color="000000"/>
              <w:bottom w:val="nil"/>
              <w:right w:val="nil"/>
            </w:tcBorders>
            <w:shd w:val="clear" w:color="auto" w:fill="auto"/>
            <w:noWrap/>
            <w:vAlign w:val="bottom"/>
            <w:hideMark/>
          </w:tcPr>
          <w:p w14:paraId="3EF5677D" w14:textId="77777777" w:rsidR="00BC0285" w:rsidRPr="000E560A" w:rsidRDefault="00BC0285" w:rsidP="00BC0285">
            <w:pPr>
              <w:spacing w:after="0" w:line="240" w:lineRule="auto"/>
              <w:rPr>
                <w:rFonts w:ascii="Calibri" w:eastAsia="Times New Roman" w:hAnsi="Calibri" w:cs="Calibri"/>
                <w:color w:val="000000"/>
                <w:sz w:val="22"/>
                <w:szCs w:val="22"/>
              </w:rPr>
            </w:pPr>
            <w:r w:rsidRPr="000E560A">
              <w:rPr>
                <w:rFonts w:ascii="Calibri" w:eastAsia="Times New Roman" w:hAnsi="Calibri" w:cs="Calibri"/>
                <w:color w:val="000000"/>
                <w:sz w:val="22"/>
                <w:szCs w:val="22"/>
              </w:rPr>
              <w:t>Reducing Adapter: Steel, 1/2" x 1/4", FNPT x MNPT</w:t>
            </w:r>
          </w:p>
        </w:tc>
        <w:tc>
          <w:tcPr>
            <w:tcW w:w="1051" w:type="dxa"/>
            <w:tcBorders>
              <w:top w:val="nil"/>
              <w:left w:val="nil"/>
              <w:bottom w:val="nil"/>
              <w:right w:val="nil"/>
            </w:tcBorders>
            <w:shd w:val="clear" w:color="auto" w:fill="auto"/>
            <w:noWrap/>
            <w:vAlign w:val="bottom"/>
            <w:hideMark/>
          </w:tcPr>
          <w:p w14:paraId="678FF96E" w14:textId="77777777" w:rsidR="00BC0285" w:rsidRPr="000E560A" w:rsidRDefault="00BC0285" w:rsidP="00BC0285">
            <w:pPr>
              <w:spacing w:after="0" w:line="240" w:lineRule="auto"/>
              <w:jc w:val="right"/>
              <w:rPr>
                <w:rFonts w:ascii="Calibri" w:eastAsia="Times New Roman" w:hAnsi="Calibri" w:cs="Calibri"/>
                <w:color w:val="000000"/>
                <w:sz w:val="22"/>
                <w:szCs w:val="22"/>
              </w:rPr>
            </w:pPr>
            <w:r w:rsidRPr="000E560A">
              <w:rPr>
                <w:rFonts w:ascii="Calibri" w:eastAsia="Times New Roman" w:hAnsi="Calibri" w:cs="Calibri"/>
                <w:color w:val="000000"/>
                <w:sz w:val="22"/>
                <w:szCs w:val="22"/>
              </w:rPr>
              <w:t>1</w:t>
            </w:r>
          </w:p>
        </w:tc>
        <w:tc>
          <w:tcPr>
            <w:tcW w:w="1074" w:type="dxa"/>
            <w:tcBorders>
              <w:top w:val="nil"/>
              <w:left w:val="nil"/>
              <w:bottom w:val="nil"/>
              <w:right w:val="nil"/>
            </w:tcBorders>
            <w:shd w:val="clear" w:color="auto" w:fill="auto"/>
            <w:noWrap/>
            <w:vAlign w:val="bottom"/>
            <w:hideMark/>
          </w:tcPr>
          <w:p w14:paraId="1960D4B1" w14:textId="77777777" w:rsidR="00BC0285" w:rsidRPr="000E560A" w:rsidRDefault="00BC0285" w:rsidP="00BC0285">
            <w:pPr>
              <w:spacing w:after="0" w:line="240" w:lineRule="auto"/>
              <w:jc w:val="right"/>
              <w:rPr>
                <w:rFonts w:ascii="Calibri" w:eastAsia="Times New Roman" w:hAnsi="Calibri" w:cs="Calibri"/>
                <w:color w:val="000000"/>
                <w:sz w:val="22"/>
                <w:szCs w:val="22"/>
              </w:rPr>
            </w:pPr>
            <w:r w:rsidRPr="000E560A">
              <w:rPr>
                <w:rFonts w:ascii="Calibri" w:eastAsia="Times New Roman" w:hAnsi="Calibri" w:cs="Calibri"/>
                <w:color w:val="000000"/>
                <w:sz w:val="22"/>
                <w:szCs w:val="22"/>
              </w:rPr>
              <w:t xml:space="preserve">$34.37 </w:t>
            </w:r>
          </w:p>
        </w:tc>
        <w:tc>
          <w:tcPr>
            <w:tcW w:w="1494" w:type="dxa"/>
            <w:tcBorders>
              <w:top w:val="nil"/>
              <w:left w:val="nil"/>
              <w:bottom w:val="nil"/>
              <w:right w:val="single" w:sz="4" w:space="0" w:color="000000"/>
            </w:tcBorders>
            <w:shd w:val="clear" w:color="auto" w:fill="auto"/>
            <w:noWrap/>
            <w:vAlign w:val="bottom"/>
            <w:hideMark/>
          </w:tcPr>
          <w:p w14:paraId="32CC5B13" w14:textId="77777777" w:rsidR="00BC0285" w:rsidRPr="000E560A" w:rsidRDefault="00BC0285" w:rsidP="00BC0285">
            <w:pPr>
              <w:spacing w:after="0" w:line="240" w:lineRule="auto"/>
              <w:jc w:val="right"/>
              <w:rPr>
                <w:rFonts w:ascii="Calibri" w:eastAsia="Times New Roman" w:hAnsi="Calibri" w:cs="Calibri"/>
                <w:color w:val="000000"/>
                <w:sz w:val="22"/>
                <w:szCs w:val="22"/>
              </w:rPr>
            </w:pPr>
            <w:r w:rsidRPr="000E560A">
              <w:rPr>
                <w:rFonts w:ascii="Calibri" w:eastAsia="Times New Roman" w:hAnsi="Calibri" w:cs="Calibri"/>
                <w:color w:val="000000"/>
                <w:sz w:val="22"/>
                <w:szCs w:val="22"/>
              </w:rPr>
              <w:t xml:space="preserve">$34.37 </w:t>
            </w:r>
          </w:p>
        </w:tc>
      </w:tr>
      <w:tr w:rsidR="00BC0285" w:rsidRPr="000E560A" w14:paraId="3D0B3D13" w14:textId="77777777" w:rsidTr="00F77CDE">
        <w:trPr>
          <w:trHeight w:val="269"/>
        </w:trPr>
        <w:tc>
          <w:tcPr>
            <w:tcW w:w="5621" w:type="dxa"/>
            <w:tcBorders>
              <w:top w:val="nil"/>
              <w:left w:val="single" w:sz="4" w:space="0" w:color="000000"/>
              <w:bottom w:val="nil"/>
              <w:right w:val="nil"/>
            </w:tcBorders>
            <w:shd w:val="clear" w:color="auto" w:fill="auto"/>
            <w:noWrap/>
            <w:vAlign w:val="bottom"/>
            <w:hideMark/>
          </w:tcPr>
          <w:p w14:paraId="69D1B45E" w14:textId="77777777" w:rsidR="00BC0285" w:rsidRPr="000E560A" w:rsidRDefault="00BC0285" w:rsidP="00BC0285">
            <w:pPr>
              <w:spacing w:after="0" w:line="240" w:lineRule="auto"/>
              <w:rPr>
                <w:rFonts w:ascii="Calibri" w:eastAsia="Times New Roman" w:hAnsi="Calibri" w:cs="Calibri"/>
                <w:color w:val="000000"/>
                <w:sz w:val="22"/>
                <w:szCs w:val="22"/>
              </w:rPr>
            </w:pPr>
            <w:r w:rsidRPr="000E560A">
              <w:rPr>
                <w:rFonts w:ascii="Calibri" w:eastAsia="Times New Roman" w:hAnsi="Calibri" w:cs="Calibri"/>
                <w:color w:val="000000"/>
                <w:sz w:val="22"/>
                <w:szCs w:val="22"/>
              </w:rPr>
              <w:t>5/8"-18 SAE/UNF x 3/8" NPT Adapter</w:t>
            </w:r>
          </w:p>
        </w:tc>
        <w:tc>
          <w:tcPr>
            <w:tcW w:w="1051" w:type="dxa"/>
            <w:tcBorders>
              <w:top w:val="nil"/>
              <w:left w:val="nil"/>
              <w:bottom w:val="nil"/>
              <w:right w:val="nil"/>
            </w:tcBorders>
            <w:shd w:val="clear" w:color="auto" w:fill="auto"/>
            <w:noWrap/>
            <w:vAlign w:val="bottom"/>
            <w:hideMark/>
          </w:tcPr>
          <w:p w14:paraId="2D0167C5" w14:textId="77777777" w:rsidR="00BC0285" w:rsidRPr="000E560A" w:rsidRDefault="00BC0285" w:rsidP="00BC0285">
            <w:pPr>
              <w:spacing w:after="0" w:line="240" w:lineRule="auto"/>
              <w:jc w:val="right"/>
              <w:rPr>
                <w:rFonts w:ascii="Calibri" w:eastAsia="Times New Roman" w:hAnsi="Calibri" w:cs="Calibri"/>
                <w:color w:val="000000"/>
                <w:sz w:val="22"/>
                <w:szCs w:val="22"/>
              </w:rPr>
            </w:pPr>
            <w:r w:rsidRPr="000E560A">
              <w:rPr>
                <w:rFonts w:ascii="Calibri" w:eastAsia="Times New Roman" w:hAnsi="Calibri" w:cs="Calibri"/>
                <w:color w:val="000000"/>
                <w:sz w:val="22"/>
                <w:szCs w:val="22"/>
              </w:rPr>
              <w:t>1</w:t>
            </w:r>
          </w:p>
        </w:tc>
        <w:tc>
          <w:tcPr>
            <w:tcW w:w="1074" w:type="dxa"/>
            <w:tcBorders>
              <w:top w:val="nil"/>
              <w:left w:val="nil"/>
              <w:bottom w:val="nil"/>
              <w:right w:val="nil"/>
            </w:tcBorders>
            <w:shd w:val="clear" w:color="auto" w:fill="auto"/>
            <w:noWrap/>
            <w:vAlign w:val="bottom"/>
            <w:hideMark/>
          </w:tcPr>
          <w:p w14:paraId="29F6C071" w14:textId="77777777" w:rsidR="00BC0285" w:rsidRPr="000E560A" w:rsidRDefault="00BC0285" w:rsidP="00BC0285">
            <w:pPr>
              <w:spacing w:after="0" w:line="240" w:lineRule="auto"/>
              <w:jc w:val="right"/>
              <w:rPr>
                <w:rFonts w:ascii="Calibri" w:eastAsia="Times New Roman" w:hAnsi="Calibri" w:cs="Calibri"/>
                <w:color w:val="000000"/>
                <w:sz w:val="22"/>
                <w:szCs w:val="22"/>
              </w:rPr>
            </w:pPr>
            <w:r w:rsidRPr="000E560A">
              <w:rPr>
                <w:rFonts w:ascii="Calibri" w:eastAsia="Times New Roman" w:hAnsi="Calibri" w:cs="Calibri"/>
                <w:color w:val="000000"/>
                <w:sz w:val="22"/>
                <w:szCs w:val="22"/>
              </w:rPr>
              <w:t xml:space="preserve">$8.99 </w:t>
            </w:r>
          </w:p>
        </w:tc>
        <w:tc>
          <w:tcPr>
            <w:tcW w:w="1494" w:type="dxa"/>
            <w:tcBorders>
              <w:top w:val="nil"/>
              <w:left w:val="nil"/>
              <w:bottom w:val="nil"/>
              <w:right w:val="single" w:sz="4" w:space="0" w:color="000000"/>
            </w:tcBorders>
            <w:shd w:val="clear" w:color="auto" w:fill="auto"/>
            <w:noWrap/>
            <w:vAlign w:val="bottom"/>
            <w:hideMark/>
          </w:tcPr>
          <w:p w14:paraId="7A417AA6" w14:textId="77777777" w:rsidR="00BC0285" w:rsidRPr="000E560A" w:rsidRDefault="00BC0285" w:rsidP="00BC0285">
            <w:pPr>
              <w:spacing w:after="0" w:line="240" w:lineRule="auto"/>
              <w:jc w:val="right"/>
              <w:rPr>
                <w:rFonts w:ascii="Calibri" w:eastAsia="Times New Roman" w:hAnsi="Calibri" w:cs="Calibri"/>
                <w:color w:val="000000"/>
                <w:sz w:val="22"/>
                <w:szCs w:val="22"/>
              </w:rPr>
            </w:pPr>
            <w:r w:rsidRPr="000E560A">
              <w:rPr>
                <w:rFonts w:ascii="Calibri" w:eastAsia="Times New Roman" w:hAnsi="Calibri" w:cs="Calibri"/>
                <w:color w:val="000000"/>
                <w:sz w:val="22"/>
                <w:szCs w:val="22"/>
              </w:rPr>
              <w:t xml:space="preserve">$8.99 </w:t>
            </w:r>
          </w:p>
        </w:tc>
      </w:tr>
      <w:tr w:rsidR="00BC0285" w:rsidRPr="000E560A" w14:paraId="2D0FBCD1" w14:textId="77777777" w:rsidTr="00F77CDE">
        <w:trPr>
          <w:trHeight w:val="269"/>
        </w:trPr>
        <w:tc>
          <w:tcPr>
            <w:tcW w:w="5621" w:type="dxa"/>
            <w:tcBorders>
              <w:top w:val="nil"/>
              <w:left w:val="single" w:sz="4" w:space="0" w:color="000000"/>
              <w:bottom w:val="nil"/>
              <w:right w:val="nil"/>
            </w:tcBorders>
            <w:shd w:val="clear" w:color="auto" w:fill="auto"/>
            <w:noWrap/>
            <w:vAlign w:val="bottom"/>
            <w:hideMark/>
          </w:tcPr>
          <w:p w14:paraId="7332C4A9" w14:textId="77777777" w:rsidR="00BC0285" w:rsidRPr="000E560A" w:rsidRDefault="00BC0285" w:rsidP="00BC0285">
            <w:pPr>
              <w:spacing w:after="0" w:line="240" w:lineRule="auto"/>
              <w:rPr>
                <w:rFonts w:ascii="Calibri" w:eastAsia="Times New Roman" w:hAnsi="Calibri" w:cs="Calibri"/>
                <w:color w:val="000000"/>
                <w:sz w:val="22"/>
                <w:szCs w:val="22"/>
              </w:rPr>
            </w:pPr>
            <w:r w:rsidRPr="000E560A">
              <w:rPr>
                <w:rFonts w:ascii="Calibri" w:eastAsia="Times New Roman" w:hAnsi="Calibri" w:cs="Calibri"/>
                <w:color w:val="000000"/>
                <w:sz w:val="22"/>
                <w:szCs w:val="22"/>
              </w:rPr>
              <w:t>3/4" MNPT x 3/4" MNPT Adapter</w:t>
            </w:r>
          </w:p>
        </w:tc>
        <w:tc>
          <w:tcPr>
            <w:tcW w:w="1051" w:type="dxa"/>
            <w:tcBorders>
              <w:top w:val="nil"/>
              <w:left w:val="nil"/>
              <w:bottom w:val="nil"/>
              <w:right w:val="nil"/>
            </w:tcBorders>
            <w:shd w:val="clear" w:color="auto" w:fill="auto"/>
            <w:noWrap/>
            <w:vAlign w:val="bottom"/>
            <w:hideMark/>
          </w:tcPr>
          <w:p w14:paraId="7DAF8186" w14:textId="77777777" w:rsidR="00BC0285" w:rsidRPr="000E560A" w:rsidRDefault="00BC0285" w:rsidP="00BC0285">
            <w:pPr>
              <w:spacing w:after="0" w:line="240" w:lineRule="auto"/>
              <w:jc w:val="right"/>
              <w:rPr>
                <w:rFonts w:ascii="Calibri" w:eastAsia="Times New Roman" w:hAnsi="Calibri" w:cs="Calibri"/>
                <w:color w:val="000000"/>
                <w:sz w:val="22"/>
                <w:szCs w:val="22"/>
              </w:rPr>
            </w:pPr>
            <w:r w:rsidRPr="000E560A">
              <w:rPr>
                <w:rFonts w:ascii="Calibri" w:eastAsia="Times New Roman" w:hAnsi="Calibri" w:cs="Calibri"/>
                <w:color w:val="000000"/>
                <w:sz w:val="22"/>
                <w:szCs w:val="22"/>
              </w:rPr>
              <w:t>1</w:t>
            </w:r>
          </w:p>
        </w:tc>
        <w:tc>
          <w:tcPr>
            <w:tcW w:w="1074" w:type="dxa"/>
            <w:tcBorders>
              <w:top w:val="nil"/>
              <w:left w:val="nil"/>
              <w:bottom w:val="nil"/>
              <w:right w:val="nil"/>
            </w:tcBorders>
            <w:shd w:val="clear" w:color="auto" w:fill="auto"/>
            <w:noWrap/>
            <w:vAlign w:val="bottom"/>
            <w:hideMark/>
          </w:tcPr>
          <w:p w14:paraId="5108F4E1" w14:textId="77777777" w:rsidR="00BC0285" w:rsidRPr="000E560A" w:rsidRDefault="00BC0285" w:rsidP="00BC0285">
            <w:pPr>
              <w:spacing w:after="0" w:line="240" w:lineRule="auto"/>
              <w:jc w:val="right"/>
              <w:rPr>
                <w:rFonts w:ascii="Calibri" w:eastAsia="Times New Roman" w:hAnsi="Calibri" w:cs="Calibri"/>
                <w:color w:val="000000"/>
                <w:sz w:val="22"/>
                <w:szCs w:val="22"/>
              </w:rPr>
            </w:pPr>
            <w:r w:rsidRPr="000E560A">
              <w:rPr>
                <w:rFonts w:ascii="Calibri" w:eastAsia="Times New Roman" w:hAnsi="Calibri" w:cs="Calibri"/>
                <w:color w:val="000000"/>
                <w:sz w:val="22"/>
                <w:szCs w:val="22"/>
              </w:rPr>
              <w:t xml:space="preserve">$9.58 </w:t>
            </w:r>
          </w:p>
        </w:tc>
        <w:tc>
          <w:tcPr>
            <w:tcW w:w="1494" w:type="dxa"/>
            <w:tcBorders>
              <w:top w:val="nil"/>
              <w:left w:val="nil"/>
              <w:bottom w:val="nil"/>
              <w:right w:val="single" w:sz="4" w:space="0" w:color="000000"/>
            </w:tcBorders>
            <w:shd w:val="clear" w:color="auto" w:fill="auto"/>
            <w:noWrap/>
            <w:vAlign w:val="bottom"/>
            <w:hideMark/>
          </w:tcPr>
          <w:p w14:paraId="5FA737AC" w14:textId="77777777" w:rsidR="00BC0285" w:rsidRPr="000E560A" w:rsidRDefault="00BC0285" w:rsidP="00BC0285">
            <w:pPr>
              <w:spacing w:after="0" w:line="240" w:lineRule="auto"/>
              <w:jc w:val="right"/>
              <w:rPr>
                <w:rFonts w:ascii="Calibri" w:eastAsia="Times New Roman" w:hAnsi="Calibri" w:cs="Calibri"/>
                <w:color w:val="000000"/>
                <w:sz w:val="22"/>
                <w:szCs w:val="22"/>
              </w:rPr>
            </w:pPr>
            <w:r w:rsidRPr="000E560A">
              <w:rPr>
                <w:rFonts w:ascii="Calibri" w:eastAsia="Times New Roman" w:hAnsi="Calibri" w:cs="Calibri"/>
                <w:color w:val="000000"/>
                <w:sz w:val="22"/>
                <w:szCs w:val="22"/>
              </w:rPr>
              <w:t xml:space="preserve">$9.58 </w:t>
            </w:r>
          </w:p>
        </w:tc>
      </w:tr>
      <w:tr w:rsidR="00BC0285" w:rsidRPr="000E560A" w14:paraId="1AD88807" w14:textId="77777777" w:rsidTr="00F77CDE">
        <w:trPr>
          <w:trHeight w:val="269"/>
        </w:trPr>
        <w:tc>
          <w:tcPr>
            <w:tcW w:w="5621" w:type="dxa"/>
            <w:tcBorders>
              <w:top w:val="nil"/>
              <w:left w:val="single" w:sz="4" w:space="0" w:color="000000"/>
              <w:bottom w:val="single" w:sz="4" w:space="0" w:color="000000"/>
              <w:right w:val="nil"/>
            </w:tcBorders>
            <w:shd w:val="clear" w:color="auto" w:fill="auto"/>
            <w:noWrap/>
            <w:vAlign w:val="bottom"/>
            <w:hideMark/>
          </w:tcPr>
          <w:p w14:paraId="4FCB7704" w14:textId="77777777" w:rsidR="00BC0285" w:rsidRPr="000E560A" w:rsidRDefault="00BC0285" w:rsidP="00BC0285">
            <w:pPr>
              <w:spacing w:after="0" w:line="240" w:lineRule="auto"/>
              <w:rPr>
                <w:rFonts w:ascii="Calibri" w:eastAsia="Times New Roman" w:hAnsi="Calibri" w:cs="Calibri"/>
                <w:color w:val="000000"/>
                <w:sz w:val="22"/>
                <w:szCs w:val="22"/>
              </w:rPr>
            </w:pPr>
            <w:r w:rsidRPr="000E560A">
              <w:rPr>
                <w:rFonts w:ascii="Calibri" w:eastAsia="Times New Roman" w:hAnsi="Calibri" w:cs="Calibri"/>
                <w:color w:val="000000"/>
                <w:sz w:val="22"/>
                <w:szCs w:val="22"/>
              </w:rPr>
              <w:t>High-Temp RTV Sealant</w:t>
            </w:r>
          </w:p>
        </w:tc>
        <w:tc>
          <w:tcPr>
            <w:tcW w:w="1051" w:type="dxa"/>
            <w:tcBorders>
              <w:top w:val="nil"/>
              <w:left w:val="nil"/>
              <w:bottom w:val="single" w:sz="4" w:space="0" w:color="000000"/>
              <w:right w:val="nil"/>
            </w:tcBorders>
            <w:shd w:val="clear" w:color="auto" w:fill="auto"/>
            <w:noWrap/>
            <w:vAlign w:val="bottom"/>
            <w:hideMark/>
          </w:tcPr>
          <w:p w14:paraId="4BA1AD2B" w14:textId="77777777" w:rsidR="00BC0285" w:rsidRPr="000E560A" w:rsidRDefault="00BC0285" w:rsidP="00BC0285">
            <w:pPr>
              <w:spacing w:after="0" w:line="240" w:lineRule="auto"/>
              <w:jc w:val="right"/>
              <w:rPr>
                <w:rFonts w:ascii="Calibri" w:eastAsia="Times New Roman" w:hAnsi="Calibri" w:cs="Calibri"/>
                <w:color w:val="000000"/>
                <w:sz w:val="22"/>
                <w:szCs w:val="22"/>
              </w:rPr>
            </w:pPr>
            <w:r w:rsidRPr="000E560A">
              <w:rPr>
                <w:rFonts w:ascii="Calibri" w:eastAsia="Times New Roman" w:hAnsi="Calibri" w:cs="Calibri"/>
                <w:color w:val="000000"/>
                <w:sz w:val="22"/>
                <w:szCs w:val="22"/>
              </w:rPr>
              <w:t>1</w:t>
            </w:r>
          </w:p>
        </w:tc>
        <w:tc>
          <w:tcPr>
            <w:tcW w:w="1074" w:type="dxa"/>
            <w:tcBorders>
              <w:top w:val="nil"/>
              <w:left w:val="nil"/>
              <w:bottom w:val="single" w:sz="4" w:space="0" w:color="000000"/>
              <w:right w:val="nil"/>
            </w:tcBorders>
            <w:shd w:val="clear" w:color="auto" w:fill="auto"/>
            <w:noWrap/>
            <w:vAlign w:val="bottom"/>
            <w:hideMark/>
          </w:tcPr>
          <w:p w14:paraId="147D26DC" w14:textId="77777777" w:rsidR="00BC0285" w:rsidRPr="000E560A" w:rsidRDefault="00BC0285" w:rsidP="00BC0285">
            <w:pPr>
              <w:spacing w:after="0" w:line="240" w:lineRule="auto"/>
              <w:jc w:val="right"/>
              <w:rPr>
                <w:rFonts w:ascii="Calibri" w:eastAsia="Times New Roman" w:hAnsi="Calibri" w:cs="Calibri"/>
                <w:color w:val="000000"/>
                <w:sz w:val="22"/>
                <w:szCs w:val="22"/>
              </w:rPr>
            </w:pPr>
            <w:r w:rsidRPr="000E560A">
              <w:rPr>
                <w:rFonts w:ascii="Calibri" w:eastAsia="Times New Roman" w:hAnsi="Calibri" w:cs="Calibri"/>
                <w:color w:val="000000"/>
                <w:sz w:val="22"/>
                <w:szCs w:val="22"/>
              </w:rPr>
              <w:t xml:space="preserve">$4.97 </w:t>
            </w:r>
          </w:p>
        </w:tc>
        <w:tc>
          <w:tcPr>
            <w:tcW w:w="1494" w:type="dxa"/>
            <w:tcBorders>
              <w:top w:val="nil"/>
              <w:left w:val="nil"/>
              <w:bottom w:val="nil"/>
              <w:right w:val="single" w:sz="4" w:space="0" w:color="000000"/>
            </w:tcBorders>
            <w:shd w:val="clear" w:color="auto" w:fill="auto"/>
            <w:noWrap/>
            <w:vAlign w:val="bottom"/>
            <w:hideMark/>
          </w:tcPr>
          <w:p w14:paraId="20489067" w14:textId="77777777" w:rsidR="00BC0285" w:rsidRPr="000E560A" w:rsidRDefault="00BC0285" w:rsidP="00BC0285">
            <w:pPr>
              <w:spacing w:after="0" w:line="240" w:lineRule="auto"/>
              <w:jc w:val="right"/>
              <w:rPr>
                <w:rFonts w:ascii="Calibri" w:eastAsia="Times New Roman" w:hAnsi="Calibri" w:cs="Calibri"/>
                <w:color w:val="000000"/>
                <w:sz w:val="22"/>
                <w:szCs w:val="22"/>
              </w:rPr>
            </w:pPr>
            <w:r w:rsidRPr="000E560A">
              <w:rPr>
                <w:rFonts w:ascii="Calibri" w:eastAsia="Times New Roman" w:hAnsi="Calibri" w:cs="Calibri"/>
                <w:color w:val="000000"/>
                <w:sz w:val="22"/>
                <w:szCs w:val="22"/>
              </w:rPr>
              <w:t xml:space="preserve">$4.97 </w:t>
            </w:r>
          </w:p>
        </w:tc>
      </w:tr>
      <w:tr w:rsidR="00BC0285" w:rsidRPr="000E560A" w14:paraId="17B09C85" w14:textId="77777777" w:rsidTr="001924D7">
        <w:trPr>
          <w:trHeight w:val="269"/>
        </w:trPr>
        <w:tc>
          <w:tcPr>
            <w:tcW w:w="5621" w:type="dxa"/>
            <w:tcBorders>
              <w:top w:val="nil"/>
              <w:left w:val="single" w:sz="4" w:space="0" w:color="000000"/>
              <w:bottom w:val="nil"/>
              <w:right w:val="nil"/>
            </w:tcBorders>
            <w:shd w:val="clear" w:color="000000" w:fill="F4B084"/>
            <w:noWrap/>
            <w:vAlign w:val="bottom"/>
            <w:hideMark/>
          </w:tcPr>
          <w:p w14:paraId="7FE72864" w14:textId="77777777" w:rsidR="00BC0285" w:rsidRPr="000E560A" w:rsidRDefault="00BC0285" w:rsidP="00BC0285">
            <w:pPr>
              <w:spacing w:after="0" w:line="240" w:lineRule="auto"/>
              <w:rPr>
                <w:rFonts w:ascii="Calibri" w:eastAsia="Times New Roman" w:hAnsi="Calibri" w:cs="Calibri"/>
                <w:b/>
                <w:bCs/>
                <w:color w:val="000000"/>
                <w:sz w:val="22"/>
                <w:szCs w:val="22"/>
              </w:rPr>
            </w:pPr>
            <w:r w:rsidRPr="000E560A">
              <w:rPr>
                <w:rFonts w:ascii="Calibri" w:eastAsia="Times New Roman" w:hAnsi="Calibri" w:cs="Calibri"/>
                <w:b/>
                <w:bCs/>
                <w:color w:val="000000"/>
                <w:sz w:val="22"/>
                <w:szCs w:val="22"/>
              </w:rPr>
              <w:t>Feed</w:t>
            </w:r>
          </w:p>
        </w:tc>
        <w:tc>
          <w:tcPr>
            <w:tcW w:w="1051" w:type="dxa"/>
            <w:tcBorders>
              <w:top w:val="nil"/>
              <w:left w:val="nil"/>
              <w:bottom w:val="nil"/>
              <w:right w:val="nil"/>
            </w:tcBorders>
            <w:shd w:val="clear" w:color="000000" w:fill="F4B084"/>
            <w:noWrap/>
            <w:vAlign w:val="bottom"/>
            <w:hideMark/>
          </w:tcPr>
          <w:p w14:paraId="620578D7" w14:textId="77777777" w:rsidR="00BC0285" w:rsidRPr="000E560A" w:rsidRDefault="00BC0285" w:rsidP="00BC0285">
            <w:pPr>
              <w:spacing w:after="0" w:line="240" w:lineRule="auto"/>
              <w:rPr>
                <w:rFonts w:ascii="Calibri" w:eastAsia="Times New Roman" w:hAnsi="Calibri" w:cs="Calibri"/>
                <w:color w:val="000000"/>
                <w:sz w:val="22"/>
                <w:szCs w:val="22"/>
              </w:rPr>
            </w:pPr>
            <w:r w:rsidRPr="000E560A">
              <w:rPr>
                <w:rFonts w:ascii="Calibri" w:eastAsia="Times New Roman" w:hAnsi="Calibri" w:cs="Calibri"/>
                <w:color w:val="000000"/>
                <w:sz w:val="22"/>
                <w:szCs w:val="22"/>
              </w:rPr>
              <w:t> </w:t>
            </w:r>
          </w:p>
        </w:tc>
        <w:tc>
          <w:tcPr>
            <w:tcW w:w="1074" w:type="dxa"/>
            <w:tcBorders>
              <w:top w:val="nil"/>
              <w:left w:val="nil"/>
              <w:bottom w:val="nil"/>
              <w:right w:val="nil"/>
            </w:tcBorders>
            <w:shd w:val="clear" w:color="000000" w:fill="F4B084"/>
            <w:noWrap/>
            <w:vAlign w:val="bottom"/>
            <w:hideMark/>
          </w:tcPr>
          <w:p w14:paraId="06F9BB55" w14:textId="77777777" w:rsidR="00BC0285" w:rsidRPr="000E560A" w:rsidRDefault="00BC0285" w:rsidP="00BC0285">
            <w:pPr>
              <w:spacing w:after="0" w:line="240" w:lineRule="auto"/>
              <w:rPr>
                <w:rFonts w:ascii="Calibri" w:eastAsia="Times New Roman" w:hAnsi="Calibri" w:cs="Calibri"/>
                <w:color w:val="000000"/>
                <w:sz w:val="22"/>
                <w:szCs w:val="22"/>
              </w:rPr>
            </w:pPr>
            <w:r w:rsidRPr="000E560A">
              <w:rPr>
                <w:rFonts w:ascii="Calibri" w:eastAsia="Times New Roman" w:hAnsi="Calibri" w:cs="Calibri"/>
                <w:color w:val="000000"/>
                <w:sz w:val="22"/>
                <w:szCs w:val="22"/>
              </w:rPr>
              <w:t> </w:t>
            </w:r>
          </w:p>
        </w:tc>
        <w:tc>
          <w:tcPr>
            <w:tcW w:w="1494" w:type="dxa"/>
            <w:tcBorders>
              <w:top w:val="single" w:sz="4" w:space="0" w:color="000000"/>
              <w:left w:val="nil"/>
              <w:bottom w:val="nil"/>
              <w:right w:val="single" w:sz="4" w:space="0" w:color="000000"/>
            </w:tcBorders>
            <w:shd w:val="clear" w:color="000000" w:fill="F4B084"/>
            <w:noWrap/>
            <w:vAlign w:val="bottom"/>
            <w:hideMark/>
          </w:tcPr>
          <w:p w14:paraId="35945C95" w14:textId="77777777" w:rsidR="00BC0285" w:rsidRPr="000E560A" w:rsidRDefault="00BC0285" w:rsidP="00BC0285">
            <w:pPr>
              <w:spacing w:after="0" w:line="240" w:lineRule="auto"/>
              <w:rPr>
                <w:rFonts w:ascii="Calibri" w:eastAsia="Times New Roman" w:hAnsi="Calibri" w:cs="Calibri"/>
                <w:color w:val="000000"/>
                <w:sz w:val="22"/>
                <w:szCs w:val="22"/>
              </w:rPr>
            </w:pPr>
            <w:r w:rsidRPr="000E560A">
              <w:rPr>
                <w:rFonts w:ascii="Calibri" w:eastAsia="Times New Roman" w:hAnsi="Calibri" w:cs="Calibri"/>
                <w:color w:val="000000"/>
                <w:sz w:val="22"/>
                <w:szCs w:val="22"/>
              </w:rPr>
              <w:t> </w:t>
            </w:r>
          </w:p>
        </w:tc>
      </w:tr>
      <w:tr w:rsidR="00BC0285" w:rsidRPr="000E560A" w14:paraId="2757EC4F" w14:textId="77777777" w:rsidTr="001924D7">
        <w:trPr>
          <w:trHeight w:val="269"/>
        </w:trPr>
        <w:tc>
          <w:tcPr>
            <w:tcW w:w="5621" w:type="dxa"/>
            <w:tcBorders>
              <w:top w:val="nil"/>
              <w:left w:val="single" w:sz="4" w:space="0" w:color="000000"/>
              <w:bottom w:val="nil"/>
              <w:right w:val="nil"/>
            </w:tcBorders>
            <w:noWrap/>
            <w:vAlign w:val="bottom"/>
            <w:hideMark/>
          </w:tcPr>
          <w:p w14:paraId="6D714C5E" w14:textId="77777777" w:rsidR="00BC0285" w:rsidRPr="000E560A" w:rsidRDefault="00BC0285" w:rsidP="00BC0285">
            <w:pPr>
              <w:spacing w:after="0" w:line="240" w:lineRule="auto"/>
              <w:rPr>
                <w:rFonts w:ascii="Calibri" w:eastAsia="Times New Roman" w:hAnsi="Calibri" w:cs="Calibri"/>
                <w:color w:val="000000"/>
                <w:sz w:val="22"/>
                <w:szCs w:val="22"/>
              </w:rPr>
            </w:pPr>
            <w:r w:rsidRPr="000E560A">
              <w:rPr>
                <w:rFonts w:ascii="Calibri" w:eastAsia="Times New Roman" w:hAnsi="Calibri" w:cs="Calibri"/>
                <w:color w:val="000000"/>
                <w:sz w:val="22"/>
                <w:szCs w:val="22"/>
              </w:rPr>
              <w:t>Arduino Uno Rev 3</w:t>
            </w:r>
          </w:p>
        </w:tc>
        <w:tc>
          <w:tcPr>
            <w:tcW w:w="1051" w:type="dxa"/>
            <w:tcBorders>
              <w:top w:val="nil"/>
              <w:left w:val="nil"/>
              <w:bottom w:val="nil"/>
              <w:right w:val="nil"/>
            </w:tcBorders>
            <w:noWrap/>
            <w:vAlign w:val="bottom"/>
            <w:hideMark/>
          </w:tcPr>
          <w:p w14:paraId="2E8B98E0" w14:textId="77777777" w:rsidR="00BC0285" w:rsidRPr="000E560A" w:rsidRDefault="00BC0285" w:rsidP="00BC0285">
            <w:pPr>
              <w:spacing w:after="0" w:line="240" w:lineRule="auto"/>
              <w:jc w:val="right"/>
              <w:rPr>
                <w:rFonts w:ascii="Calibri" w:eastAsia="Times New Roman" w:hAnsi="Calibri" w:cs="Calibri"/>
                <w:color w:val="000000"/>
                <w:sz w:val="22"/>
                <w:szCs w:val="22"/>
              </w:rPr>
            </w:pPr>
            <w:r w:rsidRPr="000E560A">
              <w:rPr>
                <w:rFonts w:ascii="Calibri" w:eastAsia="Times New Roman" w:hAnsi="Calibri" w:cs="Calibri"/>
                <w:color w:val="000000"/>
                <w:sz w:val="22"/>
                <w:szCs w:val="22"/>
              </w:rPr>
              <w:t>1</w:t>
            </w:r>
          </w:p>
        </w:tc>
        <w:tc>
          <w:tcPr>
            <w:tcW w:w="1074" w:type="dxa"/>
            <w:tcBorders>
              <w:top w:val="nil"/>
              <w:left w:val="nil"/>
              <w:bottom w:val="nil"/>
              <w:right w:val="nil"/>
            </w:tcBorders>
            <w:noWrap/>
            <w:vAlign w:val="bottom"/>
            <w:hideMark/>
          </w:tcPr>
          <w:p w14:paraId="3C74A46A" w14:textId="77777777" w:rsidR="00BC0285" w:rsidRPr="000E560A" w:rsidRDefault="00BC0285" w:rsidP="00BC0285">
            <w:pPr>
              <w:spacing w:after="0" w:line="240" w:lineRule="auto"/>
              <w:jc w:val="right"/>
              <w:rPr>
                <w:rFonts w:ascii="Calibri" w:eastAsia="Times New Roman" w:hAnsi="Calibri" w:cs="Calibri"/>
                <w:color w:val="000000"/>
                <w:sz w:val="22"/>
                <w:szCs w:val="22"/>
              </w:rPr>
            </w:pPr>
            <w:r w:rsidRPr="000E560A">
              <w:rPr>
                <w:rFonts w:ascii="Calibri" w:eastAsia="Times New Roman" w:hAnsi="Calibri" w:cs="Calibri"/>
                <w:color w:val="000000"/>
                <w:sz w:val="22"/>
                <w:szCs w:val="22"/>
              </w:rPr>
              <w:t xml:space="preserve">$23.99 </w:t>
            </w:r>
          </w:p>
        </w:tc>
        <w:tc>
          <w:tcPr>
            <w:tcW w:w="1494" w:type="dxa"/>
            <w:tcBorders>
              <w:top w:val="nil"/>
              <w:left w:val="nil"/>
              <w:bottom w:val="nil"/>
              <w:right w:val="single" w:sz="4" w:space="0" w:color="000000"/>
            </w:tcBorders>
            <w:noWrap/>
            <w:vAlign w:val="bottom"/>
            <w:hideMark/>
          </w:tcPr>
          <w:p w14:paraId="61D44495" w14:textId="77777777" w:rsidR="00BC0285" w:rsidRPr="000E560A" w:rsidRDefault="00BC0285" w:rsidP="00BC0285">
            <w:pPr>
              <w:spacing w:after="0" w:line="240" w:lineRule="auto"/>
              <w:jc w:val="right"/>
              <w:rPr>
                <w:rFonts w:ascii="Calibri" w:eastAsia="Times New Roman" w:hAnsi="Calibri" w:cs="Calibri"/>
                <w:color w:val="000000"/>
                <w:sz w:val="22"/>
                <w:szCs w:val="22"/>
              </w:rPr>
            </w:pPr>
            <w:r w:rsidRPr="000E560A">
              <w:rPr>
                <w:rFonts w:ascii="Calibri" w:eastAsia="Times New Roman" w:hAnsi="Calibri" w:cs="Calibri"/>
                <w:color w:val="000000"/>
                <w:sz w:val="22"/>
                <w:szCs w:val="22"/>
              </w:rPr>
              <w:t xml:space="preserve">$23.99 </w:t>
            </w:r>
          </w:p>
        </w:tc>
      </w:tr>
      <w:tr w:rsidR="00BC0285" w:rsidRPr="000E560A" w14:paraId="57A3A273" w14:textId="77777777" w:rsidTr="001924D7">
        <w:trPr>
          <w:trHeight w:val="269"/>
        </w:trPr>
        <w:tc>
          <w:tcPr>
            <w:tcW w:w="5621" w:type="dxa"/>
            <w:tcBorders>
              <w:top w:val="nil"/>
              <w:left w:val="single" w:sz="4" w:space="0" w:color="000000"/>
              <w:bottom w:val="nil"/>
              <w:right w:val="nil"/>
            </w:tcBorders>
            <w:noWrap/>
            <w:vAlign w:val="bottom"/>
            <w:hideMark/>
          </w:tcPr>
          <w:p w14:paraId="731166EA" w14:textId="77777777" w:rsidR="00BC0285" w:rsidRPr="000E560A" w:rsidRDefault="00BC0285" w:rsidP="00BC0285">
            <w:pPr>
              <w:spacing w:after="0" w:line="240" w:lineRule="auto"/>
              <w:rPr>
                <w:rFonts w:ascii="Calibri" w:eastAsia="Times New Roman" w:hAnsi="Calibri" w:cs="Calibri"/>
                <w:color w:val="000000"/>
                <w:sz w:val="22"/>
                <w:szCs w:val="22"/>
              </w:rPr>
            </w:pPr>
            <w:r w:rsidRPr="000E560A">
              <w:rPr>
                <w:rFonts w:ascii="Calibri" w:eastAsia="Times New Roman" w:hAnsi="Calibri" w:cs="Calibri"/>
                <w:color w:val="000000"/>
                <w:sz w:val="22"/>
                <w:szCs w:val="22"/>
              </w:rPr>
              <w:t>Open 2ft Length 3" Diameter Duct</w:t>
            </w:r>
          </w:p>
        </w:tc>
        <w:tc>
          <w:tcPr>
            <w:tcW w:w="1051" w:type="dxa"/>
            <w:tcBorders>
              <w:top w:val="nil"/>
              <w:left w:val="nil"/>
              <w:bottom w:val="nil"/>
              <w:right w:val="nil"/>
            </w:tcBorders>
            <w:noWrap/>
            <w:vAlign w:val="bottom"/>
            <w:hideMark/>
          </w:tcPr>
          <w:p w14:paraId="7DA62580" w14:textId="77777777" w:rsidR="00BC0285" w:rsidRPr="000E560A" w:rsidRDefault="00BC0285" w:rsidP="00BC0285">
            <w:pPr>
              <w:spacing w:after="0" w:line="240" w:lineRule="auto"/>
              <w:jc w:val="right"/>
              <w:rPr>
                <w:rFonts w:ascii="Calibri" w:eastAsia="Times New Roman" w:hAnsi="Calibri" w:cs="Calibri"/>
                <w:color w:val="000000"/>
                <w:sz w:val="22"/>
                <w:szCs w:val="22"/>
              </w:rPr>
            </w:pPr>
            <w:r w:rsidRPr="000E560A">
              <w:rPr>
                <w:rFonts w:ascii="Calibri" w:eastAsia="Times New Roman" w:hAnsi="Calibri" w:cs="Calibri"/>
                <w:color w:val="000000"/>
                <w:sz w:val="22"/>
                <w:szCs w:val="22"/>
              </w:rPr>
              <w:t>1</w:t>
            </w:r>
          </w:p>
        </w:tc>
        <w:tc>
          <w:tcPr>
            <w:tcW w:w="1074" w:type="dxa"/>
            <w:tcBorders>
              <w:top w:val="nil"/>
              <w:left w:val="nil"/>
              <w:bottom w:val="nil"/>
              <w:right w:val="nil"/>
            </w:tcBorders>
            <w:noWrap/>
            <w:vAlign w:val="bottom"/>
            <w:hideMark/>
          </w:tcPr>
          <w:p w14:paraId="69F9A180" w14:textId="77777777" w:rsidR="00BC0285" w:rsidRPr="000E560A" w:rsidRDefault="00BC0285" w:rsidP="00BC0285">
            <w:pPr>
              <w:spacing w:after="0" w:line="240" w:lineRule="auto"/>
              <w:jc w:val="right"/>
              <w:rPr>
                <w:rFonts w:ascii="Calibri" w:eastAsia="Times New Roman" w:hAnsi="Calibri" w:cs="Calibri"/>
                <w:color w:val="000000"/>
                <w:sz w:val="22"/>
                <w:szCs w:val="22"/>
              </w:rPr>
            </w:pPr>
            <w:r w:rsidRPr="000E560A">
              <w:rPr>
                <w:rFonts w:ascii="Calibri" w:eastAsia="Times New Roman" w:hAnsi="Calibri" w:cs="Calibri"/>
                <w:color w:val="000000"/>
                <w:sz w:val="22"/>
                <w:szCs w:val="22"/>
              </w:rPr>
              <w:t xml:space="preserve">$14.69 </w:t>
            </w:r>
          </w:p>
        </w:tc>
        <w:tc>
          <w:tcPr>
            <w:tcW w:w="1494" w:type="dxa"/>
            <w:tcBorders>
              <w:top w:val="nil"/>
              <w:left w:val="nil"/>
              <w:bottom w:val="nil"/>
              <w:right w:val="single" w:sz="4" w:space="0" w:color="000000"/>
            </w:tcBorders>
            <w:noWrap/>
            <w:vAlign w:val="bottom"/>
            <w:hideMark/>
          </w:tcPr>
          <w:p w14:paraId="28B58B09" w14:textId="77777777" w:rsidR="00BC0285" w:rsidRPr="000E560A" w:rsidRDefault="00BC0285" w:rsidP="00BC0285">
            <w:pPr>
              <w:spacing w:after="0" w:line="240" w:lineRule="auto"/>
              <w:jc w:val="right"/>
              <w:rPr>
                <w:rFonts w:ascii="Calibri" w:eastAsia="Times New Roman" w:hAnsi="Calibri" w:cs="Calibri"/>
                <w:color w:val="000000"/>
                <w:sz w:val="22"/>
                <w:szCs w:val="22"/>
              </w:rPr>
            </w:pPr>
            <w:r w:rsidRPr="000E560A">
              <w:rPr>
                <w:rFonts w:ascii="Calibri" w:eastAsia="Times New Roman" w:hAnsi="Calibri" w:cs="Calibri"/>
                <w:color w:val="000000"/>
                <w:sz w:val="22"/>
                <w:szCs w:val="22"/>
              </w:rPr>
              <w:t xml:space="preserve">$14.69 </w:t>
            </w:r>
          </w:p>
        </w:tc>
      </w:tr>
      <w:tr w:rsidR="00BC0285" w:rsidRPr="000E560A" w14:paraId="463FC97B" w14:textId="77777777" w:rsidTr="001924D7">
        <w:trPr>
          <w:trHeight w:val="269"/>
        </w:trPr>
        <w:tc>
          <w:tcPr>
            <w:tcW w:w="5621" w:type="dxa"/>
            <w:tcBorders>
              <w:top w:val="nil"/>
              <w:left w:val="single" w:sz="4" w:space="0" w:color="000000"/>
              <w:bottom w:val="nil"/>
              <w:right w:val="nil"/>
            </w:tcBorders>
            <w:vAlign w:val="bottom"/>
            <w:hideMark/>
          </w:tcPr>
          <w:p w14:paraId="3B9BE8E0" w14:textId="491A20FE" w:rsidR="00BC0285" w:rsidRPr="000E560A" w:rsidRDefault="00BC0285" w:rsidP="00BC0285">
            <w:pPr>
              <w:spacing w:after="0" w:line="240" w:lineRule="auto"/>
              <w:rPr>
                <w:rFonts w:ascii="Calibri" w:eastAsia="Times New Roman" w:hAnsi="Calibri" w:cs="Calibri"/>
                <w:color w:val="000000"/>
                <w:sz w:val="22"/>
                <w:szCs w:val="22"/>
              </w:rPr>
            </w:pPr>
            <w:r w:rsidRPr="000E560A">
              <w:rPr>
                <w:rFonts w:ascii="Calibri" w:eastAsia="Times New Roman" w:hAnsi="Calibri" w:cs="Calibri"/>
                <w:color w:val="000000"/>
                <w:sz w:val="22"/>
                <w:szCs w:val="22"/>
              </w:rPr>
              <w:t>N</w:t>
            </w:r>
            <w:r w:rsidR="00456EFC" w:rsidRPr="000E560A">
              <w:rPr>
                <w:rFonts w:ascii="Calibri" w:eastAsia="Times New Roman" w:hAnsi="Calibri" w:cs="Calibri"/>
                <w:color w:val="000000"/>
                <w:sz w:val="22"/>
                <w:szCs w:val="22"/>
              </w:rPr>
              <w:t>EMA</w:t>
            </w:r>
            <w:r w:rsidRPr="000E560A">
              <w:rPr>
                <w:rFonts w:ascii="Calibri" w:eastAsia="Times New Roman" w:hAnsi="Calibri" w:cs="Calibri"/>
                <w:color w:val="000000"/>
                <w:sz w:val="22"/>
                <w:szCs w:val="22"/>
              </w:rPr>
              <w:t xml:space="preserve"> 23 Stepper Motor</w:t>
            </w:r>
          </w:p>
        </w:tc>
        <w:tc>
          <w:tcPr>
            <w:tcW w:w="1051" w:type="dxa"/>
            <w:tcBorders>
              <w:top w:val="nil"/>
              <w:left w:val="nil"/>
              <w:bottom w:val="nil"/>
              <w:right w:val="nil"/>
            </w:tcBorders>
            <w:noWrap/>
            <w:vAlign w:val="bottom"/>
            <w:hideMark/>
          </w:tcPr>
          <w:p w14:paraId="67419DB5" w14:textId="77777777" w:rsidR="00BC0285" w:rsidRPr="000E560A" w:rsidRDefault="00BC0285" w:rsidP="00BC0285">
            <w:pPr>
              <w:spacing w:after="0" w:line="240" w:lineRule="auto"/>
              <w:jc w:val="right"/>
              <w:rPr>
                <w:rFonts w:ascii="Calibri" w:eastAsia="Times New Roman" w:hAnsi="Calibri" w:cs="Calibri"/>
                <w:color w:val="000000"/>
                <w:sz w:val="22"/>
                <w:szCs w:val="22"/>
              </w:rPr>
            </w:pPr>
            <w:r w:rsidRPr="000E560A">
              <w:rPr>
                <w:rFonts w:ascii="Calibri" w:eastAsia="Times New Roman" w:hAnsi="Calibri" w:cs="Calibri"/>
                <w:color w:val="000000"/>
                <w:sz w:val="22"/>
                <w:szCs w:val="22"/>
              </w:rPr>
              <w:t>1</w:t>
            </w:r>
          </w:p>
        </w:tc>
        <w:tc>
          <w:tcPr>
            <w:tcW w:w="1074" w:type="dxa"/>
            <w:tcBorders>
              <w:top w:val="nil"/>
              <w:left w:val="nil"/>
              <w:bottom w:val="nil"/>
              <w:right w:val="nil"/>
            </w:tcBorders>
            <w:noWrap/>
            <w:vAlign w:val="bottom"/>
            <w:hideMark/>
          </w:tcPr>
          <w:p w14:paraId="5B4C1BC4" w14:textId="77777777" w:rsidR="00BC0285" w:rsidRPr="000E560A" w:rsidRDefault="00BC0285" w:rsidP="00BC0285">
            <w:pPr>
              <w:spacing w:after="0" w:line="240" w:lineRule="auto"/>
              <w:jc w:val="right"/>
              <w:rPr>
                <w:rFonts w:ascii="Calibri" w:eastAsia="Times New Roman" w:hAnsi="Calibri" w:cs="Calibri"/>
                <w:color w:val="000000"/>
                <w:sz w:val="22"/>
                <w:szCs w:val="22"/>
              </w:rPr>
            </w:pPr>
            <w:r w:rsidRPr="000E560A">
              <w:rPr>
                <w:rFonts w:ascii="Calibri" w:eastAsia="Times New Roman" w:hAnsi="Calibri" w:cs="Calibri"/>
                <w:color w:val="000000"/>
                <w:sz w:val="22"/>
                <w:szCs w:val="22"/>
              </w:rPr>
              <w:t xml:space="preserve">$39.99 </w:t>
            </w:r>
          </w:p>
        </w:tc>
        <w:tc>
          <w:tcPr>
            <w:tcW w:w="1494" w:type="dxa"/>
            <w:tcBorders>
              <w:top w:val="nil"/>
              <w:left w:val="nil"/>
              <w:bottom w:val="nil"/>
              <w:right w:val="single" w:sz="4" w:space="0" w:color="000000"/>
            </w:tcBorders>
            <w:noWrap/>
            <w:vAlign w:val="bottom"/>
            <w:hideMark/>
          </w:tcPr>
          <w:p w14:paraId="11D22771" w14:textId="77777777" w:rsidR="00BC0285" w:rsidRPr="000E560A" w:rsidRDefault="00BC0285" w:rsidP="00BC0285">
            <w:pPr>
              <w:spacing w:after="0" w:line="240" w:lineRule="auto"/>
              <w:jc w:val="right"/>
              <w:rPr>
                <w:rFonts w:ascii="Calibri" w:eastAsia="Times New Roman" w:hAnsi="Calibri" w:cs="Calibri"/>
                <w:color w:val="000000"/>
                <w:sz w:val="22"/>
                <w:szCs w:val="22"/>
              </w:rPr>
            </w:pPr>
            <w:r w:rsidRPr="000E560A">
              <w:rPr>
                <w:rFonts w:ascii="Calibri" w:eastAsia="Times New Roman" w:hAnsi="Calibri" w:cs="Calibri"/>
                <w:color w:val="000000"/>
                <w:sz w:val="22"/>
                <w:szCs w:val="22"/>
              </w:rPr>
              <w:t xml:space="preserve">$39.99 </w:t>
            </w:r>
          </w:p>
        </w:tc>
      </w:tr>
      <w:tr w:rsidR="00BC0285" w:rsidRPr="000E560A" w14:paraId="748C4209" w14:textId="77777777" w:rsidTr="001924D7">
        <w:trPr>
          <w:trHeight w:val="269"/>
        </w:trPr>
        <w:tc>
          <w:tcPr>
            <w:tcW w:w="5621" w:type="dxa"/>
            <w:tcBorders>
              <w:top w:val="nil"/>
              <w:left w:val="single" w:sz="4" w:space="0" w:color="000000"/>
              <w:bottom w:val="nil"/>
              <w:right w:val="nil"/>
            </w:tcBorders>
            <w:noWrap/>
            <w:vAlign w:val="bottom"/>
            <w:hideMark/>
          </w:tcPr>
          <w:p w14:paraId="18214CB3" w14:textId="77777777" w:rsidR="00BC0285" w:rsidRPr="000E560A" w:rsidRDefault="00BC0285" w:rsidP="00BC0285">
            <w:pPr>
              <w:spacing w:after="0" w:line="240" w:lineRule="auto"/>
              <w:rPr>
                <w:rFonts w:ascii="Calibri" w:eastAsia="Times New Roman" w:hAnsi="Calibri" w:cs="Calibri"/>
                <w:color w:val="000000"/>
                <w:sz w:val="22"/>
                <w:szCs w:val="22"/>
              </w:rPr>
            </w:pPr>
            <w:r w:rsidRPr="000E560A">
              <w:rPr>
                <w:rFonts w:ascii="Calibri" w:eastAsia="Times New Roman" w:hAnsi="Calibri" w:cs="Calibri"/>
                <w:color w:val="000000"/>
                <w:sz w:val="22"/>
                <w:szCs w:val="22"/>
              </w:rPr>
              <w:t>4" to 3" Hopper</w:t>
            </w:r>
          </w:p>
        </w:tc>
        <w:tc>
          <w:tcPr>
            <w:tcW w:w="1051" w:type="dxa"/>
            <w:tcBorders>
              <w:top w:val="nil"/>
              <w:left w:val="nil"/>
              <w:bottom w:val="nil"/>
              <w:right w:val="nil"/>
            </w:tcBorders>
            <w:noWrap/>
            <w:vAlign w:val="bottom"/>
            <w:hideMark/>
          </w:tcPr>
          <w:p w14:paraId="508840C6" w14:textId="77777777" w:rsidR="00BC0285" w:rsidRPr="000E560A" w:rsidRDefault="00BC0285" w:rsidP="00BC0285">
            <w:pPr>
              <w:spacing w:after="0" w:line="240" w:lineRule="auto"/>
              <w:jc w:val="right"/>
              <w:rPr>
                <w:rFonts w:ascii="Calibri" w:eastAsia="Times New Roman" w:hAnsi="Calibri" w:cs="Calibri"/>
                <w:color w:val="000000"/>
                <w:sz w:val="22"/>
                <w:szCs w:val="22"/>
              </w:rPr>
            </w:pPr>
            <w:r w:rsidRPr="000E560A">
              <w:rPr>
                <w:rFonts w:ascii="Calibri" w:eastAsia="Times New Roman" w:hAnsi="Calibri" w:cs="Calibri"/>
                <w:color w:val="000000"/>
                <w:sz w:val="22"/>
                <w:szCs w:val="22"/>
              </w:rPr>
              <w:t>1</w:t>
            </w:r>
          </w:p>
        </w:tc>
        <w:tc>
          <w:tcPr>
            <w:tcW w:w="1074" w:type="dxa"/>
            <w:tcBorders>
              <w:top w:val="nil"/>
              <w:left w:val="nil"/>
              <w:bottom w:val="nil"/>
              <w:right w:val="nil"/>
            </w:tcBorders>
            <w:noWrap/>
            <w:vAlign w:val="bottom"/>
            <w:hideMark/>
          </w:tcPr>
          <w:p w14:paraId="1629CC4A" w14:textId="77777777" w:rsidR="00BC0285" w:rsidRPr="000E560A" w:rsidRDefault="00BC0285" w:rsidP="00BC0285">
            <w:pPr>
              <w:spacing w:after="0" w:line="240" w:lineRule="auto"/>
              <w:jc w:val="right"/>
              <w:rPr>
                <w:rFonts w:ascii="Calibri" w:eastAsia="Times New Roman" w:hAnsi="Calibri" w:cs="Calibri"/>
                <w:color w:val="000000"/>
                <w:sz w:val="22"/>
                <w:szCs w:val="22"/>
              </w:rPr>
            </w:pPr>
            <w:r w:rsidRPr="000E560A">
              <w:rPr>
                <w:rFonts w:ascii="Calibri" w:eastAsia="Times New Roman" w:hAnsi="Calibri" w:cs="Calibri"/>
                <w:color w:val="000000"/>
                <w:sz w:val="22"/>
                <w:szCs w:val="22"/>
              </w:rPr>
              <w:t xml:space="preserve">$18.84 </w:t>
            </w:r>
          </w:p>
        </w:tc>
        <w:tc>
          <w:tcPr>
            <w:tcW w:w="1494" w:type="dxa"/>
            <w:tcBorders>
              <w:top w:val="nil"/>
              <w:left w:val="nil"/>
              <w:bottom w:val="nil"/>
              <w:right w:val="single" w:sz="4" w:space="0" w:color="000000"/>
            </w:tcBorders>
            <w:noWrap/>
            <w:vAlign w:val="bottom"/>
            <w:hideMark/>
          </w:tcPr>
          <w:p w14:paraId="5C8EFCFC" w14:textId="77777777" w:rsidR="00BC0285" w:rsidRPr="000E560A" w:rsidRDefault="00BC0285" w:rsidP="00BC0285">
            <w:pPr>
              <w:spacing w:after="0" w:line="240" w:lineRule="auto"/>
              <w:jc w:val="right"/>
              <w:rPr>
                <w:rFonts w:ascii="Calibri" w:eastAsia="Times New Roman" w:hAnsi="Calibri" w:cs="Calibri"/>
                <w:color w:val="000000"/>
                <w:sz w:val="22"/>
                <w:szCs w:val="22"/>
              </w:rPr>
            </w:pPr>
            <w:r w:rsidRPr="000E560A">
              <w:rPr>
                <w:rFonts w:ascii="Calibri" w:eastAsia="Times New Roman" w:hAnsi="Calibri" w:cs="Calibri"/>
                <w:color w:val="000000"/>
                <w:sz w:val="22"/>
                <w:szCs w:val="22"/>
              </w:rPr>
              <w:t xml:space="preserve">$18.84 </w:t>
            </w:r>
          </w:p>
        </w:tc>
      </w:tr>
      <w:tr w:rsidR="00BC0285" w:rsidRPr="000E560A" w14:paraId="04854615" w14:textId="77777777" w:rsidTr="001924D7">
        <w:trPr>
          <w:trHeight w:val="269"/>
        </w:trPr>
        <w:tc>
          <w:tcPr>
            <w:tcW w:w="5621" w:type="dxa"/>
            <w:tcBorders>
              <w:top w:val="nil"/>
              <w:left w:val="single" w:sz="4" w:space="0" w:color="000000"/>
              <w:bottom w:val="nil"/>
              <w:right w:val="nil"/>
            </w:tcBorders>
            <w:noWrap/>
            <w:vAlign w:val="bottom"/>
            <w:hideMark/>
          </w:tcPr>
          <w:p w14:paraId="43CE4217" w14:textId="77777777" w:rsidR="00BC0285" w:rsidRPr="000E560A" w:rsidRDefault="00BC0285" w:rsidP="00BC0285">
            <w:pPr>
              <w:spacing w:after="0" w:line="240" w:lineRule="auto"/>
              <w:rPr>
                <w:rFonts w:ascii="Calibri" w:eastAsia="Times New Roman" w:hAnsi="Calibri" w:cs="Calibri"/>
                <w:color w:val="000000"/>
                <w:sz w:val="22"/>
                <w:szCs w:val="22"/>
              </w:rPr>
            </w:pPr>
            <w:r w:rsidRPr="000E560A">
              <w:rPr>
                <w:rFonts w:ascii="Calibri" w:eastAsia="Times New Roman" w:hAnsi="Calibri" w:cs="Calibri"/>
                <w:color w:val="000000"/>
                <w:sz w:val="22"/>
                <w:szCs w:val="22"/>
              </w:rPr>
              <w:t>36V DC Switching Power Supply</w:t>
            </w:r>
          </w:p>
        </w:tc>
        <w:tc>
          <w:tcPr>
            <w:tcW w:w="1051" w:type="dxa"/>
            <w:tcBorders>
              <w:top w:val="nil"/>
              <w:left w:val="nil"/>
              <w:bottom w:val="nil"/>
              <w:right w:val="nil"/>
            </w:tcBorders>
            <w:noWrap/>
            <w:vAlign w:val="bottom"/>
            <w:hideMark/>
          </w:tcPr>
          <w:p w14:paraId="5ACA38B5" w14:textId="77777777" w:rsidR="00BC0285" w:rsidRPr="000E560A" w:rsidRDefault="00BC0285" w:rsidP="00BC0285">
            <w:pPr>
              <w:spacing w:after="0" w:line="240" w:lineRule="auto"/>
              <w:jc w:val="right"/>
              <w:rPr>
                <w:rFonts w:ascii="Calibri" w:eastAsia="Times New Roman" w:hAnsi="Calibri" w:cs="Calibri"/>
                <w:color w:val="000000"/>
                <w:sz w:val="22"/>
                <w:szCs w:val="22"/>
              </w:rPr>
            </w:pPr>
            <w:r w:rsidRPr="000E560A">
              <w:rPr>
                <w:rFonts w:ascii="Calibri" w:eastAsia="Times New Roman" w:hAnsi="Calibri" w:cs="Calibri"/>
                <w:color w:val="000000"/>
                <w:sz w:val="22"/>
                <w:szCs w:val="22"/>
              </w:rPr>
              <w:t>1</w:t>
            </w:r>
          </w:p>
        </w:tc>
        <w:tc>
          <w:tcPr>
            <w:tcW w:w="1074" w:type="dxa"/>
            <w:tcBorders>
              <w:top w:val="nil"/>
              <w:left w:val="nil"/>
              <w:bottom w:val="nil"/>
              <w:right w:val="nil"/>
            </w:tcBorders>
            <w:noWrap/>
            <w:vAlign w:val="bottom"/>
            <w:hideMark/>
          </w:tcPr>
          <w:p w14:paraId="1AEE551E" w14:textId="77777777" w:rsidR="00BC0285" w:rsidRPr="000E560A" w:rsidRDefault="00BC0285" w:rsidP="00BC0285">
            <w:pPr>
              <w:spacing w:after="0" w:line="240" w:lineRule="auto"/>
              <w:jc w:val="right"/>
              <w:rPr>
                <w:rFonts w:ascii="Calibri" w:eastAsia="Times New Roman" w:hAnsi="Calibri" w:cs="Calibri"/>
                <w:color w:val="000000"/>
                <w:sz w:val="22"/>
                <w:szCs w:val="22"/>
              </w:rPr>
            </w:pPr>
            <w:r w:rsidRPr="000E560A">
              <w:rPr>
                <w:rFonts w:ascii="Calibri" w:eastAsia="Times New Roman" w:hAnsi="Calibri" w:cs="Calibri"/>
                <w:color w:val="000000"/>
                <w:sz w:val="22"/>
                <w:szCs w:val="22"/>
              </w:rPr>
              <w:t xml:space="preserve">$20.90 </w:t>
            </w:r>
          </w:p>
        </w:tc>
        <w:tc>
          <w:tcPr>
            <w:tcW w:w="1494" w:type="dxa"/>
            <w:tcBorders>
              <w:top w:val="nil"/>
              <w:left w:val="nil"/>
              <w:bottom w:val="nil"/>
              <w:right w:val="single" w:sz="4" w:space="0" w:color="000000"/>
            </w:tcBorders>
            <w:noWrap/>
            <w:vAlign w:val="bottom"/>
            <w:hideMark/>
          </w:tcPr>
          <w:p w14:paraId="44441FD0" w14:textId="77777777" w:rsidR="00BC0285" w:rsidRPr="000E560A" w:rsidRDefault="00BC0285" w:rsidP="00BC0285">
            <w:pPr>
              <w:spacing w:after="0" w:line="240" w:lineRule="auto"/>
              <w:jc w:val="right"/>
              <w:rPr>
                <w:rFonts w:ascii="Calibri" w:eastAsia="Times New Roman" w:hAnsi="Calibri" w:cs="Calibri"/>
                <w:color w:val="000000"/>
                <w:sz w:val="22"/>
                <w:szCs w:val="22"/>
              </w:rPr>
            </w:pPr>
            <w:r w:rsidRPr="000E560A">
              <w:rPr>
                <w:rFonts w:ascii="Calibri" w:eastAsia="Times New Roman" w:hAnsi="Calibri" w:cs="Calibri"/>
                <w:color w:val="000000"/>
                <w:sz w:val="22"/>
                <w:szCs w:val="22"/>
              </w:rPr>
              <w:t xml:space="preserve">$20.90 </w:t>
            </w:r>
          </w:p>
        </w:tc>
      </w:tr>
      <w:tr w:rsidR="00BC0285" w:rsidRPr="000E560A" w14:paraId="068E6623" w14:textId="77777777" w:rsidTr="001924D7">
        <w:trPr>
          <w:trHeight w:val="269"/>
        </w:trPr>
        <w:tc>
          <w:tcPr>
            <w:tcW w:w="5621" w:type="dxa"/>
            <w:tcBorders>
              <w:top w:val="nil"/>
              <w:left w:val="single" w:sz="4" w:space="0" w:color="000000"/>
              <w:bottom w:val="nil"/>
              <w:right w:val="nil"/>
            </w:tcBorders>
            <w:vAlign w:val="bottom"/>
            <w:hideMark/>
          </w:tcPr>
          <w:p w14:paraId="07DE4D1A" w14:textId="77777777" w:rsidR="00BC0285" w:rsidRPr="000E560A" w:rsidRDefault="00BC0285" w:rsidP="00BC0285">
            <w:pPr>
              <w:spacing w:after="0" w:line="240" w:lineRule="auto"/>
              <w:rPr>
                <w:rFonts w:ascii="Calibri" w:eastAsia="Times New Roman" w:hAnsi="Calibri" w:cs="Calibri"/>
                <w:color w:val="000000"/>
                <w:sz w:val="22"/>
                <w:szCs w:val="22"/>
              </w:rPr>
            </w:pPr>
            <w:r w:rsidRPr="000E560A">
              <w:rPr>
                <w:rFonts w:ascii="Calibri" w:eastAsia="Times New Roman" w:hAnsi="Calibri" w:cs="Calibri"/>
                <w:color w:val="000000"/>
                <w:sz w:val="22"/>
                <w:szCs w:val="22"/>
              </w:rPr>
              <w:t>Stepper Motor Driver</w:t>
            </w:r>
          </w:p>
        </w:tc>
        <w:tc>
          <w:tcPr>
            <w:tcW w:w="1051" w:type="dxa"/>
            <w:tcBorders>
              <w:top w:val="nil"/>
              <w:left w:val="nil"/>
              <w:bottom w:val="nil"/>
              <w:right w:val="nil"/>
            </w:tcBorders>
            <w:noWrap/>
            <w:vAlign w:val="bottom"/>
            <w:hideMark/>
          </w:tcPr>
          <w:p w14:paraId="76409E22" w14:textId="77777777" w:rsidR="00BC0285" w:rsidRPr="000E560A" w:rsidRDefault="00BC0285" w:rsidP="00BC0285">
            <w:pPr>
              <w:spacing w:after="0" w:line="240" w:lineRule="auto"/>
              <w:jc w:val="right"/>
              <w:rPr>
                <w:rFonts w:ascii="Calibri" w:eastAsia="Times New Roman" w:hAnsi="Calibri" w:cs="Calibri"/>
                <w:color w:val="000000"/>
                <w:sz w:val="22"/>
                <w:szCs w:val="22"/>
              </w:rPr>
            </w:pPr>
            <w:r w:rsidRPr="000E560A">
              <w:rPr>
                <w:rFonts w:ascii="Calibri" w:eastAsia="Times New Roman" w:hAnsi="Calibri" w:cs="Calibri"/>
                <w:color w:val="000000"/>
                <w:sz w:val="22"/>
                <w:szCs w:val="22"/>
              </w:rPr>
              <w:t>1</w:t>
            </w:r>
          </w:p>
        </w:tc>
        <w:tc>
          <w:tcPr>
            <w:tcW w:w="1074" w:type="dxa"/>
            <w:tcBorders>
              <w:top w:val="nil"/>
              <w:left w:val="nil"/>
              <w:bottom w:val="nil"/>
              <w:right w:val="nil"/>
            </w:tcBorders>
            <w:noWrap/>
            <w:vAlign w:val="bottom"/>
            <w:hideMark/>
          </w:tcPr>
          <w:p w14:paraId="27FF6754" w14:textId="77777777" w:rsidR="00BC0285" w:rsidRPr="000E560A" w:rsidRDefault="00BC0285" w:rsidP="00BC0285">
            <w:pPr>
              <w:spacing w:after="0" w:line="240" w:lineRule="auto"/>
              <w:jc w:val="right"/>
              <w:rPr>
                <w:rFonts w:ascii="Calibri" w:eastAsia="Times New Roman" w:hAnsi="Calibri" w:cs="Calibri"/>
                <w:color w:val="000000"/>
                <w:sz w:val="22"/>
                <w:szCs w:val="22"/>
              </w:rPr>
            </w:pPr>
            <w:r w:rsidRPr="000E560A">
              <w:rPr>
                <w:rFonts w:ascii="Calibri" w:eastAsia="Times New Roman" w:hAnsi="Calibri" w:cs="Calibri"/>
                <w:color w:val="000000"/>
                <w:sz w:val="22"/>
                <w:szCs w:val="22"/>
              </w:rPr>
              <w:t xml:space="preserve">$28.99 </w:t>
            </w:r>
          </w:p>
        </w:tc>
        <w:tc>
          <w:tcPr>
            <w:tcW w:w="1494" w:type="dxa"/>
            <w:tcBorders>
              <w:top w:val="nil"/>
              <w:left w:val="nil"/>
              <w:bottom w:val="nil"/>
              <w:right w:val="single" w:sz="4" w:space="0" w:color="000000"/>
            </w:tcBorders>
            <w:noWrap/>
            <w:vAlign w:val="bottom"/>
            <w:hideMark/>
          </w:tcPr>
          <w:p w14:paraId="0C2BC76D" w14:textId="77777777" w:rsidR="00BC0285" w:rsidRPr="000E560A" w:rsidRDefault="00BC0285" w:rsidP="00BC0285">
            <w:pPr>
              <w:spacing w:after="0" w:line="240" w:lineRule="auto"/>
              <w:jc w:val="right"/>
              <w:rPr>
                <w:rFonts w:ascii="Calibri" w:eastAsia="Times New Roman" w:hAnsi="Calibri" w:cs="Calibri"/>
                <w:color w:val="000000"/>
                <w:sz w:val="22"/>
                <w:szCs w:val="22"/>
              </w:rPr>
            </w:pPr>
            <w:r w:rsidRPr="000E560A">
              <w:rPr>
                <w:rFonts w:ascii="Calibri" w:eastAsia="Times New Roman" w:hAnsi="Calibri" w:cs="Calibri"/>
                <w:color w:val="000000"/>
                <w:sz w:val="22"/>
                <w:szCs w:val="22"/>
              </w:rPr>
              <w:t xml:space="preserve">$28.99 </w:t>
            </w:r>
          </w:p>
        </w:tc>
      </w:tr>
      <w:tr w:rsidR="00BC0285" w:rsidRPr="000E560A" w14:paraId="150F9AFF" w14:textId="77777777" w:rsidTr="001924D7">
        <w:trPr>
          <w:trHeight w:val="269"/>
        </w:trPr>
        <w:tc>
          <w:tcPr>
            <w:tcW w:w="5621" w:type="dxa"/>
            <w:tcBorders>
              <w:top w:val="nil"/>
              <w:left w:val="single" w:sz="4" w:space="0" w:color="000000"/>
              <w:bottom w:val="nil"/>
              <w:right w:val="nil"/>
            </w:tcBorders>
            <w:noWrap/>
            <w:vAlign w:val="bottom"/>
            <w:hideMark/>
          </w:tcPr>
          <w:p w14:paraId="1FF0EF69" w14:textId="77777777" w:rsidR="00BC0285" w:rsidRPr="000E560A" w:rsidRDefault="00BC0285" w:rsidP="00BC0285">
            <w:pPr>
              <w:spacing w:after="0" w:line="240" w:lineRule="auto"/>
              <w:rPr>
                <w:rFonts w:ascii="Calibri" w:eastAsia="Times New Roman" w:hAnsi="Calibri" w:cs="Calibri"/>
                <w:color w:val="000000"/>
                <w:sz w:val="22"/>
                <w:szCs w:val="22"/>
              </w:rPr>
            </w:pPr>
            <w:r w:rsidRPr="000E560A">
              <w:rPr>
                <w:rFonts w:ascii="Calibri" w:eastAsia="Times New Roman" w:hAnsi="Calibri" w:cs="Calibri"/>
                <w:color w:val="000000"/>
                <w:sz w:val="22"/>
                <w:szCs w:val="22"/>
              </w:rPr>
              <w:t>3"x24" Auger Drill Bit</w:t>
            </w:r>
          </w:p>
        </w:tc>
        <w:tc>
          <w:tcPr>
            <w:tcW w:w="1051" w:type="dxa"/>
            <w:tcBorders>
              <w:top w:val="nil"/>
              <w:left w:val="nil"/>
              <w:bottom w:val="nil"/>
              <w:right w:val="nil"/>
            </w:tcBorders>
            <w:noWrap/>
            <w:vAlign w:val="bottom"/>
            <w:hideMark/>
          </w:tcPr>
          <w:p w14:paraId="791D4670" w14:textId="77777777" w:rsidR="00BC0285" w:rsidRPr="000E560A" w:rsidRDefault="00BC0285" w:rsidP="00BC0285">
            <w:pPr>
              <w:spacing w:after="0" w:line="240" w:lineRule="auto"/>
              <w:jc w:val="right"/>
              <w:rPr>
                <w:rFonts w:ascii="Calibri" w:eastAsia="Times New Roman" w:hAnsi="Calibri" w:cs="Calibri"/>
                <w:color w:val="000000"/>
                <w:sz w:val="22"/>
                <w:szCs w:val="22"/>
              </w:rPr>
            </w:pPr>
            <w:r w:rsidRPr="000E560A">
              <w:rPr>
                <w:rFonts w:ascii="Calibri" w:eastAsia="Times New Roman" w:hAnsi="Calibri" w:cs="Calibri"/>
                <w:color w:val="000000"/>
                <w:sz w:val="22"/>
                <w:szCs w:val="22"/>
              </w:rPr>
              <w:t>1</w:t>
            </w:r>
          </w:p>
        </w:tc>
        <w:tc>
          <w:tcPr>
            <w:tcW w:w="1074" w:type="dxa"/>
            <w:tcBorders>
              <w:top w:val="nil"/>
              <w:left w:val="nil"/>
              <w:bottom w:val="nil"/>
              <w:right w:val="nil"/>
            </w:tcBorders>
            <w:noWrap/>
            <w:vAlign w:val="bottom"/>
            <w:hideMark/>
          </w:tcPr>
          <w:p w14:paraId="732438D6" w14:textId="77777777" w:rsidR="00BC0285" w:rsidRPr="000E560A" w:rsidRDefault="00BC0285" w:rsidP="00BC0285">
            <w:pPr>
              <w:spacing w:after="0" w:line="240" w:lineRule="auto"/>
              <w:jc w:val="right"/>
              <w:rPr>
                <w:rFonts w:ascii="Calibri" w:eastAsia="Times New Roman" w:hAnsi="Calibri" w:cs="Calibri"/>
                <w:color w:val="000000"/>
                <w:sz w:val="22"/>
                <w:szCs w:val="22"/>
              </w:rPr>
            </w:pPr>
            <w:r w:rsidRPr="000E560A">
              <w:rPr>
                <w:rFonts w:ascii="Calibri" w:eastAsia="Times New Roman" w:hAnsi="Calibri" w:cs="Calibri"/>
                <w:color w:val="000000"/>
                <w:sz w:val="22"/>
                <w:szCs w:val="22"/>
              </w:rPr>
              <w:t xml:space="preserve">$27.99 </w:t>
            </w:r>
          </w:p>
        </w:tc>
        <w:tc>
          <w:tcPr>
            <w:tcW w:w="1494" w:type="dxa"/>
            <w:tcBorders>
              <w:top w:val="nil"/>
              <w:left w:val="nil"/>
              <w:bottom w:val="nil"/>
              <w:right w:val="single" w:sz="4" w:space="0" w:color="000000"/>
            </w:tcBorders>
            <w:noWrap/>
            <w:vAlign w:val="bottom"/>
            <w:hideMark/>
          </w:tcPr>
          <w:p w14:paraId="4FA55736" w14:textId="77777777" w:rsidR="00BC0285" w:rsidRPr="000E560A" w:rsidRDefault="00BC0285" w:rsidP="00BC0285">
            <w:pPr>
              <w:spacing w:after="0" w:line="240" w:lineRule="auto"/>
              <w:jc w:val="right"/>
              <w:rPr>
                <w:rFonts w:ascii="Calibri" w:eastAsia="Times New Roman" w:hAnsi="Calibri" w:cs="Calibri"/>
                <w:color w:val="000000"/>
                <w:sz w:val="22"/>
                <w:szCs w:val="22"/>
              </w:rPr>
            </w:pPr>
            <w:r w:rsidRPr="000E560A">
              <w:rPr>
                <w:rFonts w:ascii="Calibri" w:eastAsia="Times New Roman" w:hAnsi="Calibri" w:cs="Calibri"/>
                <w:color w:val="000000"/>
                <w:sz w:val="22"/>
                <w:szCs w:val="22"/>
              </w:rPr>
              <w:t xml:space="preserve">$27.99 </w:t>
            </w:r>
          </w:p>
        </w:tc>
      </w:tr>
      <w:tr w:rsidR="00BC0285" w:rsidRPr="000E560A" w14:paraId="51F15CE9" w14:textId="77777777" w:rsidTr="001924D7">
        <w:trPr>
          <w:trHeight w:val="269"/>
        </w:trPr>
        <w:tc>
          <w:tcPr>
            <w:tcW w:w="5621" w:type="dxa"/>
            <w:tcBorders>
              <w:top w:val="nil"/>
              <w:left w:val="single" w:sz="4" w:space="0" w:color="000000"/>
              <w:bottom w:val="nil"/>
              <w:right w:val="nil"/>
            </w:tcBorders>
            <w:noWrap/>
            <w:vAlign w:val="bottom"/>
            <w:hideMark/>
          </w:tcPr>
          <w:p w14:paraId="12B9DD17" w14:textId="77777777" w:rsidR="00BC0285" w:rsidRPr="000E560A" w:rsidRDefault="00BC0285" w:rsidP="00BC0285">
            <w:pPr>
              <w:spacing w:after="0" w:line="240" w:lineRule="auto"/>
              <w:rPr>
                <w:rFonts w:ascii="Calibri" w:eastAsia="Times New Roman" w:hAnsi="Calibri" w:cs="Calibri"/>
                <w:color w:val="000000"/>
                <w:sz w:val="22"/>
                <w:szCs w:val="22"/>
              </w:rPr>
            </w:pPr>
            <w:r w:rsidRPr="000E560A">
              <w:rPr>
                <w:rFonts w:ascii="Calibri" w:eastAsia="Times New Roman" w:hAnsi="Calibri" w:cs="Calibri"/>
                <w:color w:val="000000"/>
                <w:sz w:val="22"/>
                <w:szCs w:val="22"/>
              </w:rPr>
              <w:t>Set Screw Shaft Coupling</w:t>
            </w:r>
          </w:p>
        </w:tc>
        <w:tc>
          <w:tcPr>
            <w:tcW w:w="1051" w:type="dxa"/>
            <w:tcBorders>
              <w:top w:val="nil"/>
              <w:left w:val="nil"/>
              <w:bottom w:val="nil"/>
              <w:right w:val="nil"/>
            </w:tcBorders>
            <w:noWrap/>
            <w:vAlign w:val="bottom"/>
            <w:hideMark/>
          </w:tcPr>
          <w:p w14:paraId="7F637486" w14:textId="77777777" w:rsidR="00BC0285" w:rsidRPr="000E560A" w:rsidRDefault="00BC0285" w:rsidP="00BC0285">
            <w:pPr>
              <w:spacing w:after="0" w:line="240" w:lineRule="auto"/>
              <w:jc w:val="right"/>
              <w:rPr>
                <w:rFonts w:ascii="Calibri" w:eastAsia="Times New Roman" w:hAnsi="Calibri" w:cs="Calibri"/>
                <w:color w:val="000000"/>
                <w:sz w:val="22"/>
                <w:szCs w:val="22"/>
              </w:rPr>
            </w:pPr>
            <w:r w:rsidRPr="000E560A">
              <w:rPr>
                <w:rFonts w:ascii="Calibri" w:eastAsia="Times New Roman" w:hAnsi="Calibri" w:cs="Calibri"/>
                <w:color w:val="000000"/>
                <w:sz w:val="22"/>
                <w:szCs w:val="22"/>
              </w:rPr>
              <w:t>1</w:t>
            </w:r>
          </w:p>
        </w:tc>
        <w:tc>
          <w:tcPr>
            <w:tcW w:w="1074" w:type="dxa"/>
            <w:tcBorders>
              <w:top w:val="nil"/>
              <w:left w:val="nil"/>
              <w:bottom w:val="nil"/>
              <w:right w:val="nil"/>
            </w:tcBorders>
            <w:noWrap/>
            <w:vAlign w:val="bottom"/>
            <w:hideMark/>
          </w:tcPr>
          <w:p w14:paraId="257A2939" w14:textId="77777777" w:rsidR="00BC0285" w:rsidRPr="000E560A" w:rsidRDefault="00BC0285" w:rsidP="00BC0285">
            <w:pPr>
              <w:spacing w:after="0" w:line="240" w:lineRule="auto"/>
              <w:jc w:val="right"/>
              <w:rPr>
                <w:rFonts w:ascii="Calibri" w:eastAsia="Times New Roman" w:hAnsi="Calibri" w:cs="Calibri"/>
                <w:color w:val="000000"/>
                <w:sz w:val="22"/>
                <w:szCs w:val="22"/>
              </w:rPr>
            </w:pPr>
            <w:r w:rsidRPr="000E560A">
              <w:rPr>
                <w:rFonts w:ascii="Calibri" w:eastAsia="Times New Roman" w:hAnsi="Calibri" w:cs="Calibri"/>
                <w:color w:val="000000"/>
                <w:sz w:val="22"/>
                <w:szCs w:val="22"/>
              </w:rPr>
              <w:t xml:space="preserve">$13.46 </w:t>
            </w:r>
          </w:p>
        </w:tc>
        <w:tc>
          <w:tcPr>
            <w:tcW w:w="1494" w:type="dxa"/>
            <w:tcBorders>
              <w:top w:val="nil"/>
              <w:left w:val="nil"/>
              <w:bottom w:val="nil"/>
              <w:right w:val="single" w:sz="4" w:space="0" w:color="000000"/>
            </w:tcBorders>
            <w:noWrap/>
            <w:vAlign w:val="bottom"/>
            <w:hideMark/>
          </w:tcPr>
          <w:p w14:paraId="5A8C42F3" w14:textId="77777777" w:rsidR="00BC0285" w:rsidRPr="000E560A" w:rsidRDefault="00BC0285" w:rsidP="00BC0285">
            <w:pPr>
              <w:spacing w:after="0" w:line="240" w:lineRule="auto"/>
              <w:jc w:val="right"/>
              <w:rPr>
                <w:rFonts w:ascii="Calibri" w:eastAsia="Times New Roman" w:hAnsi="Calibri" w:cs="Calibri"/>
                <w:color w:val="000000"/>
                <w:sz w:val="22"/>
                <w:szCs w:val="22"/>
              </w:rPr>
            </w:pPr>
            <w:r w:rsidRPr="000E560A">
              <w:rPr>
                <w:rFonts w:ascii="Calibri" w:eastAsia="Times New Roman" w:hAnsi="Calibri" w:cs="Calibri"/>
                <w:color w:val="000000"/>
                <w:sz w:val="22"/>
                <w:szCs w:val="22"/>
              </w:rPr>
              <w:t xml:space="preserve">$13.46 </w:t>
            </w:r>
          </w:p>
        </w:tc>
      </w:tr>
      <w:tr w:rsidR="00BC0285" w:rsidRPr="000E560A" w14:paraId="75E1E952" w14:textId="77777777" w:rsidTr="001924D7">
        <w:trPr>
          <w:trHeight w:val="269"/>
        </w:trPr>
        <w:tc>
          <w:tcPr>
            <w:tcW w:w="5621" w:type="dxa"/>
            <w:tcBorders>
              <w:top w:val="nil"/>
              <w:left w:val="single" w:sz="4" w:space="0" w:color="000000"/>
              <w:bottom w:val="single" w:sz="4" w:space="0" w:color="000000"/>
              <w:right w:val="nil"/>
            </w:tcBorders>
            <w:noWrap/>
            <w:vAlign w:val="bottom"/>
            <w:hideMark/>
          </w:tcPr>
          <w:p w14:paraId="3386416B" w14:textId="77777777" w:rsidR="00BC0285" w:rsidRPr="000E560A" w:rsidRDefault="00BC0285" w:rsidP="00BC0285">
            <w:pPr>
              <w:spacing w:after="0" w:line="240" w:lineRule="auto"/>
              <w:rPr>
                <w:rFonts w:ascii="Calibri" w:eastAsia="Times New Roman" w:hAnsi="Calibri" w:cs="Calibri"/>
                <w:color w:val="000000"/>
                <w:sz w:val="22"/>
                <w:szCs w:val="22"/>
              </w:rPr>
            </w:pPr>
            <w:r w:rsidRPr="000E560A">
              <w:rPr>
                <w:rFonts w:ascii="Calibri" w:eastAsia="Times New Roman" w:hAnsi="Calibri" w:cs="Calibri"/>
                <w:color w:val="000000"/>
                <w:sz w:val="22"/>
                <w:szCs w:val="22"/>
              </w:rPr>
              <w:t>15-Feet USB 2.0 A Male to B Male 28/24AWG Cable</w:t>
            </w:r>
          </w:p>
        </w:tc>
        <w:tc>
          <w:tcPr>
            <w:tcW w:w="1051" w:type="dxa"/>
            <w:tcBorders>
              <w:top w:val="nil"/>
              <w:left w:val="nil"/>
              <w:bottom w:val="single" w:sz="4" w:space="0" w:color="000000"/>
              <w:right w:val="nil"/>
            </w:tcBorders>
            <w:noWrap/>
            <w:vAlign w:val="bottom"/>
            <w:hideMark/>
          </w:tcPr>
          <w:p w14:paraId="4088797E" w14:textId="77777777" w:rsidR="00BC0285" w:rsidRPr="000E560A" w:rsidRDefault="00BC0285" w:rsidP="00BC0285">
            <w:pPr>
              <w:spacing w:after="0" w:line="240" w:lineRule="auto"/>
              <w:jc w:val="right"/>
              <w:rPr>
                <w:rFonts w:ascii="Calibri" w:eastAsia="Times New Roman" w:hAnsi="Calibri" w:cs="Calibri"/>
                <w:color w:val="000000"/>
                <w:sz w:val="22"/>
                <w:szCs w:val="22"/>
              </w:rPr>
            </w:pPr>
            <w:r w:rsidRPr="000E560A">
              <w:rPr>
                <w:rFonts w:ascii="Calibri" w:eastAsia="Times New Roman" w:hAnsi="Calibri" w:cs="Calibri"/>
                <w:color w:val="000000"/>
                <w:sz w:val="22"/>
                <w:szCs w:val="22"/>
              </w:rPr>
              <w:t>1</w:t>
            </w:r>
          </w:p>
        </w:tc>
        <w:tc>
          <w:tcPr>
            <w:tcW w:w="1074" w:type="dxa"/>
            <w:tcBorders>
              <w:top w:val="nil"/>
              <w:left w:val="nil"/>
              <w:bottom w:val="single" w:sz="4" w:space="0" w:color="000000"/>
              <w:right w:val="nil"/>
            </w:tcBorders>
            <w:noWrap/>
            <w:vAlign w:val="bottom"/>
            <w:hideMark/>
          </w:tcPr>
          <w:p w14:paraId="4EA9A586" w14:textId="77777777" w:rsidR="00BC0285" w:rsidRPr="000E560A" w:rsidRDefault="00BC0285" w:rsidP="00BC0285">
            <w:pPr>
              <w:spacing w:after="0" w:line="240" w:lineRule="auto"/>
              <w:jc w:val="right"/>
              <w:rPr>
                <w:rFonts w:ascii="Calibri" w:eastAsia="Times New Roman" w:hAnsi="Calibri" w:cs="Calibri"/>
                <w:color w:val="000000"/>
                <w:sz w:val="22"/>
                <w:szCs w:val="22"/>
              </w:rPr>
            </w:pPr>
            <w:r w:rsidRPr="000E560A">
              <w:rPr>
                <w:rFonts w:ascii="Calibri" w:eastAsia="Times New Roman" w:hAnsi="Calibri" w:cs="Calibri"/>
                <w:color w:val="000000"/>
                <w:sz w:val="22"/>
                <w:szCs w:val="22"/>
              </w:rPr>
              <w:t xml:space="preserve">$5.67 </w:t>
            </w:r>
          </w:p>
        </w:tc>
        <w:tc>
          <w:tcPr>
            <w:tcW w:w="1494" w:type="dxa"/>
            <w:tcBorders>
              <w:top w:val="nil"/>
              <w:left w:val="nil"/>
              <w:bottom w:val="nil"/>
              <w:right w:val="single" w:sz="4" w:space="0" w:color="000000"/>
            </w:tcBorders>
            <w:noWrap/>
            <w:vAlign w:val="bottom"/>
            <w:hideMark/>
          </w:tcPr>
          <w:p w14:paraId="5D3FDBD9" w14:textId="77777777" w:rsidR="00BC0285" w:rsidRPr="000E560A" w:rsidRDefault="00BC0285" w:rsidP="00BC0285">
            <w:pPr>
              <w:spacing w:after="0" w:line="240" w:lineRule="auto"/>
              <w:jc w:val="right"/>
              <w:rPr>
                <w:rFonts w:ascii="Calibri" w:eastAsia="Times New Roman" w:hAnsi="Calibri" w:cs="Calibri"/>
                <w:color w:val="000000"/>
                <w:sz w:val="22"/>
                <w:szCs w:val="22"/>
              </w:rPr>
            </w:pPr>
            <w:r w:rsidRPr="000E560A">
              <w:rPr>
                <w:rFonts w:ascii="Calibri" w:eastAsia="Times New Roman" w:hAnsi="Calibri" w:cs="Calibri"/>
                <w:color w:val="000000"/>
                <w:sz w:val="22"/>
                <w:szCs w:val="22"/>
              </w:rPr>
              <w:t xml:space="preserve">$5.67 </w:t>
            </w:r>
          </w:p>
        </w:tc>
      </w:tr>
      <w:tr w:rsidR="00BC0285" w:rsidRPr="000E560A" w14:paraId="6F79A096" w14:textId="77777777" w:rsidTr="00BC0285">
        <w:trPr>
          <w:trHeight w:val="472"/>
        </w:trPr>
        <w:tc>
          <w:tcPr>
            <w:tcW w:w="5621" w:type="dxa"/>
            <w:tcBorders>
              <w:top w:val="single" w:sz="4" w:space="0" w:color="000000"/>
              <w:left w:val="single" w:sz="4" w:space="0" w:color="000000"/>
              <w:bottom w:val="single" w:sz="4" w:space="0" w:color="000000"/>
              <w:right w:val="nil"/>
            </w:tcBorders>
            <w:shd w:val="clear" w:color="000000" w:fill="FFFFFF"/>
            <w:noWrap/>
            <w:vAlign w:val="center"/>
            <w:hideMark/>
          </w:tcPr>
          <w:p w14:paraId="76C0F8A7" w14:textId="77777777" w:rsidR="00BC0285" w:rsidRPr="000E560A" w:rsidRDefault="00BC0285" w:rsidP="00BC0285">
            <w:pPr>
              <w:spacing w:after="0" w:line="240" w:lineRule="auto"/>
              <w:rPr>
                <w:rFonts w:ascii="Calibri" w:eastAsia="Times New Roman" w:hAnsi="Calibri" w:cs="Calibri"/>
                <w:b/>
                <w:bCs/>
                <w:color w:val="000000"/>
                <w:sz w:val="22"/>
                <w:szCs w:val="22"/>
              </w:rPr>
            </w:pPr>
            <w:r w:rsidRPr="000E560A">
              <w:rPr>
                <w:rFonts w:ascii="Calibri" w:eastAsia="Times New Roman" w:hAnsi="Calibri" w:cs="Calibri"/>
                <w:b/>
                <w:bCs/>
                <w:color w:val="000000"/>
                <w:sz w:val="22"/>
                <w:szCs w:val="22"/>
              </w:rPr>
              <w:t>Total:</w:t>
            </w:r>
          </w:p>
        </w:tc>
        <w:tc>
          <w:tcPr>
            <w:tcW w:w="2125" w:type="dxa"/>
            <w:gridSpan w:val="2"/>
            <w:tcBorders>
              <w:top w:val="single" w:sz="4" w:space="0" w:color="000000"/>
              <w:left w:val="nil"/>
              <w:bottom w:val="single" w:sz="4" w:space="0" w:color="000000"/>
              <w:right w:val="nil"/>
            </w:tcBorders>
            <w:shd w:val="clear" w:color="000000" w:fill="FFFFFF"/>
            <w:noWrap/>
            <w:vAlign w:val="bottom"/>
            <w:hideMark/>
          </w:tcPr>
          <w:p w14:paraId="64102743" w14:textId="77777777" w:rsidR="00BC0285" w:rsidRPr="000E560A" w:rsidRDefault="00BC0285" w:rsidP="00BC0285">
            <w:pPr>
              <w:spacing w:after="0" w:line="240" w:lineRule="auto"/>
              <w:rPr>
                <w:rFonts w:ascii="Calibri" w:eastAsia="Times New Roman" w:hAnsi="Calibri" w:cs="Calibri"/>
                <w:b/>
                <w:bCs/>
                <w:color w:val="000000"/>
                <w:sz w:val="22"/>
                <w:szCs w:val="22"/>
              </w:rPr>
            </w:pPr>
          </w:p>
        </w:tc>
        <w:tc>
          <w:tcPr>
            <w:tcW w:w="1494" w:type="dxa"/>
            <w:tcBorders>
              <w:top w:val="single" w:sz="4" w:space="0" w:color="000000"/>
              <w:left w:val="nil"/>
              <w:bottom w:val="single" w:sz="4" w:space="0" w:color="000000"/>
              <w:right w:val="single" w:sz="4" w:space="0" w:color="000000"/>
            </w:tcBorders>
            <w:shd w:val="clear" w:color="000000" w:fill="FFFFFF"/>
            <w:noWrap/>
            <w:vAlign w:val="center"/>
            <w:hideMark/>
          </w:tcPr>
          <w:p w14:paraId="5ABF1446" w14:textId="77777777" w:rsidR="00BC0285" w:rsidRPr="000E560A" w:rsidRDefault="00BC0285" w:rsidP="00BC0285">
            <w:pPr>
              <w:spacing w:after="0" w:line="240" w:lineRule="auto"/>
              <w:jc w:val="right"/>
              <w:rPr>
                <w:rFonts w:ascii="Calibri" w:eastAsia="Times New Roman" w:hAnsi="Calibri" w:cs="Calibri"/>
                <w:b/>
                <w:bCs/>
                <w:color w:val="000000"/>
                <w:sz w:val="22"/>
                <w:szCs w:val="22"/>
              </w:rPr>
            </w:pPr>
            <w:r w:rsidRPr="000E560A">
              <w:rPr>
                <w:rFonts w:ascii="Calibri" w:eastAsia="Times New Roman" w:hAnsi="Calibri" w:cs="Calibri"/>
                <w:b/>
                <w:bCs/>
                <w:color w:val="000000"/>
                <w:sz w:val="22"/>
                <w:szCs w:val="22"/>
              </w:rPr>
              <w:t xml:space="preserve">$1,762.59 </w:t>
            </w:r>
          </w:p>
        </w:tc>
      </w:tr>
    </w:tbl>
    <w:p w14:paraId="4394E29E" w14:textId="77777777" w:rsidR="00F93F6E" w:rsidRPr="000E560A" w:rsidRDefault="00F93F6E" w:rsidP="00282050">
      <w:pPr>
        <w:pStyle w:val="Heading2"/>
        <w:sectPr w:rsidR="00F93F6E" w:rsidRPr="000E560A" w:rsidSect="00C36300">
          <w:footerReference w:type="default" r:id="rId55"/>
          <w:type w:val="continuous"/>
          <w:pgSz w:w="12240" w:h="15840"/>
          <w:pgMar w:top="1440" w:right="1440" w:bottom="1440" w:left="1440" w:header="720" w:footer="720" w:gutter="0"/>
          <w:pgNumType w:chapStyle="1"/>
          <w:cols w:space="720"/>
          <w:docGrid w:linePitch="360"/>
        </w:sectPr>
      </w:pPr>
      <w:bookmarkStart w:id="207" w:name="_Ref97739313"/>
    </w:p>
    <w:p w14:paraId="4A15C89C" w14:textId="3DABBBC9" w:rsidR="00282050" w:rsidRPr="000E560A" w:rsidRDefault="00282050" w:rsidP="00282050">
      <w:pPr>
        <w:pStyle w:val="Heading2"/>
      </w:pPr>
      <w:bookmarkStart w:id="208" w:name="_Ref97740805"/>
      <w:bookmarkStart w:id="209" w:name="_Toc99402915"/>
      <w:r w:rsidRPr="000E560A">
        <w:t>Appendix C: MATLAB Code</w:t>
      </w:r>
      <w:bookmarkEnd w:id="207"/>
      <w:bookmarkEnd w:id="208"/>
      <w:bookmarkEnd w:id="209"/>
    </w:p>
    <w:p w14:paraId="21364958" w14:textId="7C1B3841" w:rsidR="00282050" w:rsidRPr="000E560A" w:rsidRDefault="00C62E04" w:rsidP="00F93F6E">
      <w:pPr>
        <w:rPr>
          <w:rStyle w:val="eop"/>
          <w:rFonts w:ascii="Calibri" w:hAnsi="Calibri" w:cs="Calibri"/>
          <w:color w:val="000000"/>
          <w:sz w:val="22"/>
          <w:szCs w:val="22"/>
          <w:shd w:val="clear" w:color="auto" w:fill="FFFFFF"/>
        </w:rPr>
      </w:pPr>
      <w:r w:rsidRPr="000E560A">
        <w:rPr>
          <w:rStyle w:val="normaltextrun"/>
          <w:rFonts w:ascii="Calibri" w:hAnsi="Calibri" w:cs="Calibri"/>
          <w:color w:val="000000"/>
          <w:sz w:val="22"/>
          <w:szCs w:val="22"/>
          <w:shd w:val="clear" w:color="auto" w:fill="FFFFFF"/>
        </w:rPr>
        <w:t>Firebrand Clicking (Streak Tracking and Pixel Data)</w:t>
      </w:r>
    </w:p>
    <w:tbl>
      <w:tblPr>
        <w:tblStyle w:val="TableGrid"/>
        <w:tblW w:w="0" w:type="auto"/>
        <w:tblLook w:val="04A0" w:firstRow="1" w:lastRow="0" w:firstColumn="1" w:lastColumn="0" w:noHBand="0" w:noVBand="1"/>
      </w:tblPr>
      <w:tblGrid>
        <w:gridCol w:w="9350"/>
      </w:tblGrid>
      <w:tr w:rsidR="005B6EF4" w:rsidRPr="000E560A" w14:paraId="1FA35D7D" w14:textId="77777777" w:rsidTr="005B6EF4">
        <w:tc>
          <w:tcPr>
            <w:tcW w:w="9350" w:type="dxa"/>
          </w:tcPr>
          <w:p w14:paraId="6104CCF0" w14:textId="77777777" w:rsidR="005B6EF4" w:rsidRPr="000E560A" w:rsidRDefault="005B6EF4" w:rsidP="005B6EF4">
            <w:pPr>
              <w:textAlignment w:val="baseline"/>
              <w:rPr>
                <w:rFonts w:ascii="Segoe UI" w:eastAsia="Times New Roman" w:hAnsi="Segoe UI" w:cs="Segoe UI"/>
                <w:sz w:val="18"/>
                <w:szCs w:val="18"/>
              </w:rPr>
            </w:pPr>
            <w:r w:rsidRPr="000E560A">
              <w:rPr>
                <w:rFonts w:ascii="Calibri" w:eastAsia="Times New Roman" w:hAnsi="Calibri" w:cs="Calibri"/>
                <w:sz w:val="22"/>
                <w:szCs w:val="22"/>
                <w:lang w:val="en-GB"/>
              </w:rPr>
              <w:t>%% ==========================================</w:t>
            </w:r>
            <w:r w:rsidRPr="000E560A">
              <w:rPr>
                <w:rFonts w:ascii="Calibri" w:eastAsia="Times New Roman" w:hAnsi="Calibri" w:cs="Calibri"/>
                <w:sz w:val="22"/>
                <w:szCs w:val="22"/>
              </w:rPr>
              <w:t> </w:t>
            </w:r>
          </w:p>
          <w:p w14:paraId="1036F695" w14:textId="408FB00D" w:rsidR="005B6EF4" w:rsidRPr="000E560A" w:rsidRDefault="005B6EF4" w:rsidP="005B6EF4">
            <w:pPr>
              <w:textAlignment w:val="baseline"/>
              <w:rPr>
                <w:rFonts w:ascii="Segoe UI" w:eastAsia="Times New Roman" w:hAnsi="Segoe UI" w:cs="Segoe UI"/>
                <w:sz w:val="18"/>
                <w:szCs w:val="18"/>
              </w:rPr>
            </w:pPr>
            <w:r w:rsidRPr="000E560A">
              <w:rPr>
                <w:rFonts w:ascii="Calibri" w:eastAsia="Times New Roman" w:hAnsi="Calibri" w:cs="Calibri"/>
                <w:sz w:val="22"/>
                <w:szCs w:val="22"/>
                <w:lang w:val="en-GB"/>
              </w:rPr>
              <w:t>%  Written by James L Urban (</w:t>
            </w:r>
            <w:hyperlink r:id="rId56" w:tgtFrame="_blank" w:history="1">
              <w:r w:rsidRPr="000E560A">
                <w:rPr>
                  <w:rFonts w:ascii="Calibri" w:eastAsia="Times New Roman" w:hAnsi="Calibri" w:cs="Calibri"/>
                  <w:color w:val="0563C1"/>
                  <w:sz w:val="22"/>
                  <w:szCs w:val="22"/>
                  <w:u w:val="single"/>
                  <w:lang w:val="en-GB"/>
                </w:rPr>
                <w:t>Jurban@wpi.edu</w:t>
              </w:r>
            </w:hyperlink>
            <w:r w:rsidRPr="000E560A">
              <w:rPr>
                <w:rFonts w:ascii="Calibri" w:eastAsia="Times New Roman" w:hAnsi="Calibri" w:cs="Calibri"/>
                <w:sz w:val="22"/>
                <w:szCs w:val="22"/>
                <w:lang w:val="en-GB"/>
              </w:rPr>
              <w:t>)</w:t>
            </w:r>
            <w:r w:rsidRPr="000E560A">
              <w:rPr>
                <w:rFonts w:ascii="Calibri" w:eastAsia="Times New Roman" w:hAnsi="Calibri" w:cs="Calibri"/>
                <w:sz w:val="22"/>
                <w:szCs w:val="22"/>
              </w:rPr>
              <w:t> </w:t>
            </w:r>
          </w:p>
          <w:p w14:paraId="279E76C4" w14:textId="77777777" w:rsidR="005B6EF4" w:rsidRPr="000E560A" w:rsidRDefault="005B6EF4" w:rsidP="005B6EF4">
            <w:pPr>
              <w:textAlignment w:val="baseline"/>
              <w:rPr>
                <w:rFonts w:ascii="Segoe UI" w:eastAsia="Times New Roman" w:hAnsi="Segoe UI" w:cs="Segoe UI"/>
                <w:sz w:val="18"/>
                <w:szCs w:val="18"/>
              </w:rPr>
            </w:pPr>
            <w:r w:rsidRPr="000E560A">
              <w:rPr>
                <w:rFonts w:ascii="Calibri" w:eastAsia="Times New Roman" w:hAnsi="Calibri" w:cs="Calibri"/>
                <w:sz w:val="22"/>
                <w:szCs w:val="22"/>
                <w:lang w:val="en-GB"/>
              </w:rPr>
              <w:t>%  </w:t>
            </w:r>
            <w:r w:rsidRPr="000E560A">
              <w:rPr>
                <w:rFonts w:ascii="Calibri" w:eastAsia="Times New Roman" w:hAnsi="Calibri" w:cs="Calibri"/>
                <w:sz w:val="22"/>
                <w:szCs w:val="22"/>
              </w:rPr>
              <w:t> </w:t>
            </w:r>
          </w:p>
          <w:p w14:paraId="053EFF5E" w14:textId="77777777" w:rsidR="005B6EF4" w:rsidRPr="000E560A" w:rsidRDefault="005B6EF4" w:rsidP="005B6EF4">
            <w:pPr>
              <w:textAlignment w:val="baseline"/>
              <w:rPr>
                <w:rFonts w:ascii="Segoe UI" w:eastAsia="Times New Roman" w:hAnsi="Segoe UI" w:cs="Segoe UI"/>
                <w:sz w:val="18"/>
                <w:szCs w:val="18"/>
              </w:rPr>
            </w:pPr>
            <w:r w:rsidRPr="000E560A">
              <w:rPr>
                <w:rFonts w:ascii="Calibri" w:eastAsia="Times New Roman" w:hAnsi="Calibri" w:cs="Calibri"/>
                <w:sz w:val="22"/>
                <w:szCs w:val="22"/>
                <w:lang w:val="en-GB"/>
              </w:rPr>
              <w:t>%  no restrictions on use, adaptation, etc.</w:t>
            </w:r>
            <w:r w:rsidRPr="000E560A">
              <w:rPr>
                <w:rFonts w:ascii="Calibri" w:eastAsia="Times New Roman" w:hAnsi="Calibri" w:cs="Calibri"/>
                <w:sz w:val="22"/>
                <w:szCs w:val="22"/>
              </w:rPr>
              <w:t> </w:t>
            </w:r>
          </w:p>
          <w:p w14:paraId="5CD77B89" w14:textId="77777777" w:rsidR="005B6EF4" w:rsidRPr="000E560A" w:rsidRDefault="005B6EF4" w:rsidP="005B6EF4">
            <w:pPr>
              <w:textAlignment w:val="baseline"/>
              <w:rPr>
                <w:rFonts w:ascii="Segoe UI" w:eastAsia="Times New Roman" w:hAnsi="Segoe UI" w:cs="Segoe UI"/>
                <w:sz w:val="18"/>
                <w:szCs w:val="18"/>
              </w:rPr>
            </w:pPr>
            <w:r w:rsidRPr="000E560A">
              <w:rPr>
                <w:rFonts w:ascii="Calibri" w:eastAsia="Times New Roman" w:hAnsi="Calibri" w:cs="Calibri"/>
                <w:sz w:val="22"/>
                <w:szCs w:val="22"/>
                <w:lang w:val="en-GB"/>
              </w:rPr>
              <w:t>% ============================================</w:t>
            </w:r>
            <w:r w:rsidRPr="000E560A">
              <w:rPr>
                <w:rFonts w:ascii="Calibri" w:eastAsia="Times New Roman" w:hAnsi="Calibri" w:cs="Calibri"/>
                <w:sz w:val="22"/>
                <w:szCs w:val="22"/>
              </w:rPr>
              <w:t> </w:t>
            </w:r>
          </w:p>
          <w:p w14:paraId="51AB0E0F" w14:textId="77777777" w:rsidR="005B6EF4" w:rsidRPr="000E560A" w:rsidRDefault="005B6EF4" w:rsidP="005B6EF4">
            <w:pPr>
              <w:textAlignment w:val="baseline"/>
              <w:rPr>
                <w:rFonts w:ascii="Segoe UI" w:eastAsia="Times New Roman" w:hAnsi="Segoe UI" w:cs="Segoe UI"/>
                <w:sz w:val="18"/>
                <w:szCs w:val="18"/>
              </w:rPr>
            </w:pPr>
            <w:r w:rsidRPr="000E560A">
              <w:rPr>
                <w:rFonts w:ascii="Calibri" w:eastAsia="Times New Roman" w:hAnsi="Calibri" w:cs="Calibri"/>
                <w:sz w:val="22"/>
                <w:szCs w:val="22"/>
              </w:rPr>
              <w:t> </w:t>
            </w:r>
          </w:p>
          <w:p w14:paraId="2A4746BE" w14:textId="77777777" w:rsidR="005B6EF4" w:rsidRPr="000E560A" w:rsidRDefault="005B6EF4" w:rsidP="005B6EF4">
            <w:pPr>
              <w:textAlignment w:val="baseline"/>
              <w:rPr>
                <w:rFonts w:ascii="Segoe UI" w:eastAsia="Times New Roman" w:hAnsi="Segoe UI" w:cs="Segoe UI"/>
                <w:sz w:val="18"/>
                <w:szCs w:val="18"/>
              </w:rPr>
            </w:pPr>
            <w:r w:rsidRPr="000E560A">
              <w:rPr>
                <w:rFonts w:ascii="Calibri" w:eastAsia="Times New Roman" w:hAnsi="Calibri" w:cs="Calibri"/>
                <w:sz w:val="22"/>
                <w:szCs w:val="22"/>
              </w:rPr>
              <w:t> </w:t>
            </w:r>
          </w:p>
          <w:p w14:paraId="0B71B314" w14:textId="77777777" w:rsidR="005B6EF4" w:rsidRPr="000E560A" w:rsidRDefault="005B6EF4" w:rsidP="005B6EF4">
            <w:pPr>
              <w:textAlignment w:val="baseline"/>
              <w:rPr>
                <w:rFonts w:ascii="Segoe UI" w:eastAsia="Times New Roman" w:hAnsi="Segoe UI" w:cs="Segoe UI"/>
                <w:sz w:val="18"/>
                <w:szCs w:val="18"/>
              </w:rPr>
            </w:pPr>
            <w:r w:rsidRPr="000E560A">
              <w:rPr>
                <w:rFonts w:ascii="Calibri" w:eastAsia="Times New Roman" w:hAnsi="Calibri" w:cs="Calibri"/>
                <w:sz w:val="22"/>
                <w:szCs w:val="22"/>
                <w:lang w:val="en-GB"/>
              </w:rPr>
              <w:t>clear all</w:t>
            </w:r>
            <w:r w:rsidRPr="000E560A">
              <w:rPr>
                <w:rFonts w:ascii="Calibri" w:eastAsia="Times New Roman" w:hAnsi="Calibri" w:cs="Calibri"/>
                <w:sz w:val="22"/>
                <w:szCs w:val="22"/>
              </w:rPr>
              <w:t> </w:t>
            </w:r>
          </w:p>
          <w:p w14:paraId="23EFC7C1" w14:textId="77777777" w:rsidR="005B6EF4" w:rsidRPr="000E560A" w:rsidRDefault="005B6EF4" w:rsidP="005B6EF4">
            <w:pPr>
              <w:textAlignment w:val="baseline"/>
              <w:rPr>
                <w:rFonts w:ascii="Segoe UI" w:eastAsia="Times New Roman" w:hAnsi="Segoe UI" w:cs="Segoe UI"/>
                <w:sz w:val="18"/>
                <w:szCs w:val="18"/>
              </w:rPr>
            </w:pPr>
            <w:proofErr w:type="spellStart"/>
            <w:r w:rsidRPr="000E560A">
              <w:rPr>
                <w:rFonts w:ascii="Calibri" w:eastAsia="Times New Roman" w:hAnsi="Calibri" w:cs="Calibri"/>
                <w:sz w:val="22"/>
                <w:szCs w:val="22"/>
                <w:lang w:val="en-GB"/>
              </w:rPr>
              <w:t>clc</w:t>
            </w:r>
            <w:proofErr w:type="spellEnd"/>
            <w:r w:rsidRPr="000E560A">
              <w:rPr>
                <w:rFonts w:ascii="Calibri" w:eastAsia="Times New Roman" w:hAnsi="Calibri" w:cs="Calibri"/>
                <w:sz w:val="22"/>
                <w:szCs w:val="22"/>
              </w:rPr>
              <w:t> </w:t>
            </w:r>
          </w:p>
          <w:p w14:paraId="40CF0783" w14:textId="77777777" w:rsidR="005B6EF4" w:rsidRPr="000E560A" w:rsidRDefault="005B6EF4" w:rsidP="005B6EF4">
            <w:pPr>
              <w:textAlignment w:val="baseline"/>
              <w:rPr>
                <w:rFonts w:ascii="Segoe UI" w:eastAsia="Times New Roman" w:hAnsi="Segoe UI" w:cs="Segoe UI"/>
                <w:sz w:val="18"/>
                <w:szCs w:val="18"/>
              </w:rPr>
            </w:pPr>
            <w:r w:rsidRPr="000E560A">
              <w:rPr>
                <w:rFonts w:ascii="Calibri" w:eastAsia="Times New Roman" w:hAnsi="Calibri" w:cs="Calibri"/>
                <w:sz w:val="22"/>
                <w:szCs w:val="22"/>
                <w:lang w:val="en-GB"/>
              </w:rPr>
              <w:t>close all</w:t>
            </w:r>
            <w:r w:rsidRPr="000E560A">
              <w:rPr>
                <w:rFonts w:ascii="Calibri" w:eastAsia="Times New Roman" w:hAnsi="Calibri" w:cs="Calibri"/>
                <w:sz w:val="22"/>
                <w:szCs w:val="22"/>
              </w:rPr>
              <w:t> </w:t>
            </w:r>
          </w:p>
          <w:p w14:paraId="6160029B" w14:textId="77777777" w:rsidR="005B6EF4" w:rsidRPr="000E560A" w:rsidRDefault="005B6EF4" w:rsidP="005B6EF4">
            <w:pPr>
              <w:textAlignment w:val="baseline"/>
              <w:rPr>
                <w:rFonts w:ascii="Segoe UI" w:eastAsia="Times New Roman" w:hAnsi="Segoe UI" w:cs="Segoe UI"/>
                <w:sz w:val="18"/>
                <w:szCs w:val="18"/>
              </w:rPr>
            </w:pPr>
            <w:r w:rsidRPr="000E560A">
              <w:rPr>
                <w:rFonts w:ascii="Calibri" w:eastAsia="Times New Roman" w:hAnsi="Calibri" w:cs="Calibri"/>
                <w:sz w:val="22"/>
                <w:szCs w:val="22"/>
              </w:rPr>
              <w:t> </w:t>
            </w:r>
          </w:p>
          <w:p w14:paraId="3B50E23B" w14:textId="77777777" w:rsidR="005B6EF4" w:rsidRPr="000E560A" w:rsidRDefault="005B6EF4" w:rsidP="005B6EF4">
            <w:pPr>
              <w:textAlignment w:val="baseline"/>
              <w:rPr>
                <w:rFonts w:ascii="Segoe UI" w:eastAsia="Times New Roman" w:hAnsi="Segoe UI" w:cs="Segoe UI"/>
                <w:sz w:val="18"/>
                <w:szCs w:val="18"/>
              </w:rPr>
            </w:pPr>
            <w:r w:rsidRPr="000E560A">
              <w:rPr>
                <w:rFonts w:ascii="Calibri" w:eastAsia="Times New Roman" w:hAnsi="Calibri" w:cs="Calibri"/>
                <w:sz w:val="22"/>
                <w:szCs w:val="22"/>
              </w:rPr>
              <w:t> </w:t>
            </w:r>
          </w:p>
          <w:p w14:paraId="2903B6D2" w14:textId="77777777" w:rsidR="005B6EF4" w:rsidRPr="000E560A" w:rsidRDefault="005B6EF4" w:rsidP="005B6EF4">
            <w:pPr>
              <w:textAlignment w:val="baseline"/>
              <w:rPr>
                <w:rFonts w:ascii="Segoe UI" w:eastAsia="Times New Roman" w:hAnsi="Segoe UI" w:cs="Segoe UI"/>
                <w:sz w:val="18"/>
                <w:szCs w:val="18"/>
              </w:rPr>
            </w:pPr>
            <w:r w:rsidRPr="000E560A">
              <w:rPr>
                <w:rFonts w:ascii="Calibri" w:eastAsia="Times New Roman" w:hAnsi="Calibri" w:cs="Calibri"/>
                <w:sz w:val="22"/>
                <w:szCs w:val="22"/>
                <w:lang w:val="en-GB"/>
              </w:rPr>
              <w:t>%%</w:t>
            </w:r>
            <w:r w:rsidRPr="000E560A">
              <w:rPr>
                <w:rFonts w:ascii="Calibri" w:eastAsia="Times New Roman" w:hAnsi="Calibri" w:cs="Calibri"/>
                <w:sz w:val="22"/>
                <w:szCs w:val="22"/>
              </w:rPr>
              <w:t> </w:t>
            </w:r>
          </w:p>
          <w:p w14:paraId="0E895169" w14:textId="77777777" w:rsidR="005B6EF4" w:rsidRPr="000E560A" w:rsidRDefault="005B6EF4" w:rsidP="005B6EF4">
            <w:pPr>
              <w:textAlignment w:val="baseline"/>
              <w:rPr>
                <w:rFonts w:ascii="Segoe UI" w:eastAsia="Times New Roman" w:hAnsi="Segoe UI" w:cs="Segoe UI"/>
                <w:sz w:val="18"/>
                <w:szCs w:val="18"/>
              </w:rPr>
            </w:pPr>
            <w:proofErr w:type="spellStart"/>
            <w:r w:rsidRPr="000E560A">
              <w:rPr>
                <w:rFonts w:ascii="Calibri" w:eastAsia="Times New Roman" w:hAnsi="Calibri" w:cs="Calibri"/>
                <w:sz w:val="22"/>
                <w:szCs w:val="22"/>
                <w:lang w:val="en-GB"/>
              </w:rPr>
              <w:t>len_scale_video_file</w:t>
            </w:r>
            <w:proofErr w:type="spellEnd"/>
            <w:r w:rsidRPr="000E560A">
              <w:rPr>
                <w:rFonts w:ascii="Calibri" w:eastAsia="Times New Roman" w:hAnsi="Calibri" w:cs="Calibri"/>
                <w:sz w:val="22"/>
                <w:szCs w:val="22"/>
                <w:lang w:val="en-GB"/>
              </w:rPr>
              <w:t xml:space="preserve"> = 'Test 2';</w:t>
            </w:r>
            <w:r w:rsidRPr="000E560A">
              <w:rPr>
                <w:rFonts w:ascii="Calibri" w:eastAsia="Times New Roman" w:hAnsi="Calibri" w:cs="Calibri"/>
                <w:sz w:val="22"/>
                <w:szCs w:val="22"/>
              </w:rPr>
              <w:t> </w:t>
            </w:r>
          </w:p>
          <w:p w14:paraId="4504E8AF" w14:textId="77777777" w:rsidR="005B6EF4" w:rsidRPr="000E560A" w:rsidRDefault="005B6EF4" w:rsidP="005B6EF4">
            <w:pPr>
              <w:textAlignment w:val="baseline"/>
              <w:rPr>
                <w:rFonts w:ascii="Segoe UI" w:eastAsia="Times New Roman" w:hAnsi="Segoe UI" w:cs="Segoe UI"/>
                <w:sz w:val="18"/>
                <w:szCs w:val="18"/>
              </w:rPr>
            </w:pPr>
            <w:proofErr w:type="spellStart"/>
            <w:r w:rsidRPr="000E560A">
              <w:rPr>
                <w:rFonts w:ascii="Calibri" w:eastAsia="Times New Roman" w:hAnsi="Calibri" w:cs="Calibri"/>
                <w:sz w:val="22"/>
                <w:szCs w:val="22"/>
                <w:lang w:val="en-GB"/>
              </w:rPr>
              <w:t>v_len</w:t>
            </w:r>
            <w:proofErr w:type="spellEnd"/>
            <w:r w:rsidRPr="000E560A">
              <w:rPr>
                <w:rFonts w:ascii="Calibri" w:eastAsia="Times New Roman" w:hAnsi="Calibri" w:cs="Calibri"/>
                <w:sz w:val="22"/>
                <w:szCs w:val="22"/>
                <w:lang w:val="en-GB"/>
              </w:rPr>
              <w:t xml:space="preserve"> = </w:t>
            </w:r>
            <w:proofErr w:type="spellStart"/>
            <w:r w:rsidRPr="000E560A">
              <w:rPr>
                <w:rFonts w:ascii="Calibri" w:eastAsia="Times New Roman" w:hAnsi="Calibri" w:cs="Calibri"/>
                <w:sz w:val="22"/>
                <w:szCs w:val="22"/>
                <w:lang w:val="en-GB"/>
              </w:rPr>
              <w:t>VideoReader</w:t>
            </w:r>
            <w:proofErr w:type="spellEnd"/>
            <w:r w:rsidRPr="000E560A">
              <w:rPr>
                <w:rFonts w:ascii="Calibri" w:eastAsia="Times New Roman" w:hAnsi="Calibri" w:cs="Calibri"/>
                <w:sz w:val="22"/>
                <w:szCs w:val="22"/>
                <w:lang w:val="en-GB"/>
              </w:rPr>
              <w:t>([</w:t>
            </w:r>
            <w:proofErr w:type="spellStart"/>
            <w:r w:rsidRPr="000E560A">
              <w:rPr>
                <w:rFonts w:ascii="Calibri" w:eastAsia="Times New Roman" w:hAnsi="Calibri" w:cs="Calibri"/>
                <w:sz w:val="22"/>
                <w:szCs w:val="22"/>
                <w:lang w:val="en-GB"/>
              </w:rPr>
              <w:t>len_scale_video_file</w:t>
            </w:r>
            <w:proofErr w:type="spellEnd"/>
            <w:r w:rsidRPr="000E560A">
              <w:rPr>
                <w:rFonts w:ascii="Calibri" w:eastAsia="Times New Roman" w:hAnsi="Calibri" w:cs="Calibri"/>
                <w:sz w:val="22"/>
                <w:szCs w:val="22"/>
                <w:lang w:val="en-GB"/>
              </w:rPr>
              <w:t xml:space="preserve"> '.mp4']);</w:t>
            </w:r>
            <w:r w:rsidRPr="000E560A">
              <w:rPr>
                <w:rFonts w:ascii="Calibri" w:eastAsia="Times New Roman" w:hAnsi="Calibri" w:cs="Calibri"/>
                <w:sz w:val="22"/>
                <w:szCs w:val="22"/>
              </w:rPr>
              <w:t> </w:t>
            </w:r>
          </w:p>
          <w:p w14:paraId="685F5C9C" w14:textId="77777777" w:rsidR="005B6EF4" w:rsidRPr="000E560A" w:rsidRDefault="005B6EF4" w:rsidP="005B6EF4">
            <w:pPr>
              <w:textAlignment w:val="baseline"/>
              <w:rPr>
                <w:rFonts w:ascii="Segoe UI" w:eastAsia="Times New Roman" w:hAnsi="Segoe UI" w:cs="Segoe UI"/>
                <w:sz w:val="18"/>
                <w:szCs w:val="18"/>
              </w:rPr>
            </w:pPr>
            <w:r w:rsidRPr="000E560A">
              <w:rPr>
                <w:rFonts w:ascii="Calibri" w:eastAsia="Times New Roman" w:hAnsi="Calibri" w:cs="Calibri"/>
                <w:sz w:val="22"/>
                <w:szCs w:val="22"/>
              </w:rPr>
              <w:t> </w:t>
            </w:r>
          </w:p>
          <w:p w14:paraId="2D70C11D" w14:textId="77777777" w:rsidR="005B6EF4" w:rsidRPr="000E560A" w:rsidRDefault="005B6EF4" w:rsidP="005B6EF4">
            <w:pPr>
              <w:textAlignment w:val="baseline"/>
              <w:rPr>
                <w:rFonts w:ascii="Segoe UI" w:eastAsia="Times New Roman" w:hAnsi="Segoe UI" w:cs="Segoe UI"/>
                <w:sz w:val="18"/>
                <w:szCs w:val="18"/>
              </w:rPr>
            </w:pPr>
            <w:r w:rsidRPr="000E560A">
              <w:rPr>
                <w:rFonts w:ascii="Calibri" w:eastAsia="Times New Roman" w:hAnsi="Calibri" w:cs="Calibri"/>
                <w:sz w:val="22"/>
                <w:szCs w:val="22"/>
              </w:rPr>
              <w:t> </w:t>
            </w:r>
          </w:p>
          <w:p w14:paraId="59AD335A" w14:textId="77777777" w:rsidR="005B6EF4" w:rsidRPr="000E560A" w:rsidRDefault="005B6EF4" w:rsidP="005B6EF4">
            <w:pPr>
              <w:textAlignment w:val="baseline"/>
              <w:rPr>
                <w:rFonts w:ascii="Segoe UI" w:eastAsia="Times New Roman" w:hAnsi="Segoe UI" w:cs="Segoe UI"/>
                <w:sz w:val="18"/>
                <w:szCs w:val="18"/>
              </w:rPr>
            </w:pPr>
            <w:r w:rsidRPr="000E560A">
              <w:rPr>
                <w:rFonts w:ascii="Calibri" w:eastAsia="Times New Roman" w:hAnsi="Calibri" w:cs="Calibri"/>
                <w:sz w:val="22"/>
                <w:szCs w:val="22"/>
                <w:lang w:val="en-GB"/>
              </w:rPr>
              <w:t>% INPUT! ==============================</w:t>
            </w:r>
            <w:r w:rsidRPr="000E560A">
              <w:rPr>
                <w:rFonts w:ascii="Calibri" w:eastAsia="Times New Roman" w:hAnsi="Calibri" w:cs="Calibri"/>
                <w:sz w:val="22"/>
                <w:szCs w:val="22"/>
              </w:rPr>
              <w:t> </w:t>
            </w:r>
          </w:p>
          <w:p w14:paraId="6497D7EA" w14:textId="77777777" w:rsidR="005B6EF4" w:rsidRPr="000E560A" w:rsidRDefault="005B6EF4" w:rsidP="005B6EF4">
            <w:pPr>
              <w:textAlignment w:val="baseline"/>
              <w:rPr>
                <w:rFonts w:ascii="Segoe UI" w:eastAsia="Times New Roman" w:hAnsi="Segoe UI" w:cs="Segoe UI"/>
                <w:sz w:val="18"/>
                <w:szCs w:val="18"/>
              </w:rPr>
            </w:pPr>
            <w:proofErr w:type="spellStart"/>
            <w:r w:rsidRPr="000E560A">
              <w:rPr>
                <w:rFonts w:ascii="Calibri" w:eastAsia="Times New Roman" w:hAnsi="Calibri" w:cs="Calibri"/>
                <w:sz w:val="22"/>
                <w:szCs w:val="22"/>
                <w:lang w:val="en-GB"/>
              </w:rPr>
              <w:t>length_scale_frame</w:t>
            </w:r>
            <w:proofErr w:type="spellEnd"/>
            <w:r w:rsidRPr="000E560A">
              <w:rPr>
                <w:rFonts w:ascii="Calibri" w:eastAsia="Times New Roman" w:hAnsi="Calibri" w:cs="Calibri"/>
                <w:sz w:val="22"/>
                <w:szCs w:val="22"/>
                <w:lang w:val="en-GB"/>
              </w:rPr>
              <w:t xml:space="preserve"> = 200;</w:t>
            </w:r>
            <w:r w:rsidRPr="000E560A">
              <w:rPr>
                <w:rFonts w:ascii="Calibri" w:eastAsia="Times New Roman" w:hAnsi="Calibri" w:cs="Calibri"/>
                <w:sz w:val="22"/>
                <w:szCs w:val="22"/>
              </w:rPr>
              <w:t> </w:t>
            </w:r>
          </w:p>
          <w:p w14:paraId="30430C24" w14:textId="77777777" w:rsidR="005B6EF4" w:rsidRPr="000E560A" w:rsidRDefault="005B6EF4" w:rsidP="005B6EF4">
            <w:pPr>
              <w:textAlignment w:val="baseline"/>
              <w:rPr>
                <w:rFonts w:ascii="Segoe UI" w:eastAsia="Times New Roman" w:hAnsi="Segoe UI" w:cs="Segoe UI"/>
                <w:sz w:val="18"/>
                <w:szCs w:val="18"/>
              </w:rPr>
            </w:pPr>
            <w:proofErr w:type="spellStart"/>
            <w:r w:rsidRPr="000E560A">
              <w:rPr>
                <w:rFonts w:ascii="Calibri" w:eastAsia="Times New Roman" w:hAnsi="Calibri" w:cs="Calibri"/>
                <w:sz w:val="22"/>
                <w:szCs w:val="22"/>
                <w:lang w:val="en-GB"/>
              </w:rPr>
              <w:t>horiz_scale</w:t>
            </w:r>
            <w:proofErr w:type="spellEnd"/>
            <w:r w:rsidRPr="000E560A">
              <w:rPr>
                <w:rFonts w:ascii="Calibri" w:eastAsia="Times New Roman" w:hAnsi="Calibri" w:cs="Calibri"/>
                <w:sz w:val="22"/>
                <w:szCs w:val="22"/>
                <w:lang w:val="en-GB"/>
              </w:rPr>
              <w:t xml:space="preserve"> = 406.4;   % [mm]</w:t>
            </w:r>
            <w:r w:rsidRPr="000E560A">
              <w:rPr>
                <w:rFonts w:ascii="Calibri" w:eastAsia="Times New Roman" w:hAnsi="Calibri" w:cs="Calibri"/>
                <w:sz w:val="22"/>
                <w:szCs w:val="22"/>
              </w:rPr>
              <w:t> </w:t>
            </w:r>
          </w:p>
          <w:p w14:paraId="17359CA5" w14:textId="77777777" w:rsidR="005B6EF4" w:rsidRPr="000E560A" w:rsidRDefault="005B6EF4" w:rsidP="005B6EF4">
            <w:pPr>
              <w:textAlignment w:val="baseline"/>
              <w:rPr>
                <w:rFonts w:ascii="Segoe UI" w:eastAsia="Times New Roman" w:hAnsi="Segoe UI" w:cs="Segoe UI"/>
                <w:sz w:val="18"/>
                <w:szCs w:val="18"/>
              </w:rPr>
            </w:pPr>
            <w:proofErr w:type="spellStart"/>
            <w:r w:rsidRPr="000E560A">
              <w:rPr>
                <w:rFonts w:ascii="Calibri" w:eastAsia="Times New Roman" w:hAnsi="Calibri" w:cs="Calibri"/>
                <w:sz w:val="22"/>
                <w:szCs w:val="22"/>
                <w:lang w:val="en-GB"/>
              </w:rPr>
              <w:t>vert_scale</w:t>
            </w:r>
            <w:proofErr w:type="spellEnd"/>
            <w:r w:rsidRPr="000E560A">
              <w:rPr>
                <w:rFonts w:ascii="Calibri" w:eastAsia="Times New Roman" w:hAnsi="Calibri" w:cs="Calibri"/>
                <w:sz w:val="22"/>
                <w:szCs w:val="22"/>
                <w:lang w:val="en-GB"/>
              </w:rPr>
              <w:t xml:space="preserve"> = 152.4;   % [mm]</w:t>
            </w:r>
            <w:r w:rsidRPr="000E560A">
              <w:rPr>
                <w:rFonts w:ascii="Calibri" w:eastAsia="Times New Roman" w:hAnsi="Calibri" w:cs="Calibri"/>
                <w:sz w:val="22"/>
                <w:szCs w:val="22"/>
              </w:rPr>
              <w:t> </w:t>
            </w:r>
          </w:p>
          <w:p w14:paraId="7EC71811" w14:textId="77777777" w:rsidR="005B6EF4" w:rsidRPr="000E560A" w:rsidRDefault="005B6EF4" w:rsidP="005B6EF4">
            <w:pPr>
              <w:textAlignment w:val="baseline"/>
              <w:rPr>
                <w:rFonts w:ascii="Segoe UI" w:eastAsia="Times New Roman" w:hAnsi="Segoe UI" w:cs="Segoe UI"/>
                <w:sz w:val="18"/>
                <w:szCs w:val="18"/>
              </w:rPr>
            </w:pPr>
            <w:r w:rsidRPr="000E560A">
              <w:rPr>
                <w:rFonts w:ascii="Calibri" w:eastAsia="Times New Roman" w:hAnsi="Calibri" w:cs="Calibri"/>
                <w:sz w:val="22"/>
                <w:szCs w:val="22"/>
                <w:lang w:val="en-GB"/>
              </w:rPr>
              <w:t>% =====================================</w:t>
            </w:r>
            <w:r w:rsidRPr="000E560A">
              <w:rPr>
                <w:rFonts w:ascii="Calibri" w:eastAsia="Times New Roman" w:hAnsi="Calibri" w:cs="Calibri"/>
                <w:sz w:val="22"/>
                <w:szCs w:val="22"/>
              </w:rPr>
              <w:t> </w:t>
            </w:r>
          </w:p>
          <w:p w14:paraId="36F331DF" w14:textId="77777777" w:rsidR="005B6EF4" w:rsidRPr="000E560A" w:rsidRDefault="005B6EF4" w:rsidP="005B6EF4">
            <w:pPr>
              <w:textAlignment w:val="baseline"/>
              <w:rPr>
                <w:rFonts w:ascii="Segoe UI" w:eastAsia="Times New Roman" w:hAnsi="Segoe UI" w:cs="Segoe UI"/>
                <w:sz w:val="18"/>
                <w:szCs w:val="18"/>
              </w:rPr>
            </w:pPr>
            <w:r w:rsidRPr="000E560A">
              <w:rPr>
                <w:rFonts w:ascii="Calibri" w:eastAsia="Times New Roman" w:hAnsi="Calibri" w:cs="Calibri"/>
                <w:sz w:val="22"/>
                <w:szCs w:val="22"/>
              </w:rPr>
              <w:t> </w:t>
            </w:r>
          </w:p>
          <w:p w14:paraId="2ACD0EDB" w14:textId="77777777" w:rsidR="005B6EF4" w:rsidRPr="000E560A" w:rsidRDefault="005B6EF4" w:rsidP="005B6EF4">
            <w:pPr>
              <w:textAlignment w:val="baseline"/>
              <w:rPr>
                <w:rFonts w:ascii="Segoe UI" w:eastAsia="Times New Roman" w:hAnsi="Segoe UI" w:cs="Segoe UI"/>
                <w:sz w:val="18"/>
                <w:szCs w:val="18"/>
              </w:rPr>
            </w:pPr>
            <w:r w:rsidRPr="000E560A">
              <w:rPr>
                <w:rFonts w:ascii="Calibri" w:eastAsia="Times New Roman" w:hAnsi="Calibri" w:cs="Calibri"/>
                <w:sz w:val="22"/>
                <w:szCs w:val="22"/>
              </w:rPr>
              <w:t> </w:t>
            </w:r>
          </w:p>
          <w:p w14:paraId="17BFAF0B" w14:textId="77777777" w:rsidR="005B6EF4" w:rsidRPr="000E560A" w:rsidRDefault="005B6EF4" w:rsidP="005B6EF4">
            <w:pPr>
              <w:textAlignment w:val="baseline"/>
              <w:rPr>
                <w:rFonts w:ascii="Segoe UI" w:eastAsia="Times New Roman" w:hAnsi="Segoe UI" w:cs="Segoe UI"/>
                <w:sz w:val="18"/>
                <w:szCs w:val="18"/>
              </w:rPr>
            </w:pPr>
            <w:r w:rsidRPr="000E560A">
              <w:rPr>
                <w:rFonts w:ascii="Calibri" w:eastAsia="Times New Roman" w:hAnsi="Calibri" w:cs="Calibri"/>
                <w:sz w:val="22"/>
                <w:szCs w:val="22"/>
                <w:lang w:val="en-GB"/>
              </w:rPr>
              <w:t>%%</w:t>
            </w:r>
            <w:r w:rsidRPr="000E560A">
              <w:rPr>
                <w:rFonts w:ascii="Calibri" w:eastAsia="Times New Roman" w:hAnsi="Calibri" w:cs="Calibri"/>
                <w:sz w:val="22"/>
                <w:szCs w:val="22"/>
              </w:rPr>
              <w:t> </w:t>
            </w:r>
          </w:p>
          <w:p w14:paraId="2FAAF76A" w14:textId="77777777" w:rsidR="005B6EF4" w:rsidRPr="000E560A" w:rsidRDefault="005B6EF4" w:rsidP="005B6EF4">
            <w:pPr>
              <w:textAlignment w:val="baseline"/>
              <w:rPr>
                <w:rFonts w:ascii="Segoe UI" w:eastAsia="Times New Roman" w:hAnsi="Segoe UI" w:cs="Segoe UI"/>
                <w:sz w:val="18"/>
                <w:szCs w:val="18"/>
              </w:rPr>
            </w:pPr>
            <w:r w:rsidRPr="000E560A">
              <w:rPr>
                <w:rFonts w:ascii="Calibri" w:eastAsia="Times New Roman" w:hAnsi="Calibri" w:cs="Calibri"/>
                <w:sz w:val="22"/>
                <w:szCs w:val="22"/>
              </w:rPr>
              <w:t> </w:t>
            </w:r>
          </w:p>
          <w:p w14:paraId="4CE25CBF" w14:textId="77777777" w:rsidR="005B6EF4" w:rsidRPr="000E560A" w:rsidRDefault="005B6EF4" w:rsidP="005B6EF4">
            <w:pPr>
              <w:textAlignment w:val="baseline"/>
              <w:rPr>
                <w:rFonts w:ascii="Segoe UI" w:eastAsia="Times New Roman" w:hAnsi="Segoe UI" w:cs="Segoe UI"/>
                <w:sz w:val="18"/>
                <w:szCs w:val="18"/>
              </w:rPr>
            </w:pPr>
            <w:r w:rsidRPr="000E560A">
              <w:rPr>
                <w:rFonts w:ascii="Calibri" w:eastAsia="Times New Roman" w:hAnsi="Calibri" w:cs="Calibri"/>
                <w:sz w:val="22"/>
                <w:szCs w:val="22"/>
              </w:rPr>
              <w:t> </w:t>
            </w:r>
          </w:p>
          <w:p w14:paraId="230CF0EB" w14:textId="77777777" w:rsidR="005B6EF4" w:rsidRPr="000E560A" w:rsidRDefault="005B6EF4" w:rsidP="005B6EF4">
            <w:pPr>
              <w:textAlignment w:val="baseline"/>
              <w:rPr>
                <w:rFonts w:ascii="Segoe UI" w:eastAsia="Times New Roman" w:hAnsi="Segoe UI" w:cs="Segoe UI"/>
                <w:sz w:val="18"/>
                <w:szCs w:val="18"/>
              </w:rPr>
            </w:pPr>
            <w:r w:rsidRPr="000E560A">
              <w:rPr>
                <w:rFonts w:ascii="Calibri" w:eastAsia="Times New Roman" w:hAnsi="Calibri" w:cs="Calibri"/>
                <w:sz w:val="22"/>
                <w:szCs w:val="22"/>
                <w:lang w:val="en-GB"/>
              </w:rPr>
              <w:t>frame = read(</w:t>
            </w:r>
            <w:proofErr w:type="spellStart"/>
            <w:r w:rsidRPr="000E560A">
              <w:rPr>
                <w:rFonts w:ascii="Calibri" w:eastAsia="Times New Roman" w:hAnsi="Calibri" w:cs="Calibri"/>
                <w:sz w:val="22"/>
                <w:szCs w:val="22"/>
                <w:lang w:val="en-GB"/>
              </w:rPr>
              <w:t>v_len,length_scale_frame</w:t>
            </w:r>
            <w:proofErr w:type="spellEnd"/>
            <w:r w:rsidRPr="000E560A">
              <w:rPr>
                <w:rFonts w:ascii="Calibri" w:eastAsia="Times New Roman" w:hAnsi="Calibri" w:cs="Calibri"/>
                <w:sz w:val="22"/>
                <w:szCs w:val="22"/>
                <w:lang w:val="en-GB"/>
              </w:rPr>
              <w:t>);</w:t>
            </w:r>
            <w:r w:rsidRPr="000E560A">
              <w:rPr>
                <w:rFonts w:ascii="Calibri" w:eastAsia="Times New Roman" w:hAnsi="Calibri" w:cs="Calibri"/>
                <w:sz w:val="22"/>
                <w:szCs w:val="22"/>
              </w:rPr>
              <w:t> </w:t>
            </w:r>
          </w:p>
          <w:p w14:paraId="42831F91" w14:textId="77777777" w:rsidR="005B6EF4" w:rsidRPr="000E560A" w:rsidRDefault="005B6EF4" w:rsidP="005B6EF4">
            <w:pPr>
              <w:textAlignment w:val="baseline"/>
              <w:rPr>
                <w:rFonts w:ascii="Segoe UI" w:eastAsia="Times New Roman" w:hAnsi="Segoe UI" w:cs="Segoe UI"/>
                <w:sz w:val="18"/>
                <w:szCs w:val="18"/>
              </w:rPr>
            </w:pPr>
            <w:r w:rsidRPr="000E560A">
              <w:rPr>
                <w:rFonts w:ascii="Calibri" w:eastAsia="Times New Roman" w:hAnsi="Calibri" w:cs="Calibri"/>
                <w:sz w:val="22"/>
                <w:szCs w:val="22"/>
                <w:lang w:val="en-GB"/>
              </w:rPr>
              <w:t>figure; hold on</w:t>
            </w:r>
            <w:r w:rsidRPr="000E560A">
              <w:rPr>
                <w:rFonts w:ascii="Calibri" w:eastAsia="Times New Roman" w:hAnsi="Calibri" w:cs="Calibri"/>
                <w:sz w:val="22"/>
                <w:szCs w:val="22"/>
              </w:rPr>
              <w:t> </w:t>
            </w:r>
          </w:p>
          <w:p w14:paraId="3B5EE05B" w14:textId="77777777" w:rsidR="005B6EF4" w:rsidRPr="000E560A" w:rsidRDefault="005B6EF4" w:rsidP="005B6EF4">
            <w:pPr>
              <w:textAlignment w:val="baseline"/>
              <w:rPr>
                <w:rFonts w:ascii="Segoe UI" w:eastAsia="Times New Roman" w:hAnsi="Segoe UI" w:cs="Segoe UI"/>
                <w:sz w:val="18"/>
                <w:szCs w:val="18"/>
              </w:rPr>
            </w:pPr>
            <w:r w:rsidRPr="000E560A">
              <w:rPr>
                <w:rFonts w:ascii="Calibri" w:eastAsia="Times New Roman" w:hAnsi="Calibri" w:cs="Calibri"/>
                <w:sz w:val="22"/>
                <w:szCs w:val="22"/>
                <w:lang w:val="en-GB"/>
              </w:rPr>
              <w:t xml:space="preserve">title("Horizontal </w:t>
            </w:r>
            <w:proofErr w:type="spellStart"/>
            <w:r w:rsidRPr="000E560A">
              <w:rPr>
                <w:rFonts w:ascii="Calibri" w:eastAsia="Times New Roman" w:hAnsi="Calibri" w:cs="Calibri"/>
                <w:sz w:val="22"/>
                <w:szCs w:val="22"/>
                <w:lang w:val="en-GB"/>
              </w:rPr>
              <w:t>lengthscale</w:t>
            </w:r>
            <w:proofErr w:type="spellEnd"/>
            <w:r w:rsidRPr="000E560A">
              <w:rPr>
                <w:rFonts w:ascii="Calibri" w:eastAsia="Times New Roman" w:hAnsi="Calibri" w:cs="Calibri"/>
                <w:sz w:val="22"/>
                <w:szCs w:val="22"/>
                <w:lang w:val="en-GB"/>
              </w:rPr>
              <w:t xml:space="preserve"> - Click 2 points")</w:t>
            </w:r>
            <w:r w:rsidRPr="000E560A">
              <w:rPr>
                <w:rFonts w:ascii="Calibri" w:eastAsia="Times New Roman" w:hAnsi="Calibri" w:cs="Calibri"/>
                <w:sz w:val="22"/>
                <w:szCs w:val="22"/>
              </w:rPr>
              <w:t> </w:t>
            </w:r>
          </w:p>
          <w:p w14:paraId="41D1E55D" w14:textId="77777777" w:rsidR="005B6EF4" w:rsidRPr="000E560A" w:rsidRDefault="005B6EF4" w:rsidP="005B6EF4">
            <w:pPr>
              <w:textAlignment w:val="baseline"/>
              <w:rPr>
                <w:rFonts w:ascii="Segoe UI" w:eastAsia="Times New Roman" w:hAnsi="Segoe UI" w:cs="Segoe UI"/>
                <w:sz w:val="18"/>
                <w:szCs w:val="18"/>
              </w:rPr>
            </w:pPr>
            <w:proofErr w:type="spellStart"/>
            <w:r w:rsidRPr="000E560A">
              <w:rPr>
                <w:rFonts w:ascii="Calibri" w:eastAsia="Times New Roman" w:hAnsi="Calibri" w:cs="Calibri"/>
                <w:sz w:val="22"/>
                <w:szCs w:val="22"/>
                <w:lang w:val="en-GB"/>
              </w:rPr>
              <w:t>dx_pts</w:t>
            </w:r>
            <w:proofErr w:type="spellEnd"/>
            <w:r w:rsidRPr="000E560A">
              <w:rPr>
                <w:rFonts w:ascii="Calibri" w:eastAsia="Times New Roman" w:hAnsi="Calibri" w:cs="Calibri"/>
                <w:sz w:val="22"/>
                <w:szCs w:val="22"/>
                <w:lang w:val="en-GB"/>
              </w:rPr>
              <w:t xml:space="preserve"> = round(</w:t>
            </w:r>
            <w:proofErr w:type="spellStart"/>
            <w:r w:rsidRPr="000E560A">
              <w:rPr>
                <w:rFonts w:ascii="Calibri" w:eastAsia="Times New Roman" w:hAnsi="Calibri" w:cs="Calibri"/>
                <w:sz w:val="22"/>
                <w:szCs w:val="22"/>
                <w:lang w:val="en-GB"/>
              </w:rPr>
              <w:t>readPoints</w:t>
            </w:r>
            <w:proofErr w:type="spellEnd"/>
            <w:r w:rsidRPr="000E560A">
              <w:rPr>
                <w:rFonts w:ascii="Calibri" w:eastAsia="Times New Roman" w:hAnsi="Calibri" w:cs="Calibri"/>
                <w:sz w:val="22"/>
                <w:szCs w:val="22"/>
                <w:lang w:val="en-GB"/>
              </w:rPr>
              <w:t>(frame,2))';</w:t>
            </w:r>
            <w:r w:rsidRPr="000E560A">
              <w:rPr>
                <w:rFonts w:ascii="Calibri" w:eastAsia="Times New Roman" w:hAnsi="Calibri" w:cs="Calibri"/>
                <w:sz w:val="22"/>
                <w:szCs w:val="22"/>
              </w:rPr>
              <w:t> </w:t>
            </w:r>
          </w:p>
          <w:p w14:paraId="2C59069D" w14:textId="77777777" w:rsidR="005B6EF4" w:rsidRPr="000E560A" w:rsidRDefault="005B6EF4" w:rsidP="005B6EF4">
            <w:pPr>
              <w:textAlignment w:val="baseline"/>
              <w:rPr>
                <w:rFonts w:ascii="Segoe UI" w:eastAsia="Times New Roman" w:hAnsi="Segoe UI" w:cs="Segoe UI"/>
                <w:sz w:val="18"/>
                <w:szCs w:val="18"/>
              </w:rPr>
            </w:pPr>
            <w:r w:rsidRPr="000E560A">
              <w:rPr>
                <w:rFonts w:ascii="Calibri" w:eastAsia="Times New Roman" w:hAnsi="Calibri" w:cs="Calibri"/>
                <w:sz w:val="22"/>
                <w:szCs w:val="22"/>
                <w:lang w:val="en-GB"/>
              </w:rPr>
              <w:t>hold off</w:t>
            </w:r>
            <w:r w:rsidRPr="000E560A">
              <w:rPr>
                <w:rFonts w:ascii="Calibri" w:eastAsia="Times New Roman" w:hAnsi="Calibri" w:cs="Calibri"/>
                <w:sz w:val="22"/>
                <w:szCs w:val="22"/>
              </w:rPr>
              <w:t> </w:t>
            </w:r>
          </w:p>
          <w:p w14:paraId="6E5F891A" w14:textId="77777777" w:rsidR="005B6EF4" w:rsidRPr="000E560A" w:rsidRDefault="005B6EF4" w:rsidP="005B6EF4">
            <w:pPr>
              <w:textAlignment w:val="baseline"/>
              <w:rPr>
                <w:rFonts w:ascii="Segoe UI" w:eastAsia="Times New Roman" w:hAnsi="Segoe UI" w:cs="Segoe UI"/>
                <w:sz w:val="18"/>
                <w:szCs w:val="18"/>
              </w:rPr>
            </w:pPr>
            <w:r w:rsidRPr="000E560A">
              <w:rPr>
                <w:rFonts w:ascii="Calibri" w:eastAsia="Times New Roman" w:hAnsi="Calibri" w:cs="Calibri"/>
                <w:sz w:val="22"/>
                <w:szCs w:val="22"/>
              </w:rPr>
              <w:t> </w:t>
            </w:r>
          </w:p>
          <w:p w14:paraId="621BA301" w14:textId="77777777" w:rsidR="005B6EF4" w:rsidRPr="000E560A" w:rsidRDefault="005B6EF4" w:rsidP="005B6EF4">
            <w:pPr>
              <w:textAlignment w:val="baseline"/>
              <w:rPr>
                <w:rFonts w:ascii="Segoe UI" w:eastAsia="Times New Roman" w:hAnsi="Segoe UI" w:cs="Segoe UI"/>
                <w:sz w:val="18"/>
                <w:szCs w:val="18"/>
              </w:rPr>
            </w:pPr>
            <w:r w:rsidRPr="000E560A">
              <w:rPr>
                <w:rFonts w:ascii="Calibri" w:eastAsia="Times New Roman" w:hAnsi="Calibri" w:cs="Calibri"/>
                <w:sz w:val="22"/>
                <w:szCs w:val="22"/>
              </w:rPr>
              <w:t> </w:t>
            </w:r>
          </w:p>
          <w:p w14:paraId="5949413E" w14:textId="77777777" w:rsidR="005B6EF4" w:rsidRPr="000E560A" w:rsidRDefault="005B6EF4" w:rsidP="005B6EF4">
            <w:pPr>
              <w:textAlignment w:val="baseline"/>
              <w:rPr>
                <w:rFonts w:ascii="Segoe UI" w:eastAsia="Times New Roman" w:hAnsi="Segoe UI" w:cs="Segoe UI"/>
                <w:sz w:val="18"/>
                <w:szCs w:val="18"/>
              </w:rPr>
            </w:pPr>
            <w:r w:rsidRPr="000E560A">
              <w:rPr>
                <w:rFonts w:ascii="Calibri" w:eastAsia="Times New Roman" w:hAnsi="Calibri" w:cs="Calibri"/>
                <w:sz w:val="22"/>
                <w:szCs w:val="22"/>
                <w:lang w:val="en-GB"/>
              </w:rPr>
              <w:t>dx = abs(</w:t>
            </w:r>
            <w:proofErr w:type="spellStart"/>
            <w:r w:rsidRPr="000E560A">
              <w:rPr>
                <w:rFonts w:ascii="Calibri" w:eastAsia="Times New Roman" w:hAnsi="Calibri" w:cs="Calibri"/>
                <w:sz w:val="22"/>
                <w:szCs w:val="22"/>
                <w:lang w:val="en-GB"/>
              </w:rPr>
              <w:t>dx_pts</w:t>
            </w:r>
            <w:proofErr w:type="spellEnd"/>
            <w:r w:rsidRPr="000E560A">
              <w:rPr>
                <w:rFonts w:ascii="Calibri" w:eastAsia="Times New Roman" w:hAnsi="Calibri" w:cs="Calibri"/>
                <w:sz w:val="22"/>
                <w:szCs w:val="22"/>
                <w:lang w:val="en-GB"/>
              </w:rPr>
              <w:t xml:space="preserve">(1,1) - </w:t>
            </w:r>
            <w:proofErr w:type="spellStart"/>
            <w:r w:rsidRPr="000E560A">
              <w:rPr>
                <w:rFonts w:ascii="Calibri" w:eastAsia="Times New Roman" w:hAnsi="Calibri" w:cs="Calibri"/>
                <w:sz w:val="22"/>
                <w:szCs w:val="22"/>
                <w:lang w:val="en-GB"/>
              </w:rPr>
              <w:t>dx_pts</w:t>
            </w:r>
            <w:proofErr w:type="spellEnd"/>
            <w:r w:rsidRPr="000E560A">
              <w:rPr>
                <w:rFonts w:ascii="Calibri" w:eastAsia="Times New Roman" w:hAnsi="Calibri" w:cs="Calibri"/>
                <w:sz w:val="22"/>
                <w:szCs w:val="22"/>
                <w:lang w:val="en-GB"/>
              </w:rPr>
              <w:t>(2,1));</w:t>
            </w:r>
            <w:r w:rsidRPr="000E560A">
              <w:rPr>
                <w:rFonts w:ascii="Calibri" w:eastAsia="Times New Roman" w:hAnsi="Calibri" w:cs="Calibri"/>
                <w:sz w:val="22"/>
                <w:szCs w:val="22"/>
              </w:rPr>
              <w:t> </w:t>
            </w:r>
          </w:p>
          <w:p w14:paraId="6A58C63B" w14:textId="77777777" w:rsidR="005B6EF4" w:rsidRPr="000E560A" w:rsidRDefault="005B6EF4" w:rsidP="005B6EF4">
            <w:pPr>
              <w:textAlignment w:val="baseline"/>
              <w:rPr>
                <w:rFonts w:ascii="Segoe UI" w:eastAsia="Times New Roman" w:hAnsi="Segoe UI" w:cs="Segoe UI"/>
                <w:sz w:val="18"/>
                <w:szCs w:val="18"/>
              </w:rPr>
            </w:pPr>
            <w:r w:rsidRPr="000E560A">
              <w:rPr>
                <w:rFonts w:ascii="Calibri" w:eastAsia="Times New Roman" w:hAnsi="Calibri" w:cs="Calibri"/>
                <w:sz w:val="22"/>
                <w:szCs w:val="22"/>
                <w:lang w:val="en-GB"/>
              </w:rPr>
              <w:t xml:space="preserve">pix_2_mm_x = </w:t>
            </w:r>
            <w:proofErr w:type="spellStart"/>
            <w:r w:rsidRPr="000E560A">
              <w:rPr>
                <w:rFonts w:ascii="Calibri" w:eastAsia="Times New Roman" w:hAnsi="Calibri" w:cs="Calibri"/>
                <w:sz w:val="22"/>
                <w:szCs w:val="22"/>
                <w:lang w:val="en-GB"/>
              </w:rPr>
              <w:t>horiz_scale</w:t>
            </w:r>
            <w:proofErr w:type="spellEnd"/>
            <w:r w:rsidRPr="000E560A">
              <w:rPr>
                <w:rFonts w:ascii="Calibri" w:eastAsia="Times New Roman" w:hAnsi="Calibri" w:cs="Calibri"/>
                <w:sz w:val="22"/>
                <w:szCs w:val="22"/>
                <w:lang w:val="en-GB"/>
              </w:rPr>
              <w:t>/dx;</w:t>
            </w:r>
            <w:r w:rsidRPr="000E560A">
              <w:rPr>
                <w:rFonts w:ascii="Calibri" w:eastAsia="Times New Roman" w:hAnsi="Calibri" w:cs="Calibri"/>
                <w:sz w:val="22"/>
                <w:szCs w:val="22"/>
              </w:rPr>
              <w:t> </w:t>
            </w:r>
          </w:p>
          <w:p w14:paraId="6AB9B60C" w14:textId="77777777" w:rsidR="005B6EF4" w:rsidRPr="000E560A" w:rsidRDefault="005B6EF4" w:rsidP="005B6EF4">
            <w:pPr>
              <w:textAlignment w:val="baseline"/>
              <w:rPr>
                <w:rFonts w:ascii="Segoe UI" w:eastAsia="Times New Roman" w:hAnsi="Segoe UI" w:cs="Segoe UI"/>
                <w:sz w:val="18"/>
                <w:szCs w:val="18"/>
              </w:rPr>
            </w:pPr>
            <w:r w:rsidRPr="000E560A">
              <w:rPr>
                <w:rFonts w:ascii="Calibri" w:eastAsia="Times New Roman" w:hAnsi="Calibri" w:cs="Calibri"/>
                <w:sz w:val="22"/>
                <w:szCs w:val="22"/>
                <w:lang w:val="en-GB"/>
              </w:rPr>
              <w:t>%%</w:t>
            </w:r>
            <w:r w:rsidRPr="000E560A">
              <w:rPr>
                <w:rFonts w:ascii="Calibri" w:eastAsia="Times New Roman" w:hAnsi="Calibri" w:cs="Calibri"/>
                <w:sz w:val="22"/>
                <w:szCs w:val="22"/>
              </w:rPr>
              <w:t> </w:t>
            </w:r>
          </w:p>
          <w:p w14:paraId="7189EAC9" w14:textId="77777777" w:rsidR="005B6EF4" w:rsidRPr="000E560A" w:rsidRDefault="005B6EF4" w:rsidP="005B6EF4">
            <w:pPr>
              <w:textAlignment w:val="baseline"/>
              <w:rPr>
                <w:rFonts w:ascii="Segoe UI" w:eastAsia="Times New Roman" w:hAnsi="Segoe UI" w:cs="Segoe UI"/>
                <w:sz w:val="18"/>
                <w:szCs w:val="18"/>
              </w:rPr>
            </w:pPr>
            <w:r w:rsidRPr="000E560A">
              <w:rPr>
                <w:rFonts w:ascii="Calibri" w:eastAsia="Times New Roman" w:hAnsi="Calibri" w:cs="Calibri"/>
                <w:sz w:val="22"/>
                <w:szCs w:val="22"/>
              </w:rPr>
              <w:t> </w:t>
            </w:r>
          </w:p>
          <w:p w14:paraId="53010798" w14:textId="77777777" w:rsidR="005B6EF4" w:rsidRPr="000E560A" w:rsidRDefault="005B6EF4" w:rsidP="005B6EF4">
            <w:pPr>
              <w:textAlignment w:val="baseline"/>
              <w:rPr>
                <w:rFonts w:ascii="Segoe UI" w:eastAsia="Times New Roman" w:hAnsi="Segoe UI" w:cs="Segoe UI"/>
                <w:sz w:val="18"/>
                <w:szCs w:val="18"/>
              </w:rPr>
            </w:pPr>
            <w:r w:rsidRPr="000E560A">
              <w:rPr>
                <w:rFonts w:ascii="Calibri" w:eastAsia="Times New Roman" w:hAnsi="Calibri" w:cs="Calibri"/>
                <w:sz w:val="22"/>
                <w:szCs w:val="22"/>
              </w:rPr>
              <w:t> </w:t>
            </w:r>
          </w:p>
          <w:p w14:paraId="698D45AE" w14:textId="77777777" w:rsidR="005B6EF4" w:rsidRPr="000E560A" w:rsidRDefault="005B6EF4" w:rsidP="005B6EF4">
            <w:pPr>
              <w:textAlignment w:val="baseline"/>
              <w:rPr>
                <w:rFonts w:ascii="Segoe UI" w:eastAsia="Times New Roman" w:hAnsi="Segoe UI" w:cs="Segoe UI"/>
                <w:sz w:val="18"/>
                <w:szCs w:val="18"/>
              </w:rPr>
            </w:pPr>
            <w:r w:rsidRPr="000E560A">
              <w:rPr>
                <w:rFonts w:ascii="Calibri" w:eastAsia="Times New Roman" w:hAnsi="Calibri" w:cs="Calibri"/>
                <w:sz w:val="22"/>
                <w:szCs w:val="22"/>
                <w:lang w:val="en-GB"/>
              </w:rPr>
              <w:t>frame = read(</w:t>
            </w:r>
            <w:proofErr w:type="spellStart"/>
            <w:r w:rsidRPr="000E560A">
              <w:rPr>
                <w:rFonts w:ascii="Calibri" w:eastAsia="Times New Roman" w:hAnsi="Calibri" w:cs="Calibri"/>
                <w:sz w:val="22"/>
                <w:szCs w:val="22"/>
                <w:lang w:val="en-GB"/>
              </w:rPr>
              <w:t>v_len,length_scale_frame</w:t>
            </w:r>
            <w:proofErr w:type="spellEnd"/>
            <w:r w:rsidRPr="000E560A">
              <w:rPr>
                <w:rFonts w:ascii="Calibri" w:eastAsia="Times New Roman" w:hAnsi="Calibri" w:cs="Calibri"/>
                <w:sz w:val="22"/>
                <w:szCs w:val="22"/>
                <w:lang w:val="en-GB"/>
              </w:rPr>
              <w:t>);</w:t>
            </w:r>
            <w:r w:rsidRPr="000E560A">
              <w:rPr>
                <w:rFonts w:ascii="Calibri" w:eastAsia="Times New Roman" w:hAnsi="Calibri" w:cs="Calibri"/>
                <w:sz w:val="22"/>
                <w:szCs w:val="22"/>
              </w:rPr>
              <w:t> </w:t>
            </w:r>
          </w:p>
          <w:p w14:paraId="6BB720E4" w14:textId="77777777" w:rsidR="005B6EF4" w:rsidRPr="000E560A" w:rsidRDefault="005B6EF4" w:rsidP="005B6EF4">
            <w:pPr>
              <w:textAlignment w:val="baseline"/>
              <w:rPr>
                <w:rFonts w:ascii="Segoe UI" w:eastAsia="Times New Roman" w:hAnsi="Segoe UI" w:cs="Segoe UI"/>
                <w:sz w:val="18"/>
                <w:szCs w:val="18"/>
              </w:rPr>
            </w:pPr>
            <w:r w:rsidRPr="000E560A">
              <w:rPr>
                <w:rFonts w:ascii="Calibri" w:eastAsia="Times New Roman" w:hAnsi="Calibri" w:cs="Calibri"/>
                <w:sz w:val="22"/>
                <w:szCs w:val="22"/>
                <w:lang w:val="en-GB"/>
              </w:rPr>
              <w:t>figure; hold on</w:t>
            </w:r>
            <w:r w:rsidRPr="000E560A">
              <w:rPr>
                <w:rFonts w:ascii="Calibri" w:eastAsia="Times New Roman" w:hAnsi="Calibri" w:cs="Calibri"/>
                <w:sz w:val="22"/>
                <w:szCs w:val="22"/>
              </w:rPr>
              <w:t> </w:t>
            </w:r>
          </w:p>
          <w:p w14:paraId="6B75AE41" w14:textId="77777777" w:rsidR="005B6EF4" w:rsidRPr="000E560A" w:rsidRDefault="005B6EF4" w:rsidP="005B6EF4">
            <w:pPr>
              <w:textAlignment w:val="baseline"/>
              <w:rPr>
                <w:rFonts w:ascii="Segoe UI" w:eastAsia="Times New Roman" w:hAnsi="Segoe UI" w:cs="Segoe UI"/>
                <w:sz w:val="18"/>
                <w:szCs w:val="18"/>
              </w:rPr>
            </w:pPr>
            <w:r w:rsidRPr="000E560A">
              <w:rPr>
                <w:rFonts w:ascii="Calibri" w:eastAsia="Times New Roman" w:hAnsi="Calibri" w:cs="Calibri"/>
                <w:sz w:val="22"/>
                <w:szCs w:val="22"/>
                <w:lang w:val="en-GB"/>
              </w:rPr>
              <w:t xml:space="preserve">title("Vertical </w:t>
            </w:r>
            <w:proofErr w:type="spellStart"/>
            <w:r w:rsidRPr="000E560A">
              <w:rPr>
                <w:rFonts w:ascii="Calibri" w:eastAsia="Times New Roman" w:hAnsi="Calibri" w:cs="Calibri"/>
                <w:sz w:val="22"/>
                <w:szCs w:val="22"/>
                <w:lang w:val="en-GB"/>
              </w:rPr>
              <w:t>lengthscale</w:t>
            </w:r>
            <w:proofErr w:type="spellEnd"/>
            <w:r w:rsidRPr="000E560A">
              <w:rPr>
                <w:rFonts w:ascii="Calibri" w:eastAsia="Times New Roman" w:hAnsi="Calibri" w:cs="Calibri"/>
                <w:sz w:val="22"/>
                <w:szCs w:val="22"/>
                <w:lang w:val="en-GB"/>
              </w:rPr>
              <w:t xml:space="preserve"> - Click 2 points")</w:t>
            </w:r>
            <w:r w:rsidRPr="000E560A">
              <w:rPr>
                <w:rFonts w:ascii="Calibri" w:eastAsia="Times New Roman" w:hAnsi="Calibri" w:cs="Calibri"/>
                <w:sz w:val="22"/>
                <w:szCs w:val="22"/>
              </w:rPr>
              <w:t> </w:t>
            </w:r>
          </w:p>
          <w:p w14:paraId="1CAAF551" w14:textId="77777777" w:rsidR="005B6EF4" w:rsidRPr="000E560A" w:rsidRDefault="005B6EF4" w:rsidP="005B6EF4">
            <w:pPr>
              <w:textAlignment w:val="baseline"/>
              <w:rPr>
                <w:rFonts w:ascii="Segoe UI" w:eastAsia="Times New Roman" w:hAnsi="Segoe UI" w:cs="Segoe UI"/>
                <w:sz w:val="18"/>
                <w:szCs w:val="18"/>
              </w:rPr>
            </w:pPr>
            <w:proofErr w:type="spellStart"/>
            <w:r w:rsidRPr="000E560A">
              <w:rPr>
                <w:rFonts w:ascii="Calibri" w:eastAsia="Times New Roman" w:hAnsi="Calibri" w:cs="Calibri"/>
                <w:sz w:val="22"/>
                <w:szCs w:val="22"/>
                <w:lang w:val="en-GB"/>
              </w:rPr>
              <w:t>dy_pts</w:t>
            </w:r>
            <w:proofErr w:type="spellEnd"/>
            <w:r w:rsidRPr="000E560A">
              <w:rPr>
                <w:rFonts w:ascii="Calibri" w:eastAsia="Times New Roman" w:hAnsi="Calibri" w:cs="Calibri"/>
                <w:sz w:val="22"/>
                <w:szCs w:val="22"/>
                <w:lang w:val="en-GB"/>
              </w:rPr>
              <w:t xml:space="preserve"> = round(</w:t>
            </w:r>
            <w:proofErr w:type="spellStart"/>
            <w:r w:rsidRPr="000E560A">
              <w:rPr>
                <w:rFonts w:ascii="Calibri" w:eastAsia="Times New Roman" w:hAnsi="Calibri" w:cs="Calibri"/>
                <w:sz w:val="22"/>
                <w:szCs w:val="22"/>
                <w:lang w:val="en-GB"/>
              </w:rPr>
              <w:t>readPoints</w:t>
            </w:r>
            <w:proofErr w:type="spellEnd"/>
            <w:r w:rsidRPr="000E560A">
              <w:rPr>
                <w:rFonts w:ascii="Calibri" w:eastAsia="Times New Roman" w:hAnsi="Calibri" w:cs="Calibri"/>
                <w:sz w:val="22"/>
                <w:szCs w:val="22"/>
                <w:lang w:val="en-GB"/>
              </w:rPr>
              <w:t>(frame,2))';</w:t>
            </w:r>
            <w:r w:rsidRPr="000E560A">
              <w:rPr>
                <w:rFonts w:ascii="Calibri" w:eastAsia="Times New Roman" w:hAnsi="Calibri" w:cs="Calibri"/>
                <w:sz w:val="22"/>
                <w:szCs w:val="22"/>
              </w:rPr>
              <w:t> </w:t>
            </w:r>
          </w:p>
          <w:p w14:paraId="6591E816" w14:textId="77777777" w:rsidR="005B6EF4" w:rsidRPr="000E560A" w:rsidRDefault="005B6EF4" w:rsidP="005B6EF4">
            <w:pPr>
              <w:textAlignment w:val="baseline"/>
              <w:rPr>
                <w:rFonts w:ascii="Segoe UI" w:eastAsia="Times New Roman" w:hAnsi="Segoe UI" w:cs="Segoe UI"/>
                <w:sz w:val="18"/>
                <w:szCs w:val="18"/>
              </w:rPr>
            </w:pPr>
            <w:r w:rsidRPr="000E560A">
              <w:rPr>
                <w:rFonts w:ascii="Calibri" w:eastAsia="Times New Roman" w:hAnsi="Calibri" w:cs="Calibri"/>
                <w:sz w:val="22"/>
                <w:szCs w:val="22"/>
                <w:lang w:val="en-GB"/>
              </w:rPr>
              <w:t>hold off</w:t>
            </w:r>
            <w:r w:rsidRPr="000E560A">
              <w:rPr>
                <w:rFonts w:ascii="Calibri" w:eastAsia="Times New Roman" w:hAnsi="Calibri" w:cs="Calibri"/>
                <w:sz w:val="22"/>
                <w:szCs w:val="22"/>
              </w:rPr>
              <w:t> </w:t>
            </w:r>
          </w:p>
          <w:p w14:paraId="29816EA8" w14:textId="77777777" w:rsidR="005B6EF4" w:rsidRPr="000E560A" w:rsidRDefault="005B6EF4" w:rsidP="005B6EF4">
            <w:pPr>
              <w:textAlignment w:val="baseline"/>
              <w:rPr>
                <w:rFonts w:ascii="Segoe UI" w:eastAsia="Times New Roman" w:hAnsi="Segoe UI" w:cs="Segoe UI"/>
                <w:sz w:val="18"/>
                <w:szCs w:val="18"/>
              </w:rPr>
            </w:pPr>
            <w:r w:rsidRPr="000E560A">
              <w:rPr>
                <w:rFonts w:ascii="Calibri" w:eastAsia="Times New Roman" w:hAnsi="Calibri" w:cs="Calibri"/>
                <w:sz w:val="22"/>
                <w:szCs w:val="22"/>
              </w:rPr>
              <w:t> </w:t>
            </w:r>
          </w:p>
          <w:p w14:paraId="657EF4A0" w14:textId="77777777" w:rsidR="005B6EF4" w:rsidRPr="000E560A" w:rsidRDefault="005B6EF4" w:rsidP="005B6EF4">
            <w:pPr>
              <w:textAlignment w:val="baseline"/>
              <w:rPr>
                <w:rFonts w:ascii="Segoe UI" w:eastAsia="Times New Roman" w:hAnsi="Segoe UI" w:cs="Segoe UI"/>
                <w:sz w:val="18"/>
                <w:szCs w:val="18"/>
              </w:rPr>
            </w:pPr>
            <w:r w:rsidRPr="000E560A">
              <w:rPr>
                <w:rFonts w:ascii="Calibri" w:eastAsia="Times New Roman" w:hAnsi="Calibri" w:cs="Calibri"/>
                <w:sz w:val="22"/>
                <w:szCs w:val="22"/>
              </w:rPr>
              <w:t> </w:t>
            </w:r>
          </w:p>
          <w:p w14:paraId="527B96E9" w14:textId="77777777" w:rsidR="005B6EF4" w:rsidRPr="000E560A" w:rsidRDefault="005B6EF4" w:rsidP="005B6EF4">
            <w:pPr>
              <w:textAlignment w:val="baseline"/>
              <w:rPr>
                <w:rFonts w:ascii="Segoe UI" w:eastAsia="Times New Roman" w:hAnsi="Segoe UI" w:cs="Segoe UI"/>
                <w:sz w:val="18"/>
                <w:szCs w:val="18"/>
              </w:rPr>
            </w:pPr>
            <w:proofErr w:type="spellStart"/>
            <w:r w:rsidRPr="000E560A">
              <w:rPr>
                <w:rFonts w:ascii="Calibri" w:eastAsia="Times New Roman" w:hAnsi="Calibri" w:cs="Calibri"/>
                <w:sz w:val="22"/>
                <w:szCs w:val="22"/>
                <w:lang w:val="en-GB"/>
              </w:rPr>
              <w:t>dy</w:t>
            </w:r>
            <w:proofErr w:type="spellEnd"/>
            <w:r w:rsidRPr="000E560A">
              <w:rPr>
                <w:rFonts w:ascii="Calibri" w:eastAsia="Times New Roman" w:hAnsi="Calibri" w:cs="Calibri"/>
                <w:sz w:val="22"/>
                <w:szCs w:val="22"/>
                <w:lang w:val="en-GB"/>
              </w:rPr>
              <w:t xml:space="preserve"> = abs(</w:t>
            </w:r>
            <w:proofErr w:type="spellStart"/>
            <w:r w:rsidRPr="000E560A">
              <w:rPr>
                <w:rFonts w:ascii="Calibri" w:eastAsia="Times New Roman" w:hAnsi="Calibri" w:cs="Calibri"/>
                <w:sz w:val="22"/>
                <w:szCs w:val="22"/>
                <w:lang w:val="en-GB"/>
              </w:rPr>
              <w:t>dy_pts</w:t>
            </w:r>
            <w:proofErr w:type="spellEnd"/>
            <w:r w:rsidRPr="000E560A">
              <w:rPr>
                <w:rFonts w:ascii="Calibri" w:eastAsia="Times New Roman" w:hAnsi="Calibri" w:cs="Calibri"/>
                <w:sz w:val="22"/>
                <w:szCs w:val="22"/>
                <w:lang w:val="en-GB"/>
              </w:rPr>
              <w:t xml:space="preserve">(1,2) - </w:t>
            </w:r>
            <w:proofErr w:type="spellStart"/>
            <w:r w:rsidRPr="000E560A">
              <w:rPr>
                <w:rFonts w:ascii="Calibri" w:eastAsia="Times New Roman" w:hAnsi="Calibri" w:cs="Calibri"/>
                <w:sz w:val="22"/>
                <w:szCs w:val="22"/>
                <w:lang w:val="en-GB"/>
              </w:rPr>
              <w:t>dy_pts</w:t>
            </w:r>
            <w:proofErr w:type="spellEnd"/>
            <w:r w:rsidRPr="000E560A">
              <w:rPr>
                <w:rFonts w:ascii="Calibri" w:eastAsia="Times New Roman" w:hAnsi="Calibri" w:cs="Calibri"/>
                <w:sz w:val="22"/>
                <w:szCs w:val="22"/>
                <w:lang w:val="en-GB"/>
              </w:rPr>
              <w:t>(2,2));</w:t>
            </w:r>
            <w:r w:rsidRPr="000E560A">
              <w:rPr>
                <w:rFonts w:ascii="Calibri" w:eastAsia="Times New Roman" w:hAnsi="Calibri" w:cs="Calibri"/>
                <w:sz w:val="22"/>
                <w:szCs w:val="22"/>
              </w:rPr>
              <w:t> </w:t>
            </w:r>
          </w:p>
          <w:p w14:paraId="6A593AFD" w14:textId="77777777" w:rsidR="005B6EF4" w:rsidRPr="000E560A" w:rsidRDefault="005B6EF4" w:rsidP="005B6EF4">
            <w:pPr>
              <w:textAlignment w:val="baseline"/>
              <w:rPr>
                <w:rFonts w:ascii="Segoe UI" w:eastAsia="Times New Roman" w:hAnsi="Segoe UI" w:cs="Segoe UI"/>
                <w:sz w:val="18"/>
                <w:szCs w:val="18"/>
              </w:rPr>
            </w:pPr>
            <w:r w:rsidRPr="000E560A">
              <w:rPr>
                <w:rFonts w:ascii="Calibri" w:eastAsia="Times New Roman" w:hAnsi="Calibri" w:cs="Calibri"/>
                <w:sz w:val="22"/>
                <w:szCs w:val="22"/>
                <w:lang w:val="en-GB"/>
              </w:rPr>
              <w:t xml:space="preserve">pix_2_mm_y = </w:t>
            </w:r>
            <w:proofErr w:type="spellStart"/>
            <w:r w:rsidRPr="000E560A">
              <w:rPr>
                <w:rFonts w:ascii="Calibri" w:eastAsia="Times New Roman" w:hAnsi="Calibri" w:cs="Calibri"/>
                <w:sz w:val="22"/>
                <w:szCs w:val="22"/>
                <w:lang w:val="en-GB"/>
              </w:rPr>
              <w:t>vert_scale</w:t>
            </w:r>
            <w:proofErr w:type="spellEnd"/>
            <w:r w:rsidRPr="000E560A">
              <w:rPr>
                <w:rFonts w:ascii="Calibri" w:eastAsia="Times New Roman" w:hAnsi="Calibri" w:cs="Calibri"/>
                <w:sz w:val="22"/>
                <w:szCs w:val="22"/>
                <w:lang w:val="en-GB"/>
              </w:rPr>
              <w:t>/</w:t>
            </w:r>
            <w:proofErr w:type="spellStart"/>
            <w:r w:rsidRPr="000E560A">
              <w:rPr>
                <w:rFonts w:ascii="Calibri" w:eastAsia="Times New Roman" w:hAnsi="Calibri" w:cs="Calibri"/>
                <w:sz w:val="22"/>
                <w:szCs w:val="22"/>
                <w:lang w:val="en-GB"/>
              </w:rPr>
              <w:t>dy</w:t>
            </w:r>
            <w:proofErr w:type="spellEnd"/>
            <w:r w:rsidRPr="000E560A">
              <w:rPr>
                <w:rFonts w:ascii="Calibri" w:eastAsia="Times New Roman" w:hAnsi="Calibri" w:cs="Calibri"/>
                <w:sz w:val="22"/>
                <w:szCs w:val="22"/>
                <w:lang w:val="en-GB"/>
              </w:rPr>
              <w:t>;</w:t>
            </w:r>
            <w:r w:rsidRPr="000E560A">
              <w:rPr>
                <w:rFonts w:ascii="Calibri" w:eastAsia="Times New Roman" w:hAnsi="Calibri" w:cs="Calibri"/>
                <w:sz w:val="22"/>
                <w:szCs w:val="22"/>
              </w:rPr>
              <w:t> </w:t>
            </w:r>
          </w:p>
          <w:p w14:paraId="7C38EDA6" w14:textId="77777777" w:rsidR="005B6EF4" w:rsidRPr="000E560A" w:rsidRDefault="005B6EF4" w:rsidP="005B6EF4">
            <w:pPr>
              <w:textAlignment w:val="baseline"/>
              <w:rPr>
                <w:rFonts w:ascii="Segoe UI" w:eastAsia="Times New Roman" w:hAnsi="Segoe UI" w:cs="Segoe UI"/>
                <w:sz w:val="18"/>
                <w:szCs w:val="18"/>
              </w:rPr>
            </w:pPr>
            <w:r w:rsidRPr="000E560A">
              <w:rPr>
                <w:rFonts w:ascii="Calibri" w:eastAsia="Times New Roman" w:hAnsi="Calibri" w:cs="Calibri"/>
                <w:sz w:val="22"/>
                <w:szCs w:val="22"/>
              </w:rPr>
              <w:t> </w:t>
            </w:r>
          </w:p>
          <w:p w14:paraId="2F01EF2B" w14:textId="77777777" w:rsidR="005B6EF4" w:rsidRPr="000E560A" w:rsidRDefault="005B6EF4" w:rsidP="005B6EF4">
            <w:pPr>
              <w:textAlignment w:val="baseline"/>
              <w:rPr>
                <w:rFonts w:ascii="Segoe UI" w:eastAsia="Times New Roman" w:hAnsi="Segoe UI" w:cs="Segoe UI"/>
                <w:sz w:val="18"/>
                <w:szCs w:val="18"/>
              </w:rPr>
            </w:pPr>
            <w:r w:rsidRPr="000E560A">
              <w:rPr>
                <w:rFonts w:ascii="Calibri" w:eastAsia="Times New Roman" w:hAnsi="Calibri" w:cs="Calibri"/>
                <w:sz w:val="22"/>
                <w:szCs w:val="22"/>
              </w:rPr>
              <w:t> </w:t>
            </w:r>
          </w:p>
          <w:p w14:paraId="784113D1" w14:textId="77777777" w:rsidR="005B6EF4" w:rsidRPr="000E560A" w:rsidRDefault="005B6EF4" w:rsidP="005B6EF4">
            <w:pPr>
              <w:textAlignment w:val="baseline"/>
              <w:rPr>
                <w:rFonts w:ascii="Segoe UI" w:eastAsia="Times New Roman" w:hAnsi="Segoe UI" w:cs="Segoe UI"/>
                <w:sz w:val="18"/>
                <w:szCs w:val="18"/>
              </w:rPr>
            </w:pPr>
            <w:r w:rsidRPr="000E560A">
              <w:rPr>
                <w:rFonts w:ascii="Calibri" w:eastAsia="Times New Roman" w:hAnsi="Calibri" w:cs="Calibri"/>
                <w:sz w:val="22"/>
                <w:szCs w:val="22"/>
                <w:lang w:val="en-GB"/>
              </w:rPr>
              <w:t>%%  </w:t>
            </w:r>
            <w:r w:rsidRPr="000E560A">
              <w:rPr>
                <w:rFonts w:ascii="Calibri" w:eastAsia="Times New Roman" w:hAnsi="Calibri" w:cs="Calibri"/>
                <w:sz w:val="22"/>
                <w:szCs w:val="22"/>
              </w:rPr>
              <w:t> </w:t>
            </w:r>
          </w:p>
          <w:p w14:paraId="73A238E7" w14:textId="77777777" w:rsidR="005B6EF4" w:rsidRPr="000E560A" w:rsidRDefault="005B6EF4" w:rsidP="005B6EF4">
            <w:pPr>
              <w:textAlignment w:val="baseline"/>
              <w:rPr>
                <w:rFonts w:ascii="Segoe UI" w:eastAsia="Times New Roman" w:hAnsi="Segoe UI" w:cs="Segoe UI"/>
                <w:sz w:val="18"/>
                <w:szCs w:val="18"/>
              </w:rPr>
            </w:pPr>
            <w:proofErr w:type="spellStart"/>
            <w:r w:rsidRPr="000E560A">
              <w:rPr>
                <w:rFonts w:ascii="Calibri" w:eastAsia="Times New Roman" w:hAnsi="Calibri" w:cs="Calibri"/>
                <w:sz w:val="22"/>
                <w:szCs w:val="22"/>
                <w:lang w:val="en-GB"/>
              </w:rPr>
              <w:t>streak_video_file</w:t>
            </w:r>
            <w:proofErr w:type="spellEnd"/>
            <w:r w:rsidRPr="000E560A">
              <w:rPr>
                <w:rFonts w:ascii="Calibri" w:eastAsia="Times New Roman" w:hAnsi="Calibri" w:cs="Calibri"/>
                <w:sz w:val="22"/>
                <w:szCs w:val="22"/>
                <w:lang w:val="en-GB"/>
              </w:rPr>
              <w:t xml:space="preserve"> = 'Test 1_Trim';</w:t>
            </w:r>
            <w:r w:rsidRPr="000E560A">
              <w:rPr>
                <w:rFonts w:ascii="Calibri" w:eastAsia="Times New Roman" w:hAnsi="Calibri" w:cs="Calibri"/>
                <w:sz w:val="22"/>
                <w:szCs w:val="22"/>
              </w:rPr>
              <w:t> </w:t>
            </w:r>
          </w:p>
          <w:p w14:paraId="316DD90D" w14:textId="77777777" w:rsidR="005B6EF4" w:rsidRPr="000E560A" w:rsidRDefault="005B6EF4" w:rsidP="005B6EF4">
            <w:pPr>
              <w:textAlignment w:val="baseline"/>
              <w:rPr>
                <w:rFonts w:ascii="Segoe UI" w:eastAsia="Times New Roman" w:hAnsi="Segoe UI" w:cs="Segoe UI"/>
                <w:sz w:val="18"/>
                <w:szCs w:val="18"/>
              </w:rPr>
            </w:pPr>
            <w:r w:rsidRPr="000E560A">
              <w:rPr>
                <w:rFonts w:ascii="Calibri" w:eastAsia="Times New Roman" w:hAnsi="Calibri" w:cs="Calibri"/>
                <w:sz w:val="22"/>
                <w:szCs w:val="22"/>
                <w:lang w:val="en-GB"/>
              </w:rPr>
              <w:t xml:space="preserve">v = </w:t>
            </w:r>
            <w:proofErr w:type="spellStart"/>
            <w:r w:rsidRPr="000E560A">
              <w:rPr>
                <w:rFonts w:ascii="Calibri" w:eastAsia="Times New Roman" w:hAnsi="Calibri" w:cs="Calibri"/>
                <w:sz w:val="22"/>
                <w:szCs w:val="22"/>
                <w:lang w:val="en-GB"/>
              </w:rPr>
              <w:t>VideoReader</w:t>
            </w:r>
            <w:proofErr w:type="spellEnd"/>
            <w:r w:rsidRPr="000E560A">
              <w:rPr>
                <w:rFonts w:ascii="Calibri" w:eastAsia="Times New Roman" w:hAnsi="Calibri" w:cs="Calibri"/>
                <w:sz w:val="22"/>
                <w:szCs w:val="22"/>
                <w:lang w:val="en-GB"/>
              </w:rPr>
              <w:t>([</w:t>
            </w:r>
            <w:proofErr w:type="spellStart"/>
            <w:r w:rsidRPr="000E560A">
              <w:rPr>
                <w:rFonts w:ascii="Calibri" w:eastAsia="Times New Roman" w:hAnsi="Calibri" w:cs="Calibri"/>
                <w:sz w:val="22"/>
                <w:szCs w:val="22"/>
                <w:lang w:val="en-GB"/>
              </w:rPr>
              <w:t>streak_video_file</w:t>
            </w:r>
            <w:proofErr w:type="spellEnd"/>
            <w:r w:rsidRPr="000E560A">
              <w:rPr>
                <w:rFonts w:ascii="Calibri" w:eastAsia="Times New Roman" w:hAnsi="Calibri" w:cs="Calibri"/>
                <w:sz w:val="22"/>
                <w:szCs w:val="22"/>
                <w:lang w:val="en-GB"/>
              </w:rPr>
              <w:t xml:space="preserve"> '.mp4']);</w:t>
            </w:r>
            <w:r w:rsidRPr="000E560A">
              <w:rPr>
                <w:rFonts w:ascii="Calibri" w:eastAsia="Times New Roman" w:hAnsi="Calibri" w:cs="Calibri"/>
                <w:sz w:val="22"/>
                <w:szCs w:val="22"/>
              </w:rPr>
              <w:t> </w:t>
            </w:r>
          </w:p>
          <w:p w14:paraId="5E2C872F" w14:textId="77777777" w:rsidR="005B6EF4" w:rsidRPr="000E560A" w:rsidRDefault="005B6EF4" w:rsidP="005B6EF4">
            <w:pPr>
              <w:textAlignment w:val="baseline"/>
              <w:rPr>
                <w:rFonts w:ascii="Segoe UI" w:eastAsia="Times New Roman" w:hAnsi="Segoe UI" w:cs="Segoe UI"/>
                <w:sz w:val="18"/>
                <w:szCs w:val="18"/>
              </w:rPr>
            </w:pPr>
            <w:r w:rsidRPr="000E560A">
              <w:rPr>
                <w:rFonts w:ascii="Calibri" w:eastAsia="Times New Roman" w:hAnsi="Calibri" w:cs="Calibri"/>
                <w:sz w:val="22"/>
                <w:szCs w:val="22"/>
                <w:lang w:val="en-GB"/>
              </w:rPr>
              <w:t>%% Click!!!</w:t>
            </w:r>
            <w:r w:rsidRPr="000E560A">
              <w:rPr>
                <w:rFonts w:ascii="Calibri" w:eastAsia="Times New Roman" w:hAnsi="Calibri" w:cs="Calibri"/>
                <w:sz w:val="22"/>
                <w:szCs w:val="22"/>
              </w:rPr>
              <w:t> </w:t>
            </w:r>
          </w:p>
          <w:p w14:paraId="6D4B1081" w14:textId="77777777" w:rsidR="005B6EF4" w:rsidRPr="000E560A" w:rsidRDefault="005B6EF4" w:rsidP="005B6EF4">
            <w:pPr>
              <w:textAlignment w:val="baseline"/>
              <w:rPr>
                <w:rFonts w:ascii="Segoe UI" w:eastAsia="Times New Roman" w:hAnsi="Segoe UI" w:cs="Segoe UI"/>
                <w:sz w:val="18"/>
                <w:szCs w:val="18"/>
              </w:rPr>
            </w:pPr>
            <w:r w:rsidRPr="000E560A">
              <w:rPr>
                <w:rFonts w:ascii="Calibri" w:eastAsia="Times New Roman" w:hAnsi="Calibri" w:cs="Calibri"/>
                <w:sz w:val="22"/>
                <w:szCs w:val="22"/>
                <w:lang w:val="en-GB"/>
              </w:rPr>
              <w:t>figure('units','normalized','</w:t>
            </w:r>
            <w:proofErr w:type="spellStart"/>
            <w:r w:rsidRPr="000E560A">
              <w:rPr>
                <w:rFonts w:ascii="Calibri" w:eastAsia="Times New Roman" w:hAnsi="Calibri" w:cs="Calibri"/>
                <w:sz w:val="22"/>
                <w:szCs w:val="22"/>
                <w:lang w:val="en-GB"/>
              </w:rPr>
              <w:t>outerposition</w:t>
            </w:r>
            <w:proofErr w:type="spellEnd"/>
            <w:r w:rsidRPr="000E560A">
              <w:rPr>
                <w:rFonts w:ascii="Calibri" w:eastAsia="Times New Roman" w:hAnsi="Calibri" w:cs="Calibri"/>
                <w:sz w:val="22"/>
                <w:szCs w:val="22"/>
                <w:lang w:val="en-GB"/>
              </w:rPr>
              <w:t>',[0 0 1 1]);</w:t>
            </w:r>
            <w:r w:rsidRPr="000E560A">
              <w:rPr>
                <w:rFonts w:ascii="Calibri" w:eastAsia="Times New Roman" w:hAnsi="Calibri" w:cs="Calibri"/>
                <w:sz w:val="22"/>
                <w:szCs w:val="22"/>
              </w:rPr>
              <w:t> </w:t>
            </w:r>
          </w:p>
          <w:p w14:paraId="73C51D6C" w14:textId="77777777" w:rsidR="005B6EF4" w:rsidRPr="000E560A" w:rsidRDefault="005B6EF4" w:rsidP="005B6EF4">
            <w:pPr>
              <w:textAlignment w:val="baseline"/>
              <w:rPr>
                <w:rFonts w:ascii="Segoe UI" w:eastAsia="Times New Roman" w:hAnsi="Segoe UI" w:cs="Segoe UI"/>
                <w:sz w:val="18"/>
                <w:szCs w:val="18"/>
              </w:rPr>
            </w:pPr>
            <w:r w:rsidRPr="000E560A">
              <w:rPr>
                <w:rFonts w:ascii="Calibri" w:eastAsia="Times New Roman" w:hAnsi="Calibri" w:cs="Calibri"/>
                <w:sz w:val="22"/>
                <w:szCs w:val="22"/>
                <w:lang w:val="en-GB"/>
              </w:rPr>
              <w:t>hold on</w:t>
            </w:r>
            <w:r w:rsidRPr="000E560A">
              <w:rPr>
                <w:rFonts w:ascii="Calibri" w:eastAsia="Times New Roman" w:hAnsi="Calibri" w:cs="Calibri"/>
                <w:sz w:val="22"/>
                <w:szCs w:val="22"/>
              </w:rPr>
              <w:t> </w:t>
            </w:r>
          </w:p>
          <w:p w14:paraId="6C069C1D" w14:textId="77777777" w:rsidR="005B6EF4" w:rsidRPr="000E560A" w:rsidRDefault="005B6EF4" w:rsidP="005B6EF4">
            <w:pPr>
              <w:textAlignment w:val="baseline"/>
              <w:rPr>
                <w:rFonts w:ascii="Segoe UI" w:eastAsia="Times New Roman" w:hAnsi="Segoe UI" w:cs="Segoe UI"/>
                <w:sz w:val="18"/>
                <w:szCs w:val="18"/>
              </w:rPr>
            </w:pPr>
            <w:r w:rsidRPr="000E560A">
              <w:rPr>
                <w:rFonts w:ascii="Calibri" w:eastAsia="Times New Roman" w:hAnsi="Calibri" w:cs="Calibri"/>
                <w:sz w:val="22"/>
                <w:szCs w:val="22"/>
              </w:rPr>
              <w:t> </w:t>
            </w:r>
          </w:p>
          <w:p w14:paraId="549FE352" w14:textId="77777777" w:rsidR="005B6EF4" w:rsidRPr="000E560A" w:rsidRDefault="005B6EF4" w:rsidP="005B6EF4">
            <w:pPr>
              <w:textAlignment w:val="baseline"/>
              <w:rPr>
                <w:rFonts w:ascii="Segoe UI" w:eastAsia="Times New Roman" w:hAnsi="Segoe UI" w:cs="Segoe UI"/>
                <w:sz w:val="18"/>
                <w:szCs w:val="18"/>
              </w:rPr>
            </w:pPr>
            <w:r w:rsidRPr="000E560A">
              <w:rPr>
                <w:rFonts w:ascii="Calibri" w:eastAsia="Times New Roman" w:hAnsi="Calibri" w:cs="Calibri"/>
                <w:sz w:val="22"/>
                <w:szCs w:val="22"/>
              </w:rPr>
              <w:t> </w:t>
            </w:r>
          </w:p>
          <w:p w14:paraId="14E09217" w14:textId="77777777" w:rsidR="005B6EF4" w:rsidRPr="000E560A" w:rsidRDefault="005B6EF4" w:rsidP="005B6EF4">
            <w:pPr>
              <w:textAlignment w:val="baseline"/>
              <w:rPr>
                <w:rFonts w:ascii="Segoe UI" w:eastAsia="Times New Roman" w:hAnsi="Segoe UI" w:cs="Segoe UI"/>
                <w:sz w:val="18"/>
                <w:szCs w:val="18"/>
              </w:rPr>
            </w:pPr>
            <w:proofErr w:type="spellStart"/>
            <w:r w:rsidRPr="000E560A">
              <w:rPr>
                <w:rFonts w:ascii="Calibri" w:eastAsia="Times New Roman" w:hAnsi="Calibri" w:cs="Calibri"/>
                <w:sz w:val="22"/>
                <w:szCs w:val="22"/>
                <w:lang w:val="en-GB"/>
              </w:rPr>
              <w:t>spark_array</w:t>
            </w:r>
            <w:proofErr w:type="spellEnd"/>
            <w:r w:rsidRPr="000E560A">
              <w:rPr>
                <w:rFonts w:ascii="Calibri" w:eastAsia="Times New Roman" w:hAnsi="Calibri" w:cs="Calibri"/>
                <w:sz w:val="22"/>
                <w:szCs w:val="22"/>
                <w:lang w:val="en-GB"/>
              </w:rPr>
              <w:t xml:space="preserve"> = [];</w:t>
            </w:r>
            <w:r w:rsidRPr="000E560A">
              <w:rPr>
                <w:rFonts w:ascii="Calibri" w:eastAsia="Times New Roman" w:hAnsi="Calibri" w:cs="Calibri"/>
                <w:sz w:val="22"/>
                <w:szCs w:val="22"/>
              </w:rPr>
              <w:t> </w:t>
            </w:r>
          </w:p>
          <w:p w14:paraId="065132E8" w14:textId="77777777" w:rsidR="005B6EF4" w:rsidRPr="000E560A" w:rsidRDefault="005B6EF4" w:rsidP="005B6EF4">
            <w:pPr>
              <w:textAlignment w:val="baseline"/>
              <w:rPr>
                <w:rFonts w:ascii="Segoe UI" w:eastAsia="Times New Roman" w:hAnsi="Segoe UI" w:cs="Segoe UI"/>
                <w:sz w:val="18"/>
                <w:szCs w:val="18"/>
              </w:rPr>
            </w:pPr>
            <w:r w:rsidRPr="000E560A">
              <w:rPr>
                <w:rFonts w:ascii="Calibri" w:eastAsia="Times New Roman" w:hAnsi="Calibri" w:cs="Calibri"/>
                <w:sz w:val="22"/>
                <w:szCs w:val="22"/>
              </w:rPr>
              <w:t> </w:t>
            </w:r>
          </w:p>
          <w:p w14:paraId="741AAABF" w14:textId="77777777" w:rsidR="005B6EF4" w:rsidRPr="000E560A" w:rsidRDefault="005B6EF4" w:rsidP="005B6EF4">
            <w:pPr>
              <w:textAlignment w:val="baseline"/>
              <w:rPr>
                <w:rFonts w:ascii="Segoe UI" w:eastAsia="Times New Roman" w:hAnsi="Segoe UI" w:cs="Segoe UI"/>
                <w:sz w:val="18"/>
                <w:szCs w:val="18"/>
              </w:rPr>
            </w:pPr>
            <w:r w:rsidRPr="000E560A">
              <w:rPr>
                <w:rFonts w:ascii="Calibri" w:eastAsia="Times New Roman" w:hAnsi="Calibri" w:cs="Calibri"/>
                <w:sz w:val="22"/>
                <w:szCs w:val="22"/>
              </w:rPr>
              <w:t> </w:t>
            </w:r>
          </w:p>
          <w:p w14:paraId="3E1551A1" w14:textId="77777777" w:rsidR="005B6EF4" w:rsidRPr="000E560A" w:rsidRDefault="005B6EF4" w:rsidP="005B6EF4">
            <w:pPr>
              <w:textAlignment w:val="baseline"/>
              <w:rPr>
                <w:rFonts w:ascii="Segoe UI" w:eastAsia="Times New Roman" w:hAnsi="Segoe UI" w:cs="Segoe UI"/>
                <w:sz w:val="18"/>
                <w:szCs w:val="18"/>
              </w:rPr>
            </w:pPr>
            <w:proofErr w:type="spellStart"/>
            <w:r w:rsidRPr="000E560A">
              <w:rPr>
                <w:rFonts w:ascii="Calibri" w:eastAsia="Times New Roman" w:hAnsi="Calibri" w:cs="Calibri"/>
                <w:sz w:val="22"/>
                <w:szCs w:val="22"/>
                <w:lang w:val="en-GB"/>
              </w:rPr>
              <w:t>streak_data</w:t>
            </w:r>
            <w:proofErr w:type="spellEnd"/>
            <w:r w:rsidRPr="000E560A">
              <w:rPr>
                <w:rFonts w:ascii="Calibri" w:eastAsia="Times New Roman" w:hAnsi="Calibri" w:cs="Calibri"/>
                <w:sz w:val="22"/>
                <w:szCs w:val="22"/>
                <w:lang w:val="en-GB"/>
              </w:rPr>
              <w:t xml:space="preserve"> = struct();</w:t>
            </w:r>
            <w:r w:rsidRPr="000E560A">
              <w:rPr>
                <w:rFonts w:ascii="Calibri" w:eastAsia="Times New Roman" w:hAnsi="Calibri" w:cs="Calibri"/>
                <w:sz w:val="22"/>
                <w:szCs w:val="22"/>
              </w:rPr>
              <w:t> </w:t>
            </w:r>
          </w:p>
          <w:p w14:paraId="52E96B39" w14:textId="77777777" w:rsidR="005B6EF4" w:rsidRPr="000E560A" w:rsidRDefault="005B6EF4" w:rsidP="005B6EF4">
            <w:pPr>
              <w:textAlignment w:val="baseline"/>
              <w:rPr>
                <w:rFonts w:ascii="Segoe UI" w:eastAsia="Times New Roman" w:hAnsi="Segoe UI" w:cs="Segoe UI"/>
                <w:sz w:val="18"/>
                <w:szCs w:val="18"/>
              </w:rPr>
            </w:pPr>
            <w:r w:rsidRPr="000E560A">
              <w:rPr>
                <w:rFonts w:ascii="Calibri" w:eastAsia="Times New Roman" w:hAnsi="Calibri" w:cs="Calibri"/>
                <w:sz w:val="22"/>
                <w:szCs w:val="22"/>
                <w:lang w:val="en-GB"/>
              </w:rPr>
              <w:t>% for n = 2:7</w:t>
            </w:r>
            <w:r w:rsidRPr="000E560A">
              <w:rPr>
                <w:rFonts w:ascii="Calibri" w:eastAsia="Times New Roman" w:hAnsi="Calibri" w:cs="Calibri"/>
                <w:sz w:val="22"/>
                <w:szCs w:val="22"/>
              </w:rPr>
              <w:t> </w:t>
            </w:r>
          </w:p>
          <w:p w14:paraId="5FC34C76" w14:textId="77777777" w:rsidR="005B6EF4" w:rsidRPr="000E560A" w:rsidRDefault="005B6EF4" w:rsidP="005B6EF4">
            <w:pPr>
              <w:textAlignment w:val="baseline"/>
              <w:rPr>
                <w:rFonts w:ascii="Segoe UI" w:eastAsia="Times New Roman" w:hAnsi="Segoe UI" w:cs="Segoe UI"/>
                <w:sz w:val="18"/>
                <w:szCs w:val="18"/>
              </w:rPr>
            </w:pPr>
            <w:r w:rsidRPr="000E560A">
              <w:rPr>
                <w:rFonts w:ascii="Calibri" w:eastAsia="Times New Roman" w:hAnsi="Calibri" w:cs="Calibri"/>
                <w:sz w:val="22"/>
                <w:szCs w:val="22"/>
              </w:rPr>
              <w:t> </w:t>
            </w:r>
          </w:p>
          <w:p w14:paraId="62593424" w14:textId="77777777" w:rsidR="005B6EF4" w:rsidRPr="000E560A" w:rsidRDefault="005B6EF4" w:rsidP="005B6EF4">
            <w:pPr>
              <w:textAlignment w:val="baseline"/>
              <w:rPr>
                <w:rFonts w:ascii="Segoe UI" w:eastAsia="Times New Roman" w:hAnsi="Segoe UI" w:cs="Segoe UI"/>
                <w:sz w:val="18"/>
                <w:szCs w:val="18"/>
              </w:rPr>
            </w:pPr>
            <w:r w:rsidRPr="000E560A">
              <w:rPr>
                <w:rFonts w:ascii="Calibri" w:eastAsia="Times New Roman" w:hAnsi="Calibri" w:cs="Calibri"/>
                <w:sz w:val="22"/>
                <w:szCs w:val="22"/>
              </w:rPr>
              <w:t> </w:t>
            </w:r>
          </w:p>
          <w:p w14:paraId="13322ACA" w14:textId="77777777" w:rsidR="005B6EF4" w:rsidRPr="000E560A" w:rsidRDefault="005B6EF4" w:rsidP="005B6EF4">
            <w:pPr>
              <w:textAlignment w:val="baseline"/>
              <w:rPr>
                <w:rFonts w:ascii="Segoe UI" w:eastAsia="Times New Roman" w:hAnsi="Segoe UI" w:cs="Segoe UI"/>
                <w:sz w:val="18"/>
                <w:szCs w:val="18"/>
              </w:rPr>
            </w:pPr>
            <w:r w:rsidRPr="000E560A">
              <w:rPr>
                <w:rFonts w:ascii="Calibri" w:eastAsia="Times New Roman" w:hAnsi="Calibri" w:cs="Calibri"/>
                <w:sz w:val="22"/>
                <w:szCs w:val="22"/>
                <w:lang w:val="en-GB"/>
              </w:rPr>
              <w:t>% INPUT! ==============================</w:t>
            </w:r>
            <w:r w:rsidRPr="000E560A">
              <w:rPr>
                <w:rFonts w:ascii="Calibri" w:eastAsia="Times New Roman" w:hAnsi="Calibri" w:cs="Calibri"/>
                <w:sz w:val="22"/>
                <w:szCs w:val="22"/>
              </w:rPr>
              <w:t> </w:t>
            </w:r>
          </w:p>
          <w:p w14:paraId="06A03578" w14:textId="77777777" w:rsidR="005B6EF4" w:rsidRPr="000E560A" w:rsidRDefault="005B6EF4" w:rsidP="005B6EF4">
            <w:pPr>
              <w:textAlignment w:val="baseline"/>
              <w:rPr>
                <w:rFonts w:ascii="Segoe UI" w:eastAsia="Times New Roman" w:hAnsi="Segoe UI" w:cs="Segoe UI"/>
                <w:sz w:val="18"/>
                <w:szCs w:val="18"/>
              </w:rPr>
            </w:pPr>
            <w:proofErr w:type="spellStart"/>
            <w:r w:rsidRPr="000E560A">
              <w:rPr>
                <w:rFonts w:ascii="Calibri" w:eastAsia="Times New Roman" w:hAnsi="Calibri" w:cs="Calibri"/>
                <w:sz w:val="22"/>
                <w:szCs w:val="22"/>
                <w:lang w:val="en-GB"/>
              </w:rPr>
              <w:t>start_frame</w:t>
            </w:r>
            <w:proofErr w:type="spellEnd"/>
            <w:r w:rsidRPr="000E560A">
              <w:rPr>
                <w:rFonts w:ascii="Calibri" w:eastAsia="Times New Roman" w:hAnsi="Calibri" w:cs="Calibri"/>
                <w:sz w:val="22"/>
                <w:szCs w:val="22"/>
                <w:lang w:val="en-GB"/>
              </w:rPr>
              <w:t xml:space="preserve"> = 250;</w:t>
            </w:r>
            <w:r w:rsidRPr="000E560A">
              <w:rPr>
                <w:rFonts w:ascii="Calibri" w:eastAsia="Times New Roman" w:hAnsi="Calibri" w:cs="Calibri"/>
                <w:sz w:val="22"/>
                <w:szCs w:val="22"/>
              </w:rPr>
              <w:t> </w:t>
            </w:r>
          </w:p>
          <w:p w14:paraId="4B2FE4E8" w14:textId="77777777" w:rsidR="005B6EF4" w:rsidRPr="000E560A" w:rsidRDefault="005B6EF4" w:rsidP="005B6EF4">
            <w:pPr>
              <w:textAlignment w:val="baseline"/>
              <w:rPr>
                <w:rFonts w:ascii="Segoe UI" w:eastAsia="Times New Roman" w:hAnsi="Segoe UI" w:cs="Segoe UI"/>
                <w:sz w:val="18"/>
                <w:szCs w:val="18"/>
              </w:rPr>
            </w:pPr>
            <w:proofErr w:type="spellStart"/>
            <w:r w:rsidRPr="000E560A">
              <w:rPr>
                <w:rFonts w:ascii="Calibri" w:eastAsia="Times New Roman" w:hAnsi="Calibri" w:cs="Calibri"/>
                <w:sz w:val="22"/>
                <w:szCs w:val="22"/>
                <w:lang w:val="en-GB"/>
              </w:rPr>
              <w:t>frame_skip</w:t>
            </w:r>
            <w:proofErr w:type="spellEnd"/>
            <w:r w:rsidRPr="000E560A">
              <w:rPr>
                <w:rFonts w:ascii="Calibri" w:eastAsia="Times New Roman" w:hAnsi="Calibri" w:cs="Calibri"/>
                <w:sz w:val="22"/>
                <w:szCs w:val="22"/>
                <w:lang w:val="en-GB"/>
              </w:rPr>
              <w:t xml:space="preserve"> = 3;</w:t>
            </w:r>
            <w:r w:rsidRPr="000E560A">
              <w:rPr>
                <w:rFonts w:ascii="Calibri" w:eastAsia="Times New Roman" w:hAnsi="Calibri" w:cs="Calibri"/>
                <w:sz w:val="22"/>
                <w:szCs w:val="22"/>
              </w:rPr>
              <w:t> </w:t>
            </w:r>
          </w:p>
          <w:p w14:paraId="076D677C" w14:textId="77777777" w:rsidR="005B6EF4" w:rsidRPr="000E560A" w:rsidRDefault="005B6EF4" w:rsidP="005B6EF4">
            <w:pPr>
              <w:textAlignment w:val="baseline"/>
              <w:rPr>
                <w:rFonts w:ascii="Segoe UI" w:eastAsia="Times New Roman" w:hAnsi="Segoe UI" w:cs="Segoe UI"/>
                <w:sz w:val="18"/>
                <w:szCs w:val="18"/>
              </w:rPr>
            </w:pPr>
            <w:r w:rsidRPr="000E560A">
              <w:rPr>
                <w:rFonts w:ascii="Calibri" w:eastAsia="Times New Roman" w:hAnsi="Calibri" w:cs="Calibri"/>
                <w:sz w:val="22"/>
                <w:szCs w:val="22"/>
                <w:lang w:val="en-GB"/>
              </w:rPr>
              <w:t>% =====================================</w:t>
            </w:r>
            <w:r w:rsidRPr="000E560A">
              <w:rPr>
                <w:rFonts w:ascii="Calibri" w:eastAsia="Times New Roman" w:hAnsi="Calibri" w:cs="Calibri"/>
                <w:sz w:val="22"/>
                <w:szCs w:val="22"/>
              </w:rPr>
              <w:t> </w:t>
            </w:r>
          </w:p>
          <w:p w14:paraId="0B27B34D" w14:textId="77777777" w:rsidR="005B6EF4" w:rsidRPr="000E560A" w:rsidRDefault="005B6EF4" w:rsidP="005B6EF4">
            <w:pPr>
              <w:textAlignment w:val="baseline"/>
              <w:rPr>
                <w:rFonts w:ascii="Segoe UI" w:eastAsia="Times New Roman" w:hAnsi="Segoe UI" w:cs="Segoe UI"/>
                <w:sz w:val="18"/>
                <w:szCs w:val="18"/>
              </w:rPr>
            </w:pPr>
            <w:r w:rsidRPr="000E560A">
              <w:rPr>
                <w:rFonts w:ascii="Calibri" w:eastAsia="Times New Roman" w:hAnsi="Calibri" w:cs="Calibri"/>
                <w:sz w:val="22"/>
                <w:szCs w:val="22"/>
              </w:rPr>
              <w:t> </w:t>
            </w:r>
          </w:p>
          <w:p w14:paraId="0D164DBE" w14:textId="77777777" w:rsidR="005B6EF4" w:rsidRPr="000E560A" w:rsidRDefault="005B6EF4" w:rsidP="005B6EF4">
            <w:pPr>
              <w:textAlignment w:val="baseline"/>
              <w:rPr>
                <w:rFonts w:ascii="Segoe UI" w:eastAsia="Times New Roman" w:hAnsi="Segoe UI" w:cs="Segoe UI"/>
                <w:sz w:val="18"/>
                <w:szCs w:val="18"/>
              </w:rPr>
            </w:pPr>
            <w:r w:rsidRPr="000E560A">
              <w:rPr>
                <w:rFonts w:ascii="Calibri" w:eastAsia="Times New Roman" w:hAnsi="Calibri" w:cs="Calibri"/>
                <w:sz w:val="22"/>
                <w:szCs w:val="22"/>
              </w:rPr>
              <w:t> </w:t>
            </w:r>
          </w:p>
          <w:p w14:paraId="2BB1316A" w14:textId="77777777" w:rsidR="005B6EF4" w:rsidRPr="000E560A" w:rsidRDefault="005B6EF4" w:rsidP="005B6EF4">
            <w:pPr>
              <w:textAlignment w:val="baseline"/>
              <w:rPr>
                <w:rFonts w:ascii="Segoe UI" w:eastAsia="Times New Roman" w:hAnsi="Segoe UI" w:cs="Segoe UI"/>
                <w:sz w:val="18"/>
                <w:szCs w:val="18"/>
              </w:rPr>
            </w:pPr>
            <w:r w:rsidRPr="000E560A">
              <w:rPr>
                <w:rFonts w:ascii="Calibri" w:eastAsia="Times New Roman" w:hAnsi="Calibri" w:cs="Calibri"/>
                <w:sz w:val="22"/>
                <w:szCs w:val="22"/>
                <w:lang w:val="en-GB"/>
              </w:rPr>
              <w:t xml:space="preserve">n = </w:t>
            </w:r>
            <w:proofErr w:type="spellStart"/>
            <w:r w:rsidRPr="000E560A">
              <w:rPr>
                <w:rFonts w:ascii="Calibri" w:eastAsia="Times New Roman" w:hAnsi="Calibri" w:cs="Calibri"/>
                <w:sz w:val="22"/>
                <w:szCs w:val="22"/>
                <w:lang w:val="en-GB"/>
              </w:rPr>
              <w:t>start_frame</w:t>
            </w:r>
            <w:proofErr w:type="spellEnd"/>
            <w:r w:rsidRPr="000E560A">
              <w:rPr>
                <w:rFonts w:ascii="Calibri" w:eastAsia="Times New Roman" w:hAnsi="Calibri" w:cs="Calibri"/>
                <w:sz w:val="22"/>
                <w:szCs w:val="22"/>
                <w:lang w:val="en-GB"/>
              </w:rPr>
              <w:t>;</w:t>
            </w:r>
            <w:r w:rsidRPr="000E560A">
              <w:rPr>
                <w:rFonts w:ascii="Calibri" w:eastAsia="Times New Roman" w:hAnsi="Calibri" w:cs="Calibri"/>
                <w:sz w:val="22"/>
                <w:szCs w:val="22"/>
              </w:rPr>
              <w:t> </w:t>
            </w:r>
          </w:p>
          <w:p w14:paraId="47C17C9C" w14:textId="77777777" w:rsidR="005B6EF4" w:rsidRPr="000E560A" w:rsidRDefault="005B6EF4" w:rsidP="005B6EF4">
            <w:pPr>
              <w:textAlignment w:val="baseline"/>
              <w:rPr>
                <w:rFonts w:ascii="Segoe UI" w:eastAsia="Times New Roman" w:hAnsi="Segoe UI" w:cs="Segoe UI"/>
                <w:sz w:val="18"/>
                <w:szCs w:val="18"/>
              </w:rPr>
            </w:pPr>
            <w:r w:rsidRPr="000E560A">
              <w:rPr>
                <w:rFonts w:ascii="Calibri" w:eastAsia="Times New Roman" w:hAnsi="Calibri" w:cs="Calibri"/>
                <w:sz w:val="22"/>
                <w:szCs w:val="22"/>
                <w:lang w:val="en-GB"/>
              </w:rPr>
              <w:t>l = 1;</w:t>
            </w:r>
            <w:r w:rsidRPr="000E560A">
              <w:rPr>
                <w:rFonts w:ascii="Calibri" w:eastAsia="Times New Roman" w:hAnsi="Calibri" w:cs="Calibri"/>
                <w:sz w:val="22"/>
                <w:szCs w:val="22"/>
              </w:rPr>
              <w:t> </w:t>
            </w:r>
          </w:p>
          <w:p w14:paraId="64D642FD" w14:textId="77777777" w:rsidR="005B6EF4" w:rsidRPr="000E560A" w:rsidRDefault="005B6EF4" w:rsidP="005B6EF4">
            <w:pPr>
              <w:textAlignment w:val="baseline"/>
              <w:rPr>
                <w:rFonts w:ascii="Segoe UI" w:eastAsia="Times New Roman" w:hAnsi="Segoe UI" w:cs="Segoe UI"/>
                <w:sz w:val="18"/>
                <w:szCs w:val="18"/>
              </w:rPr>
            </w:pPr>
            <w:r w:rsidRPr="000E560A">
              <w:rPr>
                <w:rFonts w:ascii="Calibri" w:eastAsia="Times New Roman" w:hAnsi="Calibri" w:cs="Calibri"/>
                <w:sz w:val="22"/>
                <w:szCs w:val="22"/>
                <w:lang w:val="en-GB"/>
              </w:rPr>
              <w:t>while 1</w:t>
            </w:r>
            <w:r w:rsidRPr="000E560A">
              <w:rPr>
                <w:rFonts w:ascii="Calibri" w:eastAsia="Times New Roman" w:hAnsi="Calibri" w:cs="Calibri"/>
                <w:sz w:val="22"/>
                <w:szCs w:val="22"/>
              </w:rPr>
              <w:t> </w:t>
            </w:r>
          </w:p>
          <w:p w14:paraId="0AD4C758" w14:textId="77777777" w:rsidR="005B6EF4" w:rsidRPr="000E560A" w:rsidRDefault="005B6EF4" w:rsidP="005B6EF4">
            <w:pPr>
              <w:textAlignment w:val="baseline"/>
              <w:rPr>
                <w:rFonts w:ascii="Segoe UI" w:eastAsia="Times New Roman" w:hAnsi="Segoe UI" w:cs="Segoe UI"/>
                <w:sz w:val="18"/>
                <w:szCs w:val="18"/>
              </w:rPr>
            </w:pPr>
            <w:r w:rsidRPr="000E560A">
              <w:rPr>
                <w:rFonts w:ascii="Calibri" w:eastAsia="Times New Roman" w:hAnsi="Calibri" w:cs="Calibri"/>
                <w:sz w:val="22"/>
                <w:szCs w:val="22"/>
                <w:lang w:val="en-GB"/>
              </w:rPr>
              <w:t>    frame = read(</w:t>
            </w:r>
            <w:proofErr w:type="spellStart"/>
            <w:r w:rsidRPr="000E560A">
              <w:rPr>
                <w:rFonts w:ascii="Calibri" w:eastAsia="Times New Roman" w:hAnsi="Calibri" w:cs="Calibri"/>
                <w:sz w:val="22"/>
                <w:szCs w:val="22"/>
                <w:lang w:val="en-GB"/>
              </w:rPr>
              <w:t>v,n</w:t>
            </w:r>
            <w:proofErr w:type="spellEnd"/>
            <w:r w:rsidRPr="000E560A">
              <w:rPr>
                <w:rFonts w:ascii="Calibri" w:eastAsia="Times New Roman" w:hAnsi="Calibri" w:cs="Calibri"/>
                <w:sz w:val="22"/>
                <w:szCs w:val="22"/>
                <w:lang w:val="en-GB"/>
              </w:rPr>
              <w:t>);</w:t>
            </w:r>
            <w:r w:rsidRPr="000E560A">
              <w:rPr>
                <w:rFonts w:ascii="Calibri" w:eastAsia="Times New Roman" w:hAnsi="Calibri" w:cs="Calibri"/>
                <w:sz w:val="22"/>
                <w:szCs w:val="22"/>
              </w:rPr>
              <w:t> </w:t>
            </w:r>
          </w:p>
          <w:p w14:paraId="1FF02FDF" w14:textId="77777777" w:rsidR="005B6EF4" w:rsidRPr="000E560A" w:rsidRDefault="005B6EF4" w:rsidP="005B6EF4">
            <w:pPr>
              <w:textAlignment w:val="baseline"/>
              <w:rPr>
                <w:rFonts w:ascii="Segoe UI" w:eastAsia="Times New Roman" w:hAnsi="Segoe UI" w:cs="Segoe UI"/>
                <w:sz w:val="18"/>
                <w:szCs w:val="18"/>
              </w:rPr>
            </w:pPr>
            <w:r w:rsidRPr="000E560A">
              <w:rPr>
                <w:rFonts w:ascii="Calibri" w:eastAsia="Times New Roman" w:hAnsi="Calibri" w:cs="Calibri"/>
                <w:sz w:val="22"/>
                <w:szCs w:val="22"/>
                <w:lang w:val="en-GB"/>
              </w:rPr>
              <w:t>    [</w:t>
            </w:r>
            <w:proofErr w:type="spellStart"/>
            <w:r w:rsidRPr="000E560A">
              <w:rPr>
                <w:rFonts w:ascii="Calibri" w:eastAsia="Times New Roman" w:hAnsi="Calibri" w:cs="Calibri"/>
                <w:sz w:val="22"/>
                <w:szCs w:val="22"/>
                <w:lang w:val="en-GB"/>
              </w:rPr>
              <w:t>new_streaks</w:t>
            </w:r>
            <w:proofErr w:type="spellEnd"/>
            <w:r w:rsidRPr="000E560A">
              <w:rPr>
                <w:rFonts w:ascii="Calibri" w:eastAsia="Times New Roman" w:hAnsi="Calibri" w:cs="Calibri"/>
                <w:sz w:val="22"/>
                <w:szCs w:val="22"/>
                <w:lang w:val="en-GB"/>
              </w:rPr>
              <w:t>, flag] = readPointsSpark2(frame);</w:t>
            </w:r>
            <w:r w:rsidRPr="000E560A">
              <w:rPr>
                <w:rFonts w:ascii="Calibri" w:eastAsia="Times New Roman" w:hAnsi="Calibri" w:cs="Calibri"/>
                <w:sz w:val="22"/>
                <w:szCs w:val="22"/>
              </w:rPr>
              <w:t> </w:t>
            </w:r>
          </w:p>
          <w:p w14:paraId="5C693AA1" w14:textId="77777777" w:rsidR="005B6EF4" w:rsidRPr="000E560A" w:rsidRDefault="005B6EF4" w:rsidP="005B6EF4">
            <w:pPr>
              <w:textAlignment w:val="baseline"/>
              <w:rPr>
                <w:rFonts w:ascii="Segoe UI" w:eastAsia="Times New Roman" w:hAnsi="Segoe UI" w:cs="Segoe UI"/>
                <w:sz w:val="18"/>
                <w:szCs w:val="18"/>
              </w:rPr>
            </w:pPr>
            <w:r w:rsidRPr="000E560A">
              <w:rPr>
                <w:rFonts w:ascii="Calibri" w:eastAsia="Times New Roman" w:hAnsi="Calibri" w:cs="Calibri"/>
                <w:sz w:val="22"/>
                <w:szCs w:val="22"/>
                <w:lang w:val="en-GB"/>
              </w:rPr>
              <w:t xml:space="preserve">%     </w:t>
            </w:r>
            <w:proofErr w:type="spellStart"/>
            <w:r w:rsidRPr="000E560A">
              <w:rPr>
                <w:rFonts w:ascii="Calibri" w:eastAsia="Times New Roman" w:hAnsi="Calibri" w:cs="Calibri"/>
                <w:sz w:val="22"/>
                <w:szCs w:val="22"/>
                <w:lang w:val="en-GB"/>
              </w:rPr>
              <w:t>disp</w:t>
            </w:r>
            <w:proofErr w:type="spellEnd"/>
            <w:r w:rsidRPr="000E560A">
              <w:rPr>
                <w:rFonts w:ascii="Calibri" w:eastAsia="Times New Roman" w:hAnsi="Calibri" w:cs="Calibri"/>
                <w:sz w:val="22"/>
                <w:szCs w:val="22"/>
                <w:lang w:val="en-GB"/>
              </w:rPr>
              <w:t>('================')</w:t>
            </w:r>
            <w:r w:rsidRPr="000E560A">
              <w:rPr>
                <w:rFonts w:ascii="Calibri" w:eastAsia="Times New Roman" w:hAnsi="Calibri" w:cs="Calibri"/>
                <w:sz w:val="22"/>
                <w:szCs w:val="22"/>
              </w:rPr>
              <w:t> </w:t>
            </w:r>
          </w:p>
          <w:p w14:paraId="4BFB0A4E" w14:textId="77777777" w:rsidR="005B6EF4" w:rsidRPr="000E560A" w:rsidRDefault="005B6EF4" w:rsidP="005B6EF4">
            <w:pPr>
              <w:textAlignment w:val="baseline"/>
              <w:rPr>
                <w:rFonts w:ascii="Segoe UI" w:eastAsia="Times New Roman" w:hAnsi="Segoe UI" w:cs="Segoe UI"/>
                <w:sz w:val="18"/>
                <w:szCs w:val="18"/>
              </w:rPr>
            </w:pPr>
            <w:r w:rsidRPr="000E560A">
              <w:rPr>
                <w:rFonts w:ascii="Calibri" w:eastAsia="Times New Roman" w:hAnsi="Calibri" w:cs="Calibri"/>
                <w:sz w:val="22"/>
                <w:szCs w:val="22"/>
                <w:lang w:val="en-GB"/>
              </w:rPr>
              <w:t xml:space="preserve">%     </w:t>
            </w:r>
            <w:proofErr w:type="spellStart"/>
            <w:r w:rsidRPr="000E560A">
              <w:rPr>
                <w:rFonts w:ascii="Calibri" w:eastAsia="Times New Roman" w:hAnsi="Calibri" w:cs="Calibri"/>
                <w:sz w:val="22"/>
                <w:szCs w:val="22"/>
                <w:lang w:val="en-GB"/>
              </w:rPr>
              <w:t>disp</w:t>
            </w:r>
            <w:proofErr w:type="spellEnd"/>
            <w:r w:rsidRPr="000E560A">
              <w:rPr>
                <w:rFonts w:ascii="Calibri" w:eastAsia="Times New Roman" w:hAnsi="Calibri" w:cs="Calibri"/>
                <w:sz w:val="22"/>
                <w:szCs w:val="22"/>
                <w:lang w:val="en-GB"/>
              </w:rPr>
              <w:t>(</w:t>
            </w:r>
            <w:proofErr w:type="spellStart"/>
            <w:r w:rsidRPr="000E560A">
              <w:rPr>
                <w:rFonts w:ascii="Calibri" w:eastAsia="Times New Roman" w:hAnsi="Calibri" w:cs="Calibri"/>
                <w:sz w:val="22"/>
                <w:szCs w:val="22"/>
                <w:lang w:val="en-GB"/>
              </w:rPr>
              <w:t>new_streaks</w:t>
            </w:r>
            <w:proofErr w:type="spellEnd"/>
            <w:r w:rsidRPr="000E560A">
              <w:rPr>
                <w:rFonts w:ascii="Calibri" w:eastAsia="Times New Roman" w:hAnsi="Calibri" w:cs="Calibri"/>
                <w:sz w:val="22"/>
                <w:szCs w:val="22"/>
                <w:lang w:val="en-GB"/>
              </w:rPr>
              <w:t>)</w:t>
            </w:r>
            <w:r w:rsidRPr="000E560A">
              <w:rPr>
                <w:rFonts w:ascii="Calibri" w:eastAsia="Times New Roman" w:hAnsi="Calibri" w:cs="Calibri"/>
                <w:sz w:val="22"/>
                <w:szCs w:val="22"/>
              </w:rPr>
              <w:t> </w:t>
            </w:r>
          </w:p>
          <w:p w14:paraId="78C727AD" w14:textId="77777777" w:rsidR="005B6EF4" w:rsidRPr="000E560A" w:rsidRDefault="005B6EF4" w:rsidP="005B6EF4">
            <w:pPr>
              <w:textAlignment w:val="baseline"/>
              <w:rPr>
                <w:rFonts w:ascii="Segoe UI" w:eastAsia="Times New Roman" w:hAnsi="Segoe UI" w:cs="Segoe UI"/>
                <w:sz w:val="18"/>
                <w:szCs w:val="18"/>
              </w:rPr>
            </w:pPr>
            <w:r w:rsidRPr="000E560A">
              <w:rPr>
                <w:rFonts w:ascii="Calibri" w:eastAsia="Times New Roman" w:hAnsi="Calibri" w:cs="Calibri"/>
                <w:sz w:val="22"/>
                <w:szCs w:val="22"/>
                <w:lang w:val="en-GB"/>
              </w:rPr>
              <w:t xml:space="preserve">%     </w:t>
            </w:r>
            <w:proofErr w:type="spellStart"/>
            <w:r w:rsidRPr="000E560A">
              <w:rPr>
                <w:rFonts w:ascii="Calibri" w:eastAsia="Times New Roman" w:hAnsi="Calibri" w:cs="Calibri"/>
                <w:sz w:val="22"/>
                <w:szCs w:val="22"/>
                <w:lang w:val="en-GB"/>
              </w:rPr>
              <w:t>disp</w:t>
            </w:r>
            <w:proofErr w:type="spellEnd"/>
            <w:r w:rsidRPr="000E560A">
              <w:rPr>
                <w:rFonts w:ascii="Calibri" w:eastAsia="Times New Roman" w:hAnsi="Calibri" w:cs="Calibri"/>
                <w:sz w:val="22"/>
                <w:szCs w:val="22"/>
                <w:lang w:val="en-GB"/>
              </w:rPr>
              <w:t>(size(new_streaks,2))</w:t>
            </w:r>
            <w:r w:rsidRPr="000E560A">
              <w:rPr>
                <w:rFonts w:ascii="Calibri" w:eastAsia="Times New Roman" w:hAnsi="Calibri" w:cs="Calibri"/>
                <w:sz w:val="22"/>
                <w:szCs w:val="22"/>
              </w:rPr>
              <w:t> </w:t>
            </w:r>
          </w:p>
          <w:p w14:paraId="0B4A13C8" w14:textId="77777777" w:rsidR="005B6EF4" w:rsidRPr="000E560A" w:rsidRDefault="005B6EF4" w:rsidP="005B6EF4">
            <w:pPr>
              <w:textAlignment w:val="baseline"/>
              <w:rPr>
                <w:rFonts w:ascii="Segoe UI" w:eastAsia="Times New Roman" w:hAnsi="Segoe UI" w:cs="Segoe UI"/>
                <w:sz w:val="18"/>
                <w:szCs w:val="18"/>
              </w:rPr>
            </w:pPr>
            <w:r w:rsidRPr="000E560A">
              <w:rPr>
                <w:rFonts w:ascii="Calibri" w:eastAsia="Times New Roman" w:hAnsi="Calibri" w:cs="Calibri"/>
                <w:sz w:val="22"/>
                <w:szCs w:val="22"/>
                <w:lang w:val="en-GB"/>
              </w:rPr>
              <w:t xml:space="preserve">%     </w:t>
            </w:r>
            <w:proofErr w:type="spellStart"/>
            <w:r w:rsidRPr="000E560A">
              <w:rPr>
                <w:rFonts w:ascii="Calibri" w:eastAsia="Times New Roman" w:hAnsi="Calibri" w:cs="Calibri"/>
                <w:sz w:val="22"/>
                <w:szCs w:val="22"/>
                <w:lang w:val="en-GB"/>
              </w:rPr>
              <w:t>disp</w:t>
            </w:r>
            <w:proofErr w:type="spellEnd"/>
            <w:r w:rsidRPr="000E560A">
              <w:rPr>
                <w:rFonts w:ascii="Calibri" w:eastAsia="Times New Roman" w:hAnsi="Calibri" w:cs="Calibri"/>
                <w:sz w:val="22"/>
                <w:szCs w:val="22"/>
                <w:lang w:val="en-GB"/>
              </w:rPr>
              <w:t>(size(new_streaks,2)&gt;=2)</w:t>
            </w:r>
            <w:r w:rsidRPr="000E560A">
              <w:rPr>
                <w:rFonts w:ascii="Calibri" w:eastAsia="Times New Roman" w:hAnsi="Calibri" w:cs="Calibri"/>
                <w:sz w:val="22"/>
                <w:szCs w:val="22"/>
              </w:rPr>
              <w:t> </w:t>
            </w:r>
          </w:p>
          <w:p w14:paraId="33E5A3EB" w14:textId="77777777" w:rsidR="005B6EF4" w:rsidRPr="000E560A" w:rsidRDefault="005B6EF4" w:rsidP="005B6EF4">
            <w:pPr>
              <w:textAlignment w:val="baseline"/>
              <w:rPr>
                <w:rFonts w:ascii="Segoe UI" w:eastAsia="Times New Roman" w:hAnsi="Segoe UI" w:cs="Segoe UI"/>
                <w:sz w:val="18"/>
                <w:szCs w:val="18"/>
              </w:rPr>
            </w:pPr>
            <w:r w:rsidRPr="000E560A">
              <w:rPr>
                <w:rFonts w:ascii="Calibri" w:eastAsia="Times New Roman" w:hAnsi="Calibri" w:cs="Calibri"/>
                <w:sz w:val="22"/>
                <w:szCs w:val="22"/>
                <w:lang w:val="en-GB"/>
              </w:rPr>
              <w:t>    </w:t>
            </w:r>
            <w:r w:rsidRPr="000E560A">
              <w:rPr>
                <w:rFonts w:ascii="Calibri" w:eastAsia="Times New Roman" w:hAnsi="Calibri" w:cs="Calibri"/>
                <w:sz w:val="22"/>
                <w:szCs w:val="22"/>
              </w:rPr>
              <w:t> </w:t>
            </w:r>
          </w:p>
          <w:p w14:paraId="0BCE340F" w14:textId="77777777" w:rsidR="005B6EF4" w:rsidRPr="000E560A" w:rsidRDefault="005B6EF4" w:rsidP="005B6EF4">
            <w:pPr>
              <w:textAlignment w:val="baseline"/>
              <w:rPr>
                <w:rFonts w:ascii="Segoe UI" w:eastAsia="Times New Roman" w:hAnsi="Segoe UI" w:cs="Segoe UI"/>
                <w:sz w:val="18"/>
                <w:szCs w:val="18"/>
              </w:rPr>
            </w:pPr>
            <w:r w:rsidRPr="000E560A">
              <w:rPr>
                <w:rFonts w:ascii="Calibri" w:eastAsia="Times New Roman" w:hAnsi="Calibri" w:cs="Calibri"/>
                <w:sz w:val="22"/>
                <w:szCs w:val="22"/>
              </w:rPr>
              <w:t> </w:t>
            </w:r>
          </w:p>
          <w:p w14:paraId="00AFD415" w14:textId="77777777" w:rsidR="005B6EF4" w:rsidRPr="000E560A" w:rsidRDefault="005B6EF4" w:rsidP="005B6EF4">
            <w:pPr>
              <w:textAlignment w:val="baseline"/>
              <w:rPr>
                <w:rFonts w:ascii="Segoe UI" w:eastAsia="Times New Roman" w:hAnsi="Segoe UI" w:cs="Segoe UI"/>
                <w:sz w:val="18"/>
                <w:szCs w:val="18"/>
              </w:rPr>
            </w:pPr>
            <w:r w:rsidRPr="000E560A">
              <w:rPr>
                <w:rFonts w:ascii="Calibri" w:eastAsia="Times New Roman" w:hAnsi="Calibri" w:cs="Calibri"/>
                <w:sz w:val="22"/>
                <w:szCs w:val="22"/>
              </w:rPr>
              <w:t> </w:t>
            </w:r>
          </w:p>
          <w:p w14:paraId="7467D8AE" w14:textId="77777777" w:rsidR="005B6EF4" w:rsidRPr="000E560A" w:rsidRDefault="005B6EF4" w:rsidP="005B6EF4">
            <w:pPr>
              <w:textAlignment w:val="baseline"/>
              <w:rPr>
                <w:rFonts w:ascii="Segoe UI" w:eastAsia="Times New Roman" w:hAnsi="Segoe UI" w:cs="Segoe UI"/>
                <w:sz w:val="18"/>
                <w:szCs w:val="18"/>
              </w:rPr>
            </w:pPr>
            <w:r w:rsidRPr="000E560A">
              <w:rPr>
                <w:rFonts w:ascii="Calibri" w:eastAsia="Times New Roman" w:hAnsi="Calibri" w:cs="Calibri"/>
                <w:sz w:val="22"/>
                <w:szCs w:val="22"/>
                <w:lang w:val="en-GB"/>
              </w:rPr>
              <w:t>    if (flag == abs('q'))</w:t>
            </w:r>
            <w:r w:rsidRPr="000E560A">
              <w:rPr>
                <w:rFonts w:ascii="Calibri" w:eastAsia="Times New Roman" w:hAnsi="Calibri" w:cs="Calibri"/>
                <w:sz w:val="22"/>
                <w:szCs w:val="22"/>
              </w:rPr>
              <w:t> </w:t>
            </w:r>
          </w:p>
          <w:p w14:paraId="4EF08E1C" w14:textId="77777777" w:rsidR="005B6EF4" w:rsidRPr="000E560A" w:rsidRDefault="005B6EF4" w:rsidP="005B6EF4">
            <w:pPr>
              <w:textAlignment w:val="baseline"/>
              <w:rPr>
                <w:rFonts w:ascii="Segoe UI" w:eastAsia="Times New Roman" w:hAnsi="Segoe UI" w:cs="Segoe UI"/>
                <w:sz w:val="18"/>
                <w:szCs w:val="18"/>
              </w:rPr>
            </w:pPr>
            <w:r w:rsidRPr="000E560A">
              <w:rPr>
                <w:rFonts w:ascii="Calibri" w:eastAsia="Times New Roman" w:hAnsi="Calibri" w:cs="Calibri"/>
                <w:sz w:val="22"/>
                <w:szCs w:val="22"/>
                <w:lang w:val="en-GB"/>
              </w:rPr>
              <w:t xml:space="preserve">        </w:t>
            </w:r>
            <w:proofErr w:type="spellStart"/>
            <w:r w:rsidRPr="000E560A">
              <w:rPr>
                <w:rFonts w:ascii="Calibri" w:eastAsia="Times New Roman" w:hAnsi="Calibri" w:cs="Calibri"/>
                <w:sz w:val="22"/>
                <w:szCs w:val="22"/>
                <w:lang w:val="en-GB"/>
              </w:rPr>
              <w:t>disp</w:t>
            </w:r>
            <w:proofErr w:type="spellEnd"/>
            <w:r w:rsidRPr="000E560A">
              <w:rPr>
                <w:rFonts w:ascii="Calibri" w:eastAsia="Times New Roman" w:hAnsi="Calibri" w:cs="Calibri"/>
                <w:sz w:val="22"/>
                <w:szCs w:val="22"/>
                <w:lang w:val="en-GB"/>
              </w:rPr>
              <w:t>('Quitting!')</w:t>
            </w:r>
            <w:r w:rsidRPr="000E560A">
              <w:rPr>
                <w:rFonts w:ascii="Calibri" w:eastAsia="Times New Roman" w:hAnsi="Calibri" w:cs="Calibri"/>
                <w:sz w:val="22"/>
                <w:szCs w:val="22"/>
              </w:rPr>
              <w:t> </w:t>
            </w:r>
          </w:p>
          <w:p w14:paraId="7D88BA22" w14:textId="77777777" w:rsidR="005B6EF4" w:rsidRPr="000E560A" w:rsidRDefault="005B6EF4" w:rsidP="005B6EF4">
            <w:pPr>
              <w:textAlignment w:val="baseline"/>
              <w:rPr>
                <w:rFonts w:ascii="Segoe UI" w:eastAsia="Times New Roman" w:hAnsi="Segoe UI" w:cs="Segoe UI"/>
                <w:sz w:val="18"/>
                <w:szCs w:val="18"/>
              </w:rPr>
            </w:pPr>
            <w:r w:rsidRPr="000E560A">
              <w:rPr>
                <w:rFonts w:ascii="Calibri" w:eastAsia="Times New Roman" w:hAnsi="Calibri" w:cs="Calibri"/>
                <w:sz w:val="22"/>
                <w:szCs w:val="22"/>
                <w:lang w:val="en-GB"/>
              </w:rPr>
              <w:t>        break;</w:t>
            </w:r>
            <w:r w:rsidRPr="000E560A">
              <w:rPr>
                <w:rFonts w:ascii="Calibri" w:eastAsia="Times New Roman" w:hAnsi="Calibri" w:cs="Calibri"/>
                <w:sz w:val="22"/>
                <w:szCs w:val="22"/>
              </w:rPr>
              <w:t> </w:t>
            </w:r>
          </w:p>
          <w:p w14:paraId="0159B51F" w14:textId="77777777" w:rsidR="005B6EF4" w:rsidRPr="000E560A" w:rsidRDefault="005B6EF4" w:rsidP="005B6EF4">
            <w:pPr>
              <w:textAlignment w:val="baseline"/>
              <w:rPr>
                <w:rFonts w:ascii="Segoe UI" w:eastAsia="Times New Roman" w:hAnsi="Segoe UI" w:cs="Segoe UI"/>
                <w:sz w:val="18"/>
                <w:szCs w:val="18"/>
              </w:rPr>
            </w:pPr>
            <w:r w:rsidRPr="000E560A">
              <w:rPr>
                <w:rFonts w:ascii="Calibri" w:eastAsia="Times New Roman" w:hAnsi="Calibri" w:cs="Calibri"/>
                <w:sz w:val="22"/>
                <w:szCs w:val="22"/>
                <w:lang w:val="en-GB"/>
              </w:rPr>
              <w:t xml:space="preserve">        </w:t>
            </w:r>
            <w:proofErr w:type="spellStart"/>
            <w:r w:rsidRPr="000E560A">
              <w:rPr>
                <w:rFonts w:ascii="Calibri" w:eastAsia="Times New Roman" w:hAnsi="Calibri" w:cs="Calibri"/>
                <w:sz w:val="22"/>
                <w:szCs w:val="22"/>
                <w:lang w:val="en-GB"/>
              </w:rPr>
              <w:t>disp</w:t>
            </w:r>
            <w:proofErr w:type="spellEnd"/>
            <w:r w:rsidRPr="000E560A">
              <w:rPr>
                <w:rFonts w:ascii="Calibri" w:eastAsia="Times New Roman" w:hAnsi="Calibri" w:cs="Calibri"/>
                <w:sz w:val="22"/>
                <w:szCs w:val="22"/>
                <w:lang w:val="en-GB"/>
              </w:rPr>
              <w:t>('Nobody should ever see this')</w:t>
            </w:r>
            <w:r w:rsidRPr="000E560A">
              <w:rPr>
                <w:rFonts w:ascii="Calibri" w:eastAsia="Times New Roman" w:hAnsi="Calibri" w:cs="Calibri"/>
                <w:sz w:val="22"/>
                <w:szCs w:val="22"/>
              </w:rPr>
              <w:t> </w:t>
            </w:r>
          </w:p>
          <w:p w14:paraId="69862905" w14:textId="77777777" w:rsidR="005B6EF4" w:rsidRPr="000E560A" w:rsidRDefault="005B6EF4" w:rsidP="005B6EF4">
            <w:pPr>
              <w:textAlignment w:val="baseline"/>
              <w:rPr>
                <w:rFonts w:ascii="Segoe UI" w:eastAsia="Times New Roman" w:hAnsi="Segoe UI" w:cs="Segoe UI"/>
                <w:sz w:val="18"/>
                <w:szCs w:val="18"/>
              </w:rPr>
            </w:pPr>
            <w:r w:rsidRPr="000E560A">
              <w:rPr>
                <w:rFonts w:ascii="Calibri" w:eastAsia="Times New Roman" w:hAnsi="Calibri" w:cs="Calibri"/>
                <w:sz w:val="22"/>
                <w:szCs w:val="22"/>
                <w:lang w:val="en-GB"/>
              </w:rPr>
              <w:t>    elseif size(new_streaks,2)&gt;=2</w:t>
            </w:r>
            <w:r w:rsidRPr="000E560A">
              <w:rPr>
                <w:rFonts w:ascii="Calibri" w:eastAsia="Times New Roman" w:hAnsi="Calibri" w:cs="Calibri"/>
                <w:sz w:val="22"/>
                <w:szCs w:val="22"/>
              </w:rPr>
              <w:t> </w:t>
            </w:r>
          </w:p>
          <w:p w14:paraId="5AE09EF3" w14:textId="77777777" w:rsidR="005B6EF4" w:rsidRPr="000E560A" w:rsidRDefault="005B6EF4" w:rsidP="005B6EF4">
            <w:pPr>
              <w:textAlignment w:val="baseline"/>
              <w:rPr>
                <w:rFonts w:ascii="Segoe UI" w:eastAsia="Times New Roman" w:hAnsi="Segoe UI" w:cs="Segoe UI"/>
                <w:sz w:val="18"/>
                <w:szCs w:val="18"/>
              </w:rPr>
            </w:pPr>
            <w:r w:rsidRPr="000E560A">
              <w:rPr>
                <w:rFonts w:ascii="Calibri" w:eastAsia="Times New Roman" w:hAnsi="Calibri" w:cs="Calibri"/>
                <w:sz w:val="22"/>
                <w:szCs w:val="22"/>
                <w:lang w:val="en-GB"/>
              </w:rPr>
              <w:t xml:space="preserve">        </w:t>
            </w:r>
            <w:proofErr w:type="spellStart"/>
            <w:r w:rsidRPr="000E560A">
              <w:rPr>
                <w:rFonts w:ascii="Calibri" w:eastAsia="Times New Roman" w:hAnsi="Calibri" w:cs="Calibri"/>
                <w:sz w:val="22"/>
                <w:szCs w:val="22"/>
                <w:lang w:val="en-GB"/>
              </w:rPr>
              <w:t>streak_data</w:t>
            </w:r>
            <w:proofErr w:type="spellEnd"/>
            <w:r w:rsidRPr="000E560A">
              <w:rPr>
                <w:rFonts w:ascii="Calibri" w:eastAsia="Times New Roman" w:hAnsi="Calibri" w:cs="Calibri"/>
                <w:sz w:val="22"/>
                <w:szCs w:val="22"/>
                <w:lang w:val="en-GB"/>
              </w:rPr>
              <w:t>(l).frame = n;</w:t>
            </w:r>
            <w:r w:rsidRPr="000E560A">
              <w:rPr>
                <w:rFonts w:ascii="Calibri" w:eastAsia="Times New Roman" w:hAnsi="Calibri" w:cs="Calibri"/>
                <w:sz w:val="22"/>
                <w:szCs w:val="22"/>
              </w:rPr>
              <w:t> </w:t>
            </w:r>
          </w:p>
          <w:p w14:paraId="763EB86D" w14:textId="77777777" w:rsidR="005B6EF4" w:rsidRPr="000E560A" w:rsidRDefault="005B6EF4" w:rsidP="005B6EF4">
            <w:pPr>
              <w:textAlignment w:val="baseline"/>
              <w:rPr>
                <w:rFonts w:ascii="Segoe UI" w:eastAsia="Times New Roman" w:hAnsi="Segoe UI" w:cs="Segoe UI"/>
                <w:sz w:val="18"/>
                <w:szCs w:val="18"/>
              </w:rPr>
            </w:pPr>
            <w:r w:rsidRPr="000E560A">
              <w:rPr>
                <w:rFonts w:ascii="Calibri" w:eastAsia="Times New Roman" w:hAnsi="Calibri" w:cs="Calibri"/>
                <w:sz w:val="22"/>
                <w:szCs w:val="22"/>
                <w:lang w:val="en-GB"/>
              </w:rPr>
              <w:t xml:space="preserve">        </w:t>
            </w:r>
            <w:proofErr w:type="spellStart"/>
            <w:r w:rsidRPr="000E560A">
              <w:rPr>
                <w:rFonts w:ascii="Calibri" w:eastAsia="Times New Roman" w:hAnsi="Calibri" w:cs="Calibri"/>
                <w:sz w:val="22"/>
                <w:szCs w:val="22"/>
                <w:lang w:val="en-GB"/>
              </w:rPr>
              <w:t>streak_data</w:t>
            </w:r>
            <w:proofErr w:type="spellEnd"/>
            <w:r w:rsidRPr="000E560A">
              <w:rPr>
                <w:rFonts w:ascii="Calibri" w:eastAsia="Times New Roman" w:hAnsi="Calibri" w:cs="Calibri"/>
                <w:sz w:val="22"/>
                <w:szCs w:val="22"/>
                <w:lang w:val="en-GB"/>
              </w:rPr>
              <w:t xml:space="preserve">(l).streak = </w:t>
            </w:r>
            <w:proofErr w:type="spellStart"/>
            <w:r w:rsidRPr="000E560A">
              <w:rPr>
                <w:rFonts w:ascii="Calibri" w:eastAsia="Times New Roman" w:hAnsi="Calibri" w:cs="Calibri"/>
                <w:sz w:val="22"/>
                <w:szCs w:val="22"/>
                <w:lang w:val="en-GB"/>
              </w:rPr>
              <w:t>new_streaks</w:t>
            </w:r>
            <w:proofErr w:type="spellEnd"/>
            <w:r w:rsidRPr="000E560A">
              <w:rPr>
                <w:rFonts w:ascii="Calibri" w:eastAsia="Times New Roman" w:hAnsi="Calibri" w:cs="Calibri"/>
                <w:sz w:val="22"/>
                <w:szCs w:val="22"/>
                <w:lang w:val="en-GB"/>
              </w:rPr>
              <w:t>;</w:t>
            </w:r>
            <w:r w:rsidRPr="000E560A">
              <w:rPr>
                <w:rFonts w:ascii="Calibri" w:eastAsia="Times New Roman" w:hAnsi="Calibri" w:cs="Calibri"/>
                <w:sz w:val="22"/>
                <w:szCs w:val="22"/>
              </w:rPr>
              <w:t> </w:t>
            </w:r>
          </w:p>
          <w:p w14:paraId="5F3619DE" w14:textId="77777777" w:rsidR="005B6EF4" w:rsidRPr="000E560A" w:rsidRDefault="005B6EF4" w:rsidP="005B6EF4">
            <w:pPr>
              <w:textAlignment w:val="baseline"/>
              <w:rPr>
                <w:rFonts w:ascii="Segoe UI" w:eastAsia="Times New Roman" w:hAnsi="Segoe UI" w:cs="Segoe UI"/>
                <w:sz w:val="18"/>
                <w:szCs w:val="18"/>
              </w:rPr>
            </w:pPr>
            <w:r w:rsidRPr="000E560A">
              <w:rPr>
                <w:rFonts w:ascii="Calibri" w:eastAsia="Times New Roman" w:hAnsi="Calibri" w:cs="Calibri"/>
                <w:sz w:val="22"/>
                <w:szCs w:val="22"/>
                <w:lang w:val="en-GB"/>
              </w:rPr>
              <w:t xml:space="preserve">        </w:t>
            </w:r>
            <w:proofErr w:type="spellStart"/>
            <w:r w:rsidRPr="000E560A">
              <w:rPr>
                <w:rFonts w:ascii="Calibri" w:eastAsia="Times New Roman" w:hAnsi="Calibri" w:cs="Calibri"/>
                <w:sz w:val="22"/>
                <w:szCs w:val="22"/>
                <w:lang w:val="en-GB"/>
              </w:rPr>
              <w:t>streak_data</w:t>
            </w:r>
            <w:proofErr w:type="spellEnd"/>
            <w:r w:rsidRPr="000E560A">
              <w:rPr>
                <w:rFonts w:ascii="Calibri" w:eastAsia="Times New Roman" w:hAnsi="Calibri" w:cs="Calibri"/>
                <w:sz w:val="22"/>
                <w:szCs w:val="22"/>
                <w:lang w:val="en-GB"/>
              </w:rPr>
              <w:t>(l).</w:t>
            </w:r>
            <w:proofErr w:type="spellStart"/>
            <w:r w:rsidRPr="000E560A">
              <w:rPr>
                <w:rFonts w:ascii="Calibri" w:eastAsia="Times New Roman" w:hAnsi="Calibri" w:cs="Calibri"/>
                <w:sz w:val="22"/>
                <w:szCs w:val="22"/>
                <w:lang w:val="en-GB"/>
              </w:rPr>
              <w:t>num_strks</w:t>
            </w:r>
            <w:proofErr w:type="spellEnd"/>
            <w:r w:rsidRPr="000E560A">
              <w:rPr>
                <w:rFonts w:ascii="Calibri" w:eastAsia="Times New Roman" w:hAnsi="Calibri" w:cs="Calibri"/>
                <w:sz w:val="22"/>
                <w:szCs w:val="22"/>
                <w:lang w:val="en-GB"/>
              </w:rPr>
              <w:t xml:space="preserve"> = size(spark_array,3);</w:t>
            </w:r>
            <w:r w:rsidRPr="000E560A">
              <w:rPr>
                <w:rFonts w:ascii="Calibri" w:eastAsia="Times New Roman" w:hAnsi="Calibri" w:cs="Calibri"/>
                <w:sz w:val="22"/>
                <w:szCs w:val="22"/>
              </w:rPr>
              <w:t> </w:t>
            </w:r>
          </w:p>
          <w:p w14:paraId="398B459F" w14:textId="77777777" w:rsidR="005B6EF4" w:rsidRPr="000E560A" w:rsidRDefault="005B6EF4" w:rsidP="005B6EF4">
            <w:pPr>
              <w:textAlignment w:val="baseline"/>
              <w:rPr>
                <w:rFonts w:ascii="Segoe UI" w:eastAsia="Times New Roman" w:hAnsi="Segoe UI" w:cs="Segoe UI"/>
                <w:sz w:val="18"/>
                <w:szCs w:val="18"/>
              </w:rPr>
            </w:pPr>
            <w:r w:rsidRPr="000E560A">
              <w:rPr>
                <w:rFonts w:ascii="Calibri" w:eastAsia="Times New Roman" w:hAnsi="Calibri" w:cs="Calibri"/>
                <w:sz w:val="22"/>
                <w:szCs w:val="22"/>
                <w:lang w:val="en-GB"/>
              </w:rPr>
              <w:t>        l = l + 1;</w:t>
            </w:r>
            <w:r w:rsidRPr="000E560A">
              <w:rPr>
                <w:rFonts w:ascii="Calibri" w:eastAsia="Times New Roman" w:hAnsi="Calibri" w:cs="Calibri"/>
                <w:sz w:val="22"/>
                <w:szCs w:val="22"/>
              </w:rPr>
              <w:t> </w:t>
            </w:r>
          </w:p>
          <w:p w14:paraId="2EFAB4C9" w14:textId="77777777" w:rsidR="005B6EF4" w:rsidRPr="000E560A" w:rsidRDefault="005B6EF4" w:rsidP="005B6EF4">
            <w:pPr>
              <w:textAlignment w:val="baseline"/>
              <w:rPr>
                <w:rFonts w:ascii="Segoe UI" w:eastAsia="Times New Roman" w:hAnsi="Segoe UI" w:cs="Segoe UI"/>
                <w:sz w:val="18"/>
                <w:szCs w:val="18"/>
              </w:rPr>
            </w:pPr>
            <w:r w:rsidRPr="000E560A">
              <w:rPr>
                <w:rFonts w:ascii="Calibri" w:eastAsia="Times New Roman" w:hAnsi="Calibri" w:cs="Calibri"/>
                <w:sz w:val="22"/>
                <w:szCs w:val="22"/>
              </w:rPr>
              <w:t> </w:t>
            </w:r>
          </w:p>
          <w:p w14:paraId="62F65C8F" w14:textId="77777777" w:rsidR="005B6EF4" w:rsidRPr="000E560A" w:rsidRDefault="005B6EF4" w:rsidP="005B6EF4">
            <w:pPr>
              <w:textAlignment w:val="baseline"/>
              <w:rPr>
                <w:rFonts w:ascii="Segoe UI" w:eastAsia="Times New Roman" w:hAnsi="Segoe UI" w:cs="Segoe UI"/>
                <w:sz w:val="18"/>
                <w:szCs w:val="18"/>
              </w:rPr>
            </w:pPr>
            <w:r w:rsidRPr="000E560A">
              <w:rPr>
                <w:rFonts w:ascii="Calibri" w:eastAsia="Times New Roman" w:hAnsi="Calibri" w:cs="Calibri"/>
                <w:sz w:val="22"/>
                <w:szCs w:val="22"/>
              </w:rPr>
              <w:t> </w:t>
            </w:r>
          </w:p>
          <w:p w14:paraId="2049B61D" w14:textId="77777777" w:rsidR="005B6EF4" w:rsidRPr="000E560A" w:rsidRDefault="005B6EF4" w:rsidP="005B6EF4">
            <w:pPr>
              <w:textAlignment w:val="baseline"/>
              <w:rPr>
                <w:rFonts w:ascii="Segoe UI" w:eastAsia="Times New Roman" w:hAnsi="Segoe UI" w:cs="Segoe UI"/>
                <w:sz w:val="18"/>
                <w:szCs w:val="18"/>
              </w:rPr>
            </w:pPr>
            <w:r w:rsidRPr="000E560A">
              <w:rPr>
                <w:rFonts w:ascii="Calibri" w:eastAsia="Times New Roman" w:hAnsi="Calibri" w:cs="Calibri"/>
                <w:sz w:val="22"/>
                <w:szCs w:val="22"/>
                <w:lang w:val="en-GB"/>
              </w:rPr>
              <w:t xml:space="preserve">%         </w:t>
            </w:r>
            <w:proofErr w:type="spellStart"/>
            <w:r w:rsidRPr="000E560A">
              <w:rPr>
                <w:rFonts w:ascii="Calibri" w:eastAsia="Times New Roman" w:hAnsi="Calibri" w:cs="Calibri"/>
                <w:sz w:val="22"/>
                <w:szCs w:val="22"/>
                <w:lang w:val="en-GB"/>
              </w:rPr>
              <w:t>spark_array</w:t>
            </w:r>
            <w:proofErr w:type="spellEnd"/>
            <w:r w:rsidRPr="000E560A">
              <w:rPr>
                <w:rFonts w:ascii="Calibri" w:eastAsia="Times New Roman" w:hAnsi="Calibri" w:cs="Calibri"/>
                <w:sz w:val="22"/>
                <w:szCs w:val="22"/>
                <w:lang w:val="en-GB"/>
              </w:rPr>
              <w:t xml:space="preserve"> = cat(3, </w:t>
            </w:r>
            <w:proofErr w:type="spellStart"/>
            <w:r w:rsidRPr="000E560A">
              <w:rPr>
                <w:rFonts w:ascii="Calibri" w:eastAsia="Times New Roman" w:hAnsi="Calibri" w:cs="Calibri"/>
                <w:sz w:val="22"/>
                <w:szCs w:val="22"/>
                <w:lang w:val="en-GB"/>
              </w:rPr>
              <w:t>spark_array</w:t>
            </w:r>
            <w:proofErr w:type="spellEnd"/>
            <w:r w:rsidRPr="000E560A">
              <w:rPr>
                <w:rFonts w:ascii="Calibri" w:eastAsia="Times New Roman" w:hAnsi="Calibri" w:cs="Calibri"/>
                <w:sz w:val="22"/>
                <w:szCs w:val="22"/>
                <w:lang w:val="en-GB"/>
              </w:rPr>
              <w:t xml:space="preserve">, </w:t>
            </w:r>
            <w:proofErr w:type="spellStart"/>
            <w:r w:rsidRPr="000E560A">
              <w:rPr>
                <w:rFonts w:ascii="Calibri" w:eastAsia="Times New Roman" w:hAnsi="Calibri" w:cs="Calibri"/>
                <w:sz w:val="22"/>
                <w:szCs w:val="22"/>
                <w:lang w:val="en-GB"/>
              </w:rPr>
              <w:t>new_sparks</w:t>
            </w:r>
            <w:proofErr w:type="spellEnd"/>
            <w:r w:rsidRPr="000E560A">
              <w:rPr>
                <w:rFonts w:ascii="Calibri" w:eastAsia="Times New Roman" w:hAnsi="Calibri" w:cs="Calibri"/>
                <w:sz w:val="22"/>
                <w:szCs w:val="22"/>
                <w:lang w:val="en-GB"/>
              </w:rPr>
              <w:t>);</w:t>
            </w:r>
            <w:r w:rsidRPr="000E560A">
              <w:rPr>
                <w:rFonts w:ascii="Calibri" w:eastAsia="Times New Roman" w:hAnsi="Calibri" w:cs="Calibri"/>
                <w:sz w:val="22"/>
                <w:szCs w:val="22"/>
              </w:rPr>
              <w:t> </w:t>
            </w:r>
          </w:p>
          <w:p w14:paraId="46DC3A0C" w14:textId="77777777" w:rsidR="005B6EF4" w:rsidRPr="000E560A" w:rsidRDefault="005B6EF4" w:rsidP="005B6EF4">
            <w:pPr>
              <w:textAlignment w:val="baseline"/>
              <w:rPr>
                <w:rFonts w:ascii="Segoe UI" w:eastAsia="Times New Roman" w:hAnsi="Segoe UI" w:cs="Segoe UI"/>
                <w:sz w:val="18"/>
                <w:szCs w:val="18"/>
              </w:rPr>
            </w:pPr>
            <w:r w:rsidRPr="000E560A">
              <w:rPr>
                <w:rFonts w:ascii="Calibri" w:eastAsia="Times New Roman" w:hAnsi="Calibri" w:cs="Calibri"/>
                <w:sz w:val="22"/>
                <w:szCs w:val="22"/>
                <w:lang w:val="en-GB"/>
              </w:rPr>
              <w:t>    end</w:t>
            </w:r>
            <w:r w:rsidRPr="000E560A">
              <w:rPr>
                <w:rFonts w:ascii="Calibri" w:eastAsia="Times New Roman" w:hAnsi="Calibri" w:cs="Calibri"/>
                <w:sz w:val="22"/>
                <w:szCs w:val="22"/>
              </w:rPr>
              <w:t> </w:t>
            </w:r>
          </w:p>
          <w:p w14:paraId="09ABAB17" w14:textId="77777777" w:rsidR="005B6EF4" w:rsidRPr="000E560A" w:rsidRDefault="005B6EF4" w:rsidP="005B6EF4">
            <w:pPr>
              <w:textAlignment w:val="baseline"/>
              <w:rPr>
                <w:rFonts w:ascii="Segoe UI" w:eastAsia="Times New Roman" w:hAnsi="Segoe UI" w:cs="Segoe UI"/>
                <w:sz w:val="18"/>
                <w:szCs w:val="18"/>
              </w:rPr>
            </w:pPr>
            <w:r w:rsidRPr="000E560A">
              <w:rPr>
                <w:rFonts w:ascii="Calibri" w:eastAsia="Times New Roman" w:hAnsi="Calibri" w:cs="Calibri"/>
                <w:sz w:val="22"/>
                <w:szCs w:val="22"/>
                <w:lang w:val="en-GB"/>
              </w:rPr>
              <w:t xml:space="preserve">    n = n + </w:t>
            </w:r>
            <w:proofErr w:type="spellStart"/>
            <w:r w:rsidRPr="000E560A">
              <w:rPr>
                <w:rFonts w:ascii="Calibri" w:eastAsia="Times New Roman" w:hAnsi="Calibri" w:cs="Calibri"/>
                <w:sz w:val="22"/>
                <w:szCs w:val="22"/>
                <w:lang w:val="en-GB"/>
              </w:rPr>
              <w:t>frame_skip</w:t>
            </w:r>
            <w:proofErr w:type="spellEnd"/>
            <w:r w:rsidRPr="000E560A">
              <w:rPr>
                <w:rFonts w:ascii="Calibri" w:eastAsia="Times New Roman" w:hAnsi="Calibri" w:cs="Calibri"/>
                <w:sz w:val="22"/>
                <w:szCs w:val="22"/>
                <w:lang w:val="en-GB"/>
              </w:rPr>
              <w:t>;</w:t>
            </w:r>
            <w:r w:rsidRPr="000E560A">
              <w:rPr>
                <w:rFonts w:ascii="Calibri" w:eastAsia="Times New Roman" w:hAnsi="Calibri" w:cs="Calibri"/>
                <w:sz w:val="22"/>
                <w:szCs w:val="22"/>
              </w:rPr>
              <w:t> </w:t>
            </w:r>
          </w:p>
          <w:p w14:paraId="19CF44D5" w14:textId="77777777" w:rsidR="005B6EF4" w:rsidRPr="000E560A" w:rsidRDefault="005B6EF4" w:rsidP="005B6EF4">
            <w:pPr>
              <w:textAlignment w:val="baseline"/>
              <w:rPr>
                <w:rFonts w:ascii="Segoe UI" w:eastAsia="Times New Roman" w:hAnsi="Segoe UI" w:cs="Segoe UI"/>
                <w:sz w:val="18"/>
                <w:szCs w:val="18"/>
              </w:rPr>
            </w:pPr>
            <w:r w:rsidRPr="000E560A">
              <w:rPr>
                <w:rFonts w:ascii="Calibri" w:eastAsia="Times New Roman" w:hAnsi="Calibri" w:cs="Calibri"/>
                <w:sz w:val="22"/>
                <w:szCs w:val="22"/>
                <w:lang w:val="en-GB"/>
              </w:rPr>
              <w:t>end</w:t>
            </w:r>
            <w:r w:rsidRPr="000E560A">
              <w:rPr>
                <w:rFonts w:ascii="Calibri" w:eastAsia="Times New Roman" w:hAnsi="Calibri" w:cs="Calibri"/>
                <w:sz w:val="22"/>
                <w:szCs w:val="22"/>
              </w:rPr>
              <w:t> </w:t>
            </w:r>
          </w:p>
          <w:p w14:paraId="3F90710D" w14:textId="77777777" w:rsidR="005B6EF4" w:rsidRPr="000E560A" w:rsidRDefault="005B6EF4" w:rsidP="005B6EF4">
            <w:pPr>
              <w:textAlignment w:val="baseline"/>
              <w:rPr>
                <w:rFonts w:ascii="Segoe UI" w:eastAsia="Times New Roman" w:hAnsi="Segoe UI" w:cs="Segoe UI"/>
                <w:sz w:val="18"/>
                <w:szCs w:val="18"/>
              </w:rPr>
            </w:pPr>
            <w:proofErr w:type="spellStart"/>
            <w:r w:rsidRPr="000E560A">
              <w:rPr>
                <w:rFonts w:ascii="Calibri" w:eastAsia="Times New Roman" w:hAnsi="Calibri" w:cs="Calibri"/>
                <w:sz w:val="22"/>
                <w:szCs w:val="22"/>
                <w:lang w:val="en-GB"/>
              </w:rPr>
              <w:t>disp</w:t>
            </w:r>
            <w:proofErr w:type="spellEnd"/>
            <w:r w:rsidRPr="000E560A">
              <w:rPr>
                <w:rFonts w:ascii="Calibri" w:eastAsia="Times New Roman" w:hAnsi="Calibri" w:cs="Calibri"/>
                <w:sz w:val="22"/>
                <w:szCs w:val="22"/>
                <w:lang w:val="en-GB"/>
              </w:rPr>
              <w:t>('Done!')</w:t>
            </w:r>
            <w:r w:rsidRPr="000E560A">
              <w:rPr>
                <w:rFonts w:ascii="Calibri" w:eastAsia="Times New Roman" w:hAnsi="Calibri" w:cs="Calibri"/>
                <w:sz w:val="22"/>
                <w:szCs w:val="22"/>
              </w:rPr>
              <w:t> </w:t>
            </w:r>
          </w:p>
          <w:p w14:paraId="234DD91D" w14:textId="77777777" w:rsidR="005B6EF4" w:rsidRPr="000E560A" w:rsidRDefault="005B6EF4" w:rsidP="005B6EF4">
            <w:pPr>
              <w:textAlignment w:val="baseline"/>
              <w:rPr>
                <w:rFonts w:ascii="Segoe UI" w:eastAsia="Times New Roman" w:hAnsi="Segoe UI" w:cs="Segoe UI"/>
                <w:sz w:val="18"/>
                <w:szCs w:val="18"/>
              </w:rPr>
            </w:pPr>
            <w:r w:rsidRPr="000E560A">
              <w:rPr>
                <w:rFonts w:ascii="Calibri" w:eastAsia="Times New Roman" w:hAnsi="Calibri" w:cs="Calibri"/>
                <w:sz w:val="22"/>
                <w:szCs w:val="22"/>
              </w:rPr>
              <w:t> </w:t>
            </w:r>
          </w:p>
          <w:p w14:paraId="7C8EFBC2" w14:textId="77777777" w:rsidR="005B6EF4" w:rsidRPr="000E560A" w:rsidRDefault="005B6EF4" w:rsidP="005B6EF4">
            <w:pPr>
              <w:textAlignment w:val="baseline"/>
              <w:rPr>
                <w:rFonts w:ascii="Segoe UI" w:eastAsia="Times New Roman" w:hAnsi="Segoe UI" w:cs="Segoe UI"/>
                <w:sz w:val="18"/>
                <w:szCs w:val="18"/>
              </w:rPr>
            </w:pPr>
            <w:r w:rsidRPr="000E560A">
              <w:rPr>
                <w:rFonts w:ascii="Calibri" w:eastAsia="Times New Roman" w:hAnsi="Calibri" w:cs="Calibri"/>
                <w:sz w:val="22"/>
                <w:szCs w:val="22"/>
              </w:rPr>
              <w:t> </w:t>
            </w:r>
          </w:p>
          <w:p w14:paraId="145D3398" w14:textId="77777777" w:rsidR="005B6EF4" w:rsidRPr="000E560A" w:rsidRDefault="005B6EF4" w:rsidP="005B6EF4">
            <w:pPr>
              <w:textAlignment w:val="baseline"/>
              <w:rPr>
                <w:rFonts w:ascii="Segoe UI" w:eastAsia="Times New Roman" w:hAnsi="Segoe UI" w:cs="Segoe UI"/>
                <w:sz w:val="18"/>
                <w:szCs w:val="18"/>
              </w:rPr>
            </w:pPr>
            <w:r w:rsidRPr="000E560A">
              <w:rPr>
                <w:rFonts w:ascii="Calibri" w:eastAsia="Times New Roman" w:hAnsi="Calibri" w:cs="Calibri"/>
                <w:sz w:val="22"/>
                <w:szCs w:val="22"/>
                <w:lang w:val="en-GB"/>
              </w:rPr>
              <w:t>close all</w:t>
            </w:r>
            <w:r w:rsidRPr="000E560A">
              <w:rPr>
                <w:rFonts w:ascii="Calibri" w:eastAsia="Times New Roman" w:hAnsi="Calibri" w:cs="Calibri"/>
                <w:sz w:val="22"/>
                <w:szCs w:val="22"/>
              </w:rPr>
              <w:t> </w:t>
            </w:r>
          </w:p>
          <w:p w14:paraId="56911A45" w14:textId="77777777" w:rsidR="005B6EF4" w:rsidRPr="000E560A" w:rsidRDefault="005B6EF4" w:rsidP="005B6EF4">
            <w:pPr>
              <w:textAlignment w:val="baseline"/>
              <w:rPr>
                <w:rFonts w:ascii="Segoe UI" w:eastAsia="Times New Roman" w:hAnsi="Segoe UI" w:cs="Segoe UI"/>
                <w:sz w:val="18"/>
                <w:szCs w:val="18"/>
              </w:rPr>
            </w:pPr>
            <w:r w:rsidRPr="000E560A">
              <w:rPr>
                <w:rFonts w:ascii="Calibri" w:eastAsia="Times New Roman" w:hAnsi="Calibri" w:cs="Calibri"/>
                <w:sz w:val="22"/>
                <w:szCs w:val="22"/>
              </w:rPr>
              <w:t> </w:t>
            </w:r>
          </w:p>
          <w:p w14:paraId="17A9B0EB" w14:textId="77777777" w:rsidR="005B6EF4" w:rsidRPr="000E560A" w:rsidRDefault="005B6EF4" w:rsidP="005B6EF4">
            <w:pPr>
              <w:textAlignment w:val="baseline"/>
              <w:rPr>
                <w:rFonts w:ascii="Segoe UI" w:eastAsia="Times New Roman" w:hAnsi="Segoe UI" w:cs="Segoe UI"/>
                <w:sz w:val="18"/>
                <w:szCs w:val="18"/>
              </w:rPr>
            </w:pPr>
            <w:r w:rsidRPr="000E560A">
              <w:rPr>
                <w:rFonts w:ascii="Calibri" w:eastAsia="Times New Roman" w:hAnsi="Calibri" w:cs="Calibri"/>
                <w:sz w:val="22"/>
                <w:szCs w:val="22"/>
              </w:rPr>
              <w:t> </w:t>
            </w:r>
          </w:p>
          <w:p w14:paraId="63F4F7C4" w14:textId="77777777" w:rsidR="005B6EF4" w:rsidRPr="000E560A" w:rsidRDefault="005B6EF4" w:rsidP="005B6EF4">
            <w:pPr>
              <w:textAlignment w:val="baseline"/>
              <w:rPr>
                <w:rFonts w:ascii="Segoe UI" w:eastAsia="Times New Roman" w:hAnsi="Segoe UI" w:cs="Segoe UI"/>
                <w:sz w:val="18"/>
                <w:szCs w:val="18"/>
              </w:rPr>
            </w:pPr>
            <w:r w:rsidRPr="000E560A">
              <w:rPr>
                <w:rFonts w:ascii="Calibri" w:eastAsia="Times New Roman" w:hAnsi="Calibri" w:cs="Calibri"/>
                <w:sz w:val="22"/>
                <w:szCs w:val="22"/>
                <w:lang w:val="en-GB"/>
              </w:rPr>
              <w:t>%%   Save the data?</w:t>
            </w:r>
            <w:r w:rsidRPr="000E560A">
              <w:rPr>
                <w:rFonts w:ascii="Calibri" w:eastAsia="Times New Roman" w:hAnsi="Calibri" w:cs="Calibri"/>
                <w:sz w:val="22"/>
                <w:szCs w:val="22"/>
              </w:rPr>
              <w:t> </w:t>
            </w:r>
          </w:p>
          <w:p w14:paraId="47D21695" w14:textId="77777777" w:rsidR="005B6EF4" w:rsidRPr="000E560A" w:rsidRDefault="005B6EF4" w:rsidP="005B6EF4">
            <w:pPr>
              <w:textAlignment w:val="baseline"/>
              <w:rPr>
                <w:rFonts w:ascii="Segoe UI" w:eastAsia="Times New Roman" w:hAnsi="Segoe UI" w:cs="Segoe UI"/>
                <w:sz w:val="18"/>
                <w:szCs w:val="18"/>
              </w:rPr>
            </w:pPr>
            <w:r w:rsidRPr="000E560A">
              <w:rPr>
                <w:rFonts w:ascii="Calibri" w:eastAsia="Times New Roman" w:hAnsi="Calibri" w:cs="Calibri"/>
                <w:sz w:val="22"/>
                <w:szCs w:val="22"/>
                <w:lang w:val="en-GB"/>
              </w:rPr>
              <w:t>%%</w:t>
            </w:r>
            <w:r w:rsidRPr="000E560A">
              <w:rPr>
                <w:rFonts w:ascii="Calibri" w:eastAsia="Times New Roman" w:hAnsi="Calibri" w:cs="Calibri"/>
                <w:sz w:val="22"/>
                <w:szCs w:val="22"/>
              </w:rPr>
              <w:t> </w:t>
            </w:r>
          </w:p>
          <w:p w14:paraId="61B9400C" w14:textId="77777777" w:rsidR="005B6EF4" w:rsidRPr="000E560A" w:rsidRDefault="005B6EF4" w:rsidP="005B6EF4">
            <w:pPr>
              <w:textAlignment w:val="baseline"/>
              <w:rPr>
                <w:rFonts w:ascii="Segoe UI" w:eastAsia="Times New Roman" w:hAnsi="Segoe UI" w:cs="Segoe UI"/>
                <w:sz w:val="18"/>
                <w:szCs w:val="18"/>
              </w:rPr>
            </w:pPr>
            <w:r w:rsidRPr="000E560A">
              <w:rPr>
                <w:rFonts w:ascii="Calibri" w:eastAsia="Times New Roman" w:hAnsi="Calibri" w:cs="Calibri"/>
                <w:sz w:val="22"/>
                <w:szCs w:val="22"/>
              </w:rPr>
              <w:t> </w:t>
            </w:r>
          </w:p>
          <w:p w14:paraId="1ADAF81C" w14:textId="77777777" w:rsidR="005B6EF4" w:rsidRPr="000E560A" w:rsidRDefault="005B6EF4" w:rsidP="005B6EF4">
            <w:pPr>
              <w:textAlignment w:val="baseline"/>
              <w:rPr>
                <w:rFonts w:ascii="Segoe UI" w:eastAsia="Times New Roman" w:hAnsi="Segoe UI" w:cs="Segoe UI"/>
                <w:sz w:val="18"/>
                <w:szCs w:val="18"/>
              </w:rPr>
            </w:pPr>
            <w:r w:rsidRPr="000E560A">
              <w:rPr>
                <w:rFonts w:ascii="Calibri" w:eastAsia="Times New Roman" w:hAnsi="Calibri" w:cs="Calibri"/>
                <w:sz w:val="22"/>
                <w:szCs w:val="22"/>
              </w:rPr>
              <w:t> </w:t>
            </w:r>
          </w:p>
          <w:p w14:paraId="4E369949" w14:textId="1D4FB62C" w:rsidR="005B6EF4" w:rsidRPr="000E560A" w:rsidRDefault="005B6EF4" w:rsidP="004A142E">
            <w:pPr>
              <w:textAlignment w:val="baseline"/>
              <w:rPr>
                <w:rFonts w:ascii="Segoe UI" w:eastAsia="Times New Roman" w:hAnsi="Segoe UI" w:cs="Segoe UI"/>
                <w:sz w:val="18"/>
                <w:szCs w:val="18"/>
              </w:rPr>
            </w:pPr>
            <w:r w:rsidRPr="000E560A">
              <w:rPr>
                <w:rFonts w:ascii="Calibri" w:eastAsia="Times New Roman" w:hAnsi="Calibri" w:cs="Calibri"/>
                <w:sz w:val="22"/>
                <w:szCs w:val="22"/>
                <w:lang w:val="en-GB"/>
              </w:rPr>
              <w:t>save([</w:t>
            </w:r>
            <w:proofErr w:type="spellStart"/>
            <w:r w:rsidRPr="000E560A">
              <w:rPr>
                <w:rFonts w:ascii="Calibri" w:eastAsia="Times New Roman" w:hAnsi="Calibri" w:cs="Calibri"/>
                <w:sz w:val="22"/>
                <w:szCs w:val="22"/>
                <w:lang w:val="en-GB"/>
              </w:rPr>
              <w:t>streak_video_file</w:t>
            </w:r>
            <w:proofErr w:type="spellEnd"/>
            <w:r w:rsidRPr="000E560A">
              <w:rPr>
                <w:rFonts w:ascii="Calibri" w:eastAsia="Times New Roman" w:hAnsi="Calibri" w:cs="Calibri"/>
                <w:sz w:val="22"/>
                <w:szCs w:val="22"/>
                <w:lang w:val="en-GB"/>
              </w:rPr>
              <w:t xml:space="preserve"> '_</w:t>
            </w:r>
            <w:proofErr w:type="spellStart"/>
            <w:r w:rsidRPr="000E560A">
              <w:rPr>
                <w:rFonts w:ascii="Calibri" w:eastAsia="Times New Roman" w:hAnsi="Calibri" w:cs="Calibri"/>
                <w:sz w:val="22"/>
                <w:szCs w:val="22"/>
                <w:lang w:val="en-GB"/>
              </w:rPr>
              <w:t>strk_data.mat</w:t>
            </w:r>
            <w:proofErr w:type="spellEnd"/>
            <w:r w:rsidRPr="000E560A">
              <w:rPr>
                <w:rFonts w:ascii="Calibri" w:eastAsia="Times New Roman" w:hAnsi="Calibri" w:cs="Calibri"/>
                <w:sz w:val="22"/>
                <w:szCs w:val="22"/>
                <w:lang w:val="en-GB"/>
              </w:rPr>
              <w:t>'], 'streak_data','pix_2_mm_y', 'pix_2_mm_y', '-mat')</w:t>
            </w:r>
          </w:p>
        </w:tc>
      </w:tr>
    </w:tbl>
    <w:p w14:paraId="6E82F0B7" w14:textId="4E9EE524" w:rsidR="00D34BC4" w:rsidRPr="000E560A" w:rsidRDefault="00D34BC4" w:rsidP="00D34BC4">
      <w:pPr>
        <w:pStyle w:val="paragraph"/>
        <w:spacing w:before="0" w:beforeAutospacing="0" w:after="0" w:afterAutospacing="0"/>
        <w:textAlignment w:val="baseline"/>
        <w:rPr>
          <w:rFonts w:ascii="Segoe UI" w:hAnsi="Segoe UI" w:cs="Segoe UI"/>
          <w:sz w:val="18"/>
          <w:szCs w:val="18"/>
        </w:rPr>
      </w:pPr>
    </w:p>
    <w:p w14:paraId="25A71B53" w14:textId="77777777" w:rsidR="007A77A2" w:rsidRPr="000E560A" w:rsidRDefault="007A77A2" w:rsidP="00F93F6E">
      <w:pPr>
        <w:rPr>
          <w:rStyle w:val="eop"/>
          <w:rFonts w:ascii="Calibri" w:hAnsi="Calibri" w:cs="Calibri"/>
          <w:color w:val="000000"/>
          <w:sz w:val="22"/>
          <w:szCs w:val="22"/>
          <w:shd w:val="clear" w:color="auto" w:fill="FFFFFF"/>
        </w:rPr>
      </w:pPr>
      <w:bookmarkStart w:id="210" w:name="_Toc97739308"/>
      <w:r w:rsidRPr="000E560A">
        <w:rPr>
          <w:rStyle w:val="normaltextrun"/>
          <w:rFonts w:ascii="Calibri" w:hAnsi="Calibri" w:cs="Calibri"/>
          <w:color w:val="000000"/>
          <w:sz w:val="22"/>
          <w:szCs w:val="22"/>
          <w:shd w:val="clear" w:color="auto" w:fill="FFFFFF"/>
        </w:rPr>
        <w:t>Streak Data Processing (Pixel Data to m/s)</w:t>
      </w:r>
      <w:r w:rsidRPr="000E560A">
        <w:rPr>
          <w:rStyle w:val="eop"/>
          <w:rFonts w:ascii="Calibri" w:hAnsi="Calibri" w:cs="Calibri"/>
          <w:color w:val="000000"/>
          <w:sz w:val="22"/>
          <w:szCs w:val="22"/>
          <w:shd w:val="clear" w:color="auto" w:fill="FFFFFF"/>
        </w:rPr>
        <w:t> </w:t>
      </w:r>
    </w:p>
    <w:tbl>
      <w:tblPr>
        <w:tblStyle w:val="TableGrid"/>
        <w:tblW w:w="0" w:type="auto"/>
        <w:tblLook w:val="04A0" w:firstRow="1" w:lastRow="0" w:firstColumn="1" w:lastColumn="0" w:noHBand="0" w:noVBand="1"/>
      </w:tblPr>
      <w:tblGrid>
        <w:gridCol w:w="9350"/>
      </w:tblGrid>
      <w:tr w:rsidR="007A77A2" w:rsidRPr="000E560A" w14:paraId="63E15717" w14:textId="77777777" w:rsidTr="007A77A2">
        <w:tc>
          <w:tcPr>
            <w:tcW w:w="9350" w:type="dxa"/>
          </w:tcPr>
          <w:p w14:paraId="2A169D63" w14:textId="77777777" w:rsidR="007A77A2" w:rsidRPr="000E560A" w:rsidRDefault="007A77A2" w:rsidP="007A77A2">
            <w:pPr>
              <w:textAlignment w:val="baseline"/>
              <w:rPr>
                <w:rFonts w:ascii="Segoe UI" w:eastAsia="Times New Roman" w:hAnsi="Segoe UI" w:cs="Segoe UI"/>
                <w:sz w:val="18"/>
                <w:szCs w:val="18"/>
              </w:rPr>
            </w:pPr>
            <w:r w:rsidRPr="000E560A">
              <w:rPr>
                <w:rFonts w:ascii="Calibri" w:eastAsia="Times New Roman" w:hAnsi="Calibri" w:cs="Calibri"/>
                <w:sz w:val="22"/>
                <w:szCs w:val="22"/>
                <w:lang w:val="en-GB"/>
              </w:rPr>
              <w:t>% INPUT! ==============================</w:t>
            </w:r>
            <w:r w:rsidRPr="000E560A">
              <w:rPr>
                <w:rFonts w:ascii="Calibri" w:eastAsia="Times New Roman" w:hAnsi="Calibri" w:cs="Calibri"/>
                <w:sz w:val="22"/>
                <w:szCs w:val="22"/>
              </w:rPr>
              <w:t> </w:t>
            </w:r>
          </w:p>
          <w:p w14:paraId="40A0B6B5" w14:textId="77777777" w:rsidR="007A77A2" w:rsidRPr="000E560A" w:rsidRDefault="007A77A2" w:rsidP="007A77A2">
            <w:pPr>
              <w:textAlignment w:val="baseline"/>
              <w:rPr>
                <w:rFonts w:ascii="Segoe UI" w:eastAsia="Times New Roman" w:hAnsi="Segoe UI" w:cs="Segoe UI"/>
                <w:sz w:val="18"/>
                <w:szCs w:val="18"/>
              </w:rPr>
            </w:pPr>
            <w:proofErr w:type="spellStart"/>
            <w:r w:rsidRPr="000E560A">
              <w:rPr>
                <w:rFonts w:ascii="Calibri" w:eastAsia="Times New Roman" w:hAnsi="Calibri" w:cs="Calibri"/>
                <w:sz w:val="22"/>
                <w:szCs w:val="22"/>
                <w:lang w:val="en-GB"/>
              </w:rPr>
              <w:t>t_expo</w:t>
            </w:r>
            <w:proofErr w:type="spellEnd"/>
            <w:r w:rsidRPr="000E560A">
              <w:rPr>
                <w:rFonts w:ascii="Calibri" w:eastAsia="Times New Roman" w:hAnsi="Calibri" w:cs="Calibri"/>
                <w:sz w:val="22"/>
                <w:szCs w:val="22"/>
                <w:lang w:val="en-GB"/>
              </w:rPr>
              <w:t xml:space="preserve"> = 1./30.;</w:t>
            </w:r>
            <w:r w:rsidRPr="000E560A">
              <w:rPr>
                <w:rFonts w:ascii="Calibri" w:eastAsia="Times New Roman" w:hAnsi="Calibri" w:cs="Calibri"/>
                <w:sz w:val="22"/>
                <w:szCs w:val="22"/>
              </w:rPr>
              <w:t> </w:t>
            </w:r>
          </w:p>
          <w:p w14:paraId="708E0C20" w14:textId="77777777" w:rsidR="007A77A2" w:rsidRPr="000E560A" w:rsidRDefault="007A77A2" w:rsidP="007A77A2">
            <w:pPr>
              <w:textAlignment w:val="baseline"/>
              <w:rPr>
                <w:rFonts w:ascii="Segoe UI" w:eastAsia="Times New Roman" w:hAnsi="Segoe UI" w:cs="Segoe UI"/>
                <w:sz w:val="18"/>
                <w:szCs w:val="18"/>
              </w:rPr>
            </w:pPr>
            <w:proofErr w:type="spellStart"/>
            <w:r w:rsidRPr="000E560A">
              <w:rPr>
                <w:rFonts w:ascii="Calibri" w:eastAsia="Times New Roman" w:hAnsi="Calibri" w:cs="Calibri"/>
                <w:sz w:val="22"/>
                <w:szCs w:val="22"/>
                <w:lang w:val="en-GB"/>
              </w:rPr>
              <w:t>streak_video_file</w:t>
            </w:r>
            <w:proofErr w:type="spellEnd"/>
            <w:r w:rsidRPr="000E560A">
              <w:rPr>
                <w:rFonts w:ascii="Calibri" w:eastAsia="Times New Roman" w:hAnsi="Calibri" w:cs="Calibri"/>
                <w:sz w:val="22"/>
                <w:szCs w:val="22"/>
                <w:lang w:val="en-GB"/>
              </w:rPr>
              <w:t xml:space="preserve"> = 'Test 1_Trim';    % NO file extension! (assumes mp4)</w:t>
            </w:r>
            <w:r w:rsidRPr="000E560A">
              <w:rPr>
                <w:rFonts w:ascii="Calibri" w:eastAsia="Times New Roman" w:hAnsi="Calibri" w:cs="Calibri"/>
                <w:sz w:val="22"/>
                <w:szCs w:val="22"/>
              </w:rPr>
              <w:t> </w:t>
            </w:r>
          </w:p>
          <w:p w14:paraId="147427AE" w14:textId="77777777" w:rsidR="007A77A2" w:rsidRPr="000E560A" w:rsidRDefault="007A77A2" w:rsidP="007A77A2">
            <w:pPr>
              <w:textAlignment w:val="baseline"/>
              <w:rPr>
                <w:rFonts w:ascii="Segoe UI" w:eastAsia="Times New Roman" w:hAnsi="Segoe UI" w:cs="Segoe UI"/>
                <w:sz w:val="18"/>
                <w:szCs w:val="18"/>
              </w:rPr>
            </w:pPr>
            <w:r w:rsidRPr="000E560A">
              <w:rPr>
                <w:rFonts w:ascii="Calibri" w:eastAsia="Times New Roman" w:hAnsi="Calibri" w:cs="Calibri"/>
                <w:sz w:val="22"/>
                <w:szCs w:val="22"/>
                <w:lang w:val="en-GB"/>
              </w:rPr>
              <w:t>% =====================================</w:t>
            </w:r>
            <w:r w:rsidRPr="000E560A">
              <w:rPr>
                <w:rFonts w:ascii="Calibri" w:eastAsia="Times New Roman" w:hAnsi="Calibri" w:cs="Calibri"/>
                <w:sz w:val="22"/>
                <w:szCs w:val="22"/>
              </w:rPr>
              <w:t> </w:t>
            </w:r>
          </w:p>
          <w:p w14:paraId="47230205" w14:textId="77777777" w:rsidR="007A77A2" w:rsidRPr="000E560A" w:rsidRDefault="007A77A2" w:rsidP="007A77A2">
            <w:pPr>
              <w:textAlignment w:val="baseline"/>
              <w:rPr>
                <w:rFonts w:ascii="Segoe UI" w:eastAsia="Times New Roman" w:hAnsi="Segoe UI" w:cs="Segoe UI"/>
                <w:sz w:val="18"/>
                <w:szCs w:val="18"/>
              </w:rPr>
            </w:pPr>
            <w:r w:rsidRPr="000E560A">
              <w:rPr>
                <w:rFonts w:ascii="Calibri" w:eastAsia="Times New Roman" w:hAnsi="Calibri" w:cs="Calibri"/>
                <w:sz w:val="22"/>
                <w:szCs w:val="22"/>
                <w:lang w:val="en-GB"/>
              </w:rPr>
              <w:t>load([</w:t>
            </w:r>
            <w:proofErr w:type="spellStart"/>
            <w:r w:rsidRPr="000E560A">
              <w:rPr>
                <w:rFonts w:ascii="Calibri" w:eastAsia="Times New Roman" w:hAnsi="Calibri" w:cs="Calibri"/>
                <w:sz w:val="22"/>
                <w:szCs w:val="22"/>
                <w:lang w:val="en-GB"/>
              </w:rPr>
              <w:t>streak_video_file</w:t>
            </w:r>
            <w:proofErr w:type="spellEnd"/>
            <w:r w:rsidRPr="000E560A">
              <w:rPr>
                <w:rFonts w:ascii="Calibri" w:eastAsia="Times New Roman" w:hAnsi="Calibri" w:cs="Calibri"/>
                <w:sz w:val="22"/>
                <w:szCs w:val="22"/>
                <w:lang w:val="en-GB"/>
              </w:rPr>
              <w:t xml:space="preserve"> '_</w:t>
            </w:r>
            <w:proofErr w:type="spellStart"/>
            <w:r w:rsidRPr="000E560A">
              <w:rPr>
                <w:rFonts w:ascii="Calibri" w:eastAsia="Times New Roman" w:hAnsi="Calibri" w:cs="Calibri"/>
                <w:sz w:val="22"/>
                <w:szCs w:val="22"/>
                <w:lang w:val="en-GB"/>
              </w:rPr>
              <w:t>strk_data.mat</w:t>
            </w:r>
            <w:proofErr w:type="spellEnd"/>
            <w:r w:rsidRPr="000E560A">
              <w:rPr>
                <w:rFonts w:ascii="Calibri" w:eastAsia="Times New Roman" w:hAnsi="Calibri" w:cs="Calibri"/>
                <w:sz w:val="22"/>
                <w:szCs w:val="22"/>
                <w:lang w:val="en-GB"/>
              </w:rPr>
              <w:t>'])   % Load the saved data</w:t>
            </w:r>
            <w:r w:rsidRPr="000E560A">
              <w:rPr>
                <w:rFonts w:ascii="Calibri" w:eastAsia="Times New Roman" w:hAnsi="Calibri" w:cs="Calibri"/>
                <w:sz w:val="22"/>
                <w:szCs w:val="22"/>
              </w:rPr>
              <w:t> </w:t>
            </w:r>
          </w:p>
          <w:p w14:paraId="2511626B" w14:textId="77777777" w:rsidR="007A77A2" w:rsidRPr="000E560A" w:rsidRDefault="007A77A2" w:rsidP="007A77A2">
            <w:pPr>
              <w:textAlignment w:val="baseline"/>
              <w:rPr>
                <w:rFonts w:ascii="Segoe UI" w:eastAsia="Times New Roman" w:hAnsi="Segoe UI" w:cs="Segoe UI"/>
                <w:sz w:val="18"/>
                <w:szCs w:val="18"/>
              </w:rPr>
            </w:pPr>
            <w:r w:rsidRPr="000E560A">
              <w:rPr>
                <w:rFonts w:ascii="Calibri" w:eastAsia="Times New Roman" w:hAnsi="Calibri" w:cs="Calibri"/>
                <w:sz w:val="22"/>
                <w:szCs w:val="22"/>
              </w:rPr>
              <w:t> </w:t>
            </w:r>
          </w:p>
          <w:p w14:paraId="26F96C3A" w14:textId="77777777" w:rsidR="007A77A2" w:rsidRPr="000E560A" w:rsidRDefault="007A77A2" w:rsidP="007A77A2">
            <w:pPr>
              <w:textAlignment w:val="baseline"/>
              <w:rPr>
                <w:rFonts w:ascii="Segoe UI" w:eastAsia="Times New Roman" w:hAnsi="Segoe UI" w:cs="Segoe UI"/>
                <w:sz w:val="18"/>
                <w:szCs w:val="18"/>
              </w:rPr>
            </w:pPr>
            <w:r w:rsidRPr="000E560A">
              <w:rPr>
                <w:rFonts w:ascii="Calibri" w:eastAsia="Times New Roman" w:hAnsi="Calibri" w:cs="Calibri"/>
                <w:sz w:val="22"/>
                <w:szCs w:val="22"/>
              </w:rPr>
              <w:t> </w:t>
            </w:r>
          </w:p>
          <w:p w14:paraId="49B9C03E" w14:textId="77777777" w:rsidR="007A77A2" w:rsidRPr="000E560A" w:rsidRDefault="007A77A2" w:rsidP="007A77A2">
            <w:pPr>
              <w:textAlignment w:val="baseline"/>
              <w:rPr>
                <w:rFonts w:ascii="Segoe UI" w:eastAsia="Times New Roman" w:hAnsi="Segoe UI" w:cs="Segoe UI"/>
                <w:sz w:val="18"/>
                <w:szCs w:val="18"/>
              </w:rPr>
            </w:pPr>
            <w:r w:rsidRPr="000E560A">
              <w:rPr>
                <w:rFonts w:ascii="Calibri" w:eastAsia="Times New Roman" w:hAnsi="Calibri" w:cs="Calibri"/>
                <w:sz w:val="22"/>
                <w:szCs w:val="22"/>
                <w:lang w:val="en-GB"/>
              </w:rPr>
              <w:t>% Figure out how many streaks</w:t>
            </w:r>
            <w:r w:rsidRPr="000E560A">
              <w:rPr>
                <w:rFonts w:ascii="Calibri" w:eastAsia="Times New Roman" w:hAnsi="Calibri" w:cs="Calibri"/>
                <w:sz w:val="22"/>
                <w:szCs w:val="22"/>
              </w:rPr>
              <w:t> </w:t>
            </w:r>
          </w:p>
          <w:p w14:paraId="7610D5D3" w14:textId="77777777" w:rsidR="007A77A2" w:rsidRPr="000E560A" w:rsidRDefault="007A77A2" w:rsidP="007A77A2">
            <w:pPr>
              <w:textAlignment w:val="baseline"/>
              <w:rPr>
                <w:rFonts w:ascii="Segoe UI" w:eastAsia="Times New Roman" w:hAnsi="Segoe UI" w:cs="Segoe UI"/>
                <w:sz w:val="18"/>
                <w:szCs w:val="18"/>
              </w:rPr>
            </w:pPr>
            <w:proofErr w:type="spellStart"/>
            <w:r w:rsidRPr="000E560A">
              <w:rPr>
                <w:rFonts w:ascii="Calibri" w:eastAsia="Times New Roman" w:hAnsi="Calibri" w:cs="Calibri"/>
                <w:sz w:val="22"/>
                <w:szCs w:val="22"/>
                <w:lang w:val="en-GB"/>
              </w:rPr>
              <w:t>total_num_sreaks</w:t>
            </w:r>
            <w:proofErr w:type="spellEnd"/>
            <w:r w:rsidRPr="000E560A">
              <w:rPr>
                <w:rFonts w:ascii="Calibri" w:eastAsia="Times New Roman" w:hAnsi="Calibri" w:cs="Calibri"/>
                <w:sz w:val="22"/>
                <w:szCs w:val="22"/>
                <w:lang w:val="en-GB"/>
              </w:rPr>
              <w:t xml:space="preserve"> = 0;</w:t>
            </w:r>
            <w:r w:rsidRPr="000E560A">
              <w:rPr>
                <w:rFonts w:ascii="Calibri" w:eastAsia="Times New Roman" w:hAnsi="Calibri" w:cs="Calibri"/>
                <w:sz w:val="22"/>
                <w:szCs w:val="22"/>
              </w:rPr>
              <w:t> </w:t>
            </w:r>
          </w:p>
          <w:p w14:paraId="7EE7EE8B" w14:textId="77777777" w:rsidR="007A77A2" w:rsidRPr="000E560A" w:rsidRDefault="007A77A2" w:rsidP="007A77A2">
            <w:pPr>
              <w:textAlignment w:val="baseline"/>
              <w:rPr>
                <w:rFonts w:ascii="Segoe UI" w:eastAsia="Times New Roman" w:hAnsi="Segoe UI" w:cs="Segoe UI"/>
                <w:sz w:val="18"/>
                <w:szCs w:val="18"/>
              </w:rPr>
            </w:pPr>
            <w:r w:rsidRPr="000E560A">
              <w:rPr>
                <w:rFonts w:ascii="Calibri" w:eastAsia="Times New Roman" w:hAnsi="Calibri" w:cs="Calibri"/>
                <w:sz w:val="22"/>
                <w:szCs w:val="22"/>
                <w:lang w:val="en-GB"/>
              </w:rPr>
              <w:t>for l = 1:size(streak_data,2)</w:t>
            </w:r>
            <w:r w:rsidRPr="000E560A">
              <w:rPr>
                <w:rFonts w:ascii="Calibri" w:eastAsia="Times New Roman" w:hAnsi="Calibri" w:cs="Calibri"/>
                <w:sz w:val="22"/>
                <w:szCs w:val="22"/>
              </w:rPr>
              <w:t> </w:t>
            </w:r>
          </w:p>
          <w:p w14:paraId="22B7441B" w14:textId="77777777" w:rsidR="007A77A2" w:rsidRPr="000E560A" w:rsidRDefault="007A77A2" w:rsidP="007A77A2">
            <w:pPr>
              <w:textAlignment w:val="baseline"/>
              <w:rPr>
                <w:rFonts w:ascii="Segoe UI" w:eastAsia="Times New Roman" w:hAnsi="Segoe UI" w:cs="Segoe UI"/>
                <w:sz w:val="18"/>
                <w:szCs w:val="18"/>
              </w:rPr>
            </w:pPr>
            <w:r w:rsidRPr="000E560A">
              <w:rPr>
                <w:rFonts w:ascii="Calibri" w:eastAsia="Times New Roman" w:hAnsi="Calibri" w:cs="Calibri"/>
                <w:sz w:val="22"/>
                <w:szCs w:val="22"/>
                <w:lang w:val="en-GB"/>
              </w:rPr>
              <w:t xml:space="preserve">    </w:t>
            </w:r>
            <w:proofErr w:type="spellStart"/>
            <w:r w:rsidRPr="000E560A">
              <w:rPr>
                <w:rFonts w:ascii="Calibri" w:eastAsia="Times New Roman" w:hAnsi="Calibri" w:cs="Calibri"/>
                <w:sz w:val="22"/>
                <w:szCs w:val="22"/>
                <w:lang w:val="en-GB"/>
              </w:rPr>
              <w:t>total_num_sreaks</w:t>
            </w:r>
            <w:proofErr w:type="spellEnd"/>
            <w:r w:rsidRPr="000E560A">
              <w:rPr>
                <w:rFonts w:ascii="Calibri" w:eastAsia="Times New Roman" w:hAnsi="Calibri" w:cs="Calibri"/>
                <w:sz w:val="22"/>
                <w:szCs w:val="22"/>
                <w:lang w:val="en-GB"/>
              </w:rPr>
              <w:t xml:space="preserve"> = </w:t>
            </w:r>
            <w:proofErr w:type="spellStart"/>
            <w:r w:rsidRPr="000E560A">
              <w:rPr>
                <w:rFonts w:ascii="Calibri" w:eastAsia="Times New Roman" w:hAnsi="Calibri" w:cs="Calibri"/>
                <w:sz w:val="22"/>
                <w:szCs w:val="22"/>
                <w:lang w:val="en-GB"/>
              </w:rPr>
              <w:t>total_num_sreaks</w:t>
            </w:r>
            <w:proofErr w:type="spellEnd"/>
            <w:r w:rsidRPr="000E560A">
              <w:rPr>
                <w:rFonts w:ascii="Calibri" w:eastAsia="Times New Roman" w:hAnsi="Calibri" w:cs="Calibri"/>
                <w:sz w:val="22"/>
                <w:szCs w:val="22"/>
                <w:lang w:val="en-GB"/>
              </w:rPr>
              <w:t xml:space="preserve"> +  </w:t>
            </w:r>
            <w:proofErr w:type="spellStart"/>
            <w:r w:rsidRPr="000E560A">
              <w:rPr>
                <w:rFonts w:ascii="Calibri" w:eastAsia="Times New Roman" w:hAnsi="Calibri" w:cs="Calibri"/>
                <w:sz w:val="22"/>
                <w:szCs w:val="22"/>
                <w:lang w:val="en-GB"/>
              </w:rPr>
              <w:t>streak_data</w:t>
            </w:r>
            <w:proofErr w:type="spellEnd"/>
            <w:r w:rsidRPr="000E560A">
              <w:rPr>
                <w:rFonts w:ascii="Calibri" w:eastAsia="Times New Roman" w:hAnsi="Calibri" w:cs="Calibri"/>
                <w:sz w:val="22"/>
                <w:szCs w:val="22"/>
                <w:lang w:val="en-GB"/>
              </w:rPr>
              <w:t>(l).</w:t>
            </w:r>
            <w:proofErr w:type="spellStart"/>
            <w:r w:rsidRPr="000E560A">
              <w:rPr>
                <w:rFonts w:ascii="Calibri" w:eastAsia="Times New Roman" w:hAnsi="Calibri" w:cs="Calibri"/>
                <w:sz w:val="22"/>
                <w:szCs w:val="22"/>
                <w:lang w:val="en-GB"/>
              </w:rPr>
              <w:t>num_strks</w:t>
            </w:r>
            <w:proofErr w:type="spellEnd"/>
            <w:r w:rsidRPr="000E560A">
              <w:rPr>
                <w:rFonts w:ascii="Calibri" w:eastAsia="Times New Roman" w:hAnsi="Calibri" w:cs="Calibri"/>
                <w:sz w:val="22"/>
                <w:szCs w:val="22"/>
                <w:lang w:val="en-GB"/>
              </w:rPr>
              <w:t>;</w:t>
            </w:r>
            <w:r w:rsidRPr="000E560A">
              <w:rPr>
                <w:rFonts w:ascii="Calibri" w:eastAsia="Times New Roman" w:hAnsi="Calibri" w:cs="Calibri"/>
                <w:sz w:val="22"/>
                <w:szCs w:val="22"/>
              </w:rPr>
              <w:t> </w:t>
            </w:r>
          </w:p>
          <w:p w14:paraId="6BBC9227" w14:textId="77777777" w:rsidR="007A77A2" w:rsidRPr="000E560A" w:rsidRDefault="007A77A2" w:rsidP="007A77A2">
            <w:pPr>
              <w:textAlignment w:val="baseline"/>
              <w:rPr>
                <w:rFonts w:ascii="Segoe UI" w:eastAsia="Times New Roman" w:hAnsi="Segoe UI" w:cs="Segoe UI"/>
                <w:sz w:val="18"/>
                <w:szCs w:val="18"/>
              </w:rPr>
            </w:pPr>
            <w:r w:rsidRPr="000E560A">
              <w:rPr>
                <w:rFonts w:ascii="Calibri" w:eastAsia="Times New Roman" w:hAnsi="Calibri" w:cs="Calibri"/>
                <w:sz w:val="22"/>
                <w:szCs w:val="22"/>
                <w:lang w:val="en-GB"/>
              </w:rPr>
              <w:t>end</w:t>
            </w:r>
            <w:r w:rsidRPr="000E560A">
              <w:rPr>
                <w:rFonts w:ascii="Calibri" w:eastAsia="Times New Roman" w:hAnsi="Calibri" w:cs="Calibri"/>
                <w:sz w:val="22"/>
                <w:szCs w:val="22"/>
              </w:rPr>
              <w:t> </w:t>
            </w:r>
          </w:p>
          <w:p w14:paraId="3C3FD3E9" w14:textId="77777777" w:rsidR="007A77A2" w:rsidRPr="000E560A" w:rsidRDefault="007A77A2" w:rsidP="007A77A2">
            <w:pPr>
              <w:textAlignment w:val="baseline"/>
              <w:rPr>
                <w:rFonts w:ascii="Segoe UI" w:eastAsia="Times New Roman" w:hAnsi="Segoe UI" w:cs="Segoe UI"/>
                <w:sz w:val="18"/>
                <w:szCs w:val="18"/>
              </w:rPr>
            </w:pPr>
            <w:r w:rsidRPr="000E560A">
              <w:rPr>
                <w:rFonts w:ascii="Calibri" w:eastAsia="Times New Roman" w:hAnsi="Calibri" w:cs="Calibri"/>
                <w:sz w:val="22"/>
                <w:szCs w:val="22"/>
              </w:rPr>
              <w:t> </w:t>
            </w:r>
          </w:p>
          <w:p w14:paraId="77B1614A" w14:textId="77777777" w:rsidR="007A77A2" w:rsidRPr="000E560A" w:rsidRDefault="007A77A2" w:rsidP="007A77A2">
            <w:pPr>
              <w:textAlignment w:val="baseline"/>
              <w:rPr>
                <w:rFonts w:ascii="Segoe UI" w:eastAsia="Times New Roman" w:hAnsi="Segoe UI" w:cs="Segoe UI"/>
                <w:sz w:val="18"/>
                <w:szCs w:val="18"/>
              </w:rPr>
            </w:pPr>
            <w:r w:rsidRPr="000E560A">
              <w:rPr>
                <w:rFonts w:ascii="Calibri" w:eastAsia="Times New Roman" w:hAnsi="Calibri" w:cs="Calibri"/>
                <w:sz w:val="22"/>
                <w:szCs w:val="22"/>
              </w:rPr>
              <w:t> </w:t>
            </w:r>
          </w:p>
          <w:p w14:paraId="6AEE574E" w14:textId="77777777" w:rsidR="007A77A2" w:rsidRPr="000E560A" w:rsidRDefault="007A77A2" w:rsidP="007A77A2">
            <w:pPr>
              <w:textAlignment w:val="baseline"/>
              <w:rPr>
                <w:rFonts w:ascii="Segoe UI" w:eastAsia="Times New Roman" w:hAnsi="Segoe UI" w:cs="Segoe UI"/>
                <w:sz w:val="18"/>
                <w:szCs w:val="18"/>
              </w:rPr>
            </w:pPr>
            <w:proofErr w:type="spellStart"/>
            <w:r w:rsidRPr="000E560A">
              <w:rPr>
                <w:rFonts w:ascii="Calibri" w:eastAsia="Times New Roman" w:hAnsi="Calibri" w:cs="Calibri"/>
                <w:sz w:val="22"/>
                <w:szCs w:val="22"/>
                <w:lang w:val="en-GB"/>
              </w:rPr>
              <w:t>v_streaks_total</w:t>
            </w:r>
            <w:proofErr w:type="spellEnd"/>
            <w:r w:rsidRPr="000E560A">
              <w:rPr>
                <w:rFonts w:ascii="Calibri" w:eastAsia="Times New Roman" w:hAnsi="Calibri" w:cs="Calibri"/>
                <w:sz w:val="22"/>
                <w:szCs w:val="22"/>
                <w:lang w:val="en-GB"/>
              </w:rPr>
              <w:t xml:space="preserve"> = zeros([</w:t>
            </w:r>
            <w:proofErr w:type="spellStart"/>
            <w:r w:rsidRPr="000E560A">
              <w:rPr>
                <w:rFonts w:ascii="Calibri" w:eastAsia="Times New Roman" w:hAnsi="Calibri" w:cs="Calibri"/>
                <w:sz w:val="22"/>
                <w:szCs w:val="22"/>
                <w:lang w:val="en-GB"/>
              </w:rPr>
              <w:t>total_num_sreaks</w:t>
            </w:r>
            <w:proofErr w:type="spellEnd"/>
            <w:r w:rsidRPr="000E560A">
              <w:rPr>
                <w:rFonts w:ascii="Calibri" w:eastAsia="Times New Roman" w:hAnsi="Calibri" w:cs="Calibri"/>
                <w:sz w:val="22"/>
                <w:szCs w:val="22"/>
                <w:lang w:val="en-GB"/>
              </w:rPr>
              <w:t>, 1]);</w:t>
            </w:r>
            <w:r w:rsidRPr="000E560A">
              <w:rPr>
                <w:rFonts w:ascii="Calibri" w:eastAsia="Times New Roman" w:hAnsi="Calibri" w:cs="Calibri"/>
                <w:sz w:val="22"/>
                <w:szCs w:val="22"/>
              </w:rPr>
              <w:t> </w:t>
            </w:r>
          </w:p>
          <w:p w14:paraId="54983C40" w14:textId="77777777" w:rsidR="007A77A2" w:rsidRPr="000E560A" w:rsidRDefault="007A77A2" w:rsidP="007A77A2">
            <w:pPr>
              <w:textAlignment w:val="baseline"/>
              <w:rPr>
                <w:rFonts w:ascii="Segoe UI" w:eastAsia="Times New Roman" w:hAnsi="Segoe UI" w:cs="Segoe UI"/>
                <w:sz w:val="18"/>
                <w:szCs w:val="18"/>
              </w:rPr>
            </w:pPr>
            <w:r w:rsidRPr="000E560A">
              <w:rPr>
                <w:rFonts w:ascii="Calibri" w:eastAsia="Times New Roman" w:hAnsi="Calibri" w:cs="Calibri"/>
                <w:sz w:val="22"/>
                <w:szCs w:val="22"/>
              </w:rPr>
              <w:t> </w:t>
            </w:r>
          </w:p>
          <w:p w14:paraId="6F4C5942" w14:textId="77777777" w:rsidR="007A77A2" w:rsidRPr="000E560A" w:rsidRDefault="007A77A2" w:rsidP="007A77A2">
            <w:pPr>
              <w:textAlignment w:val="baseline"/>
              <w:rPr>
                <w:rFonts w:ascii="Segoe UI" w:eastAsia="Times New Roman" w:hAnsi="Segoe UI" w:cs="Segoe UI"/>
                <w:sz w:val="18"/>
                <w:szCs w:val="18"/>
              </w:rPr>
            </w:pPr>
            <w:r w:rsidRPr="000E560A">
              <w:rPr>
                <w:rFonts w:ascii="Calibri" w:eastAsia="Times New Roman" w:hAnsi="Calibri" w:cs="Calibri"/>
                <w:sz w:val="22"/>
                <w:szCs w:val="22"/>
              </w:rPr>
              <w:t> </w:t>
            </w:r>
          </w:p>
          <w:p w14:paraId="5F093C66" w14:textId="77777777" w:rsidR="007A77A2" w:rsidRPr="000E560A" w:rsidRDefault="007A77A2" w:rsidP="007A77A2">
            <w:pPr>
              <w:textAlignment w:val="baseline"/>
              <w:rPr>
                <w:rFonts w:ascii="Segoe UI" w:eastAsia="Times New Roman" w:hAnsi="Segoe UI" w:cs="Segoe UI"/>
                <w:sz w:val="18"/>
                <w:szCs w:val="18"/>
              </w:rPr>
            </w:pPr>
            <w:proofErr w:type="spellStart"/>
            <w:r w:rsidRPr="000E560A">
              <w:rPr>
                <w:rFonts w:ascii="Calibri" w:eastAsia="Times New Roman" w:hAnsi="Calibri" w:cs="Calibri"/>
                <w:sz w:val="22"/>
                <w:szCs w:val="22"/>
                <w:lang w:val="en-GB"/>
              </w:rPr>
              <w:t>cntr</w:t>
            </w:r>
            <w:proofErr w:type="spellEnd"/>
            <w:r w:rsidRPr="000E560A">
              <w:rPr>
                <w:rFonts w:ascii="Calibri" w:eastAsia="Times New Roman" w:hAnsi="Calibri" w:cs="Calibri"/>
                <w:sz w:val="22"/>
                <w:szCs w:val="22"/>
                <w:lang w:val="en-GB"/>
              </w:rPr>
              <w:t xml:space="preserve"> = 1;</w:t>
            </w:r>
            <w:r w:rsidRPr="000E560A">
              <w:rPr>
                <w:rFonts w:ascii="Calibri" w:eastAsia="Times New Roman" w:hAnsi="Calibri" w:cs="Calibri"/>
                <w:sz w:val="22"/>
                <w:szCs w:val="22"/>
              </w:rPr>
              <w:t> </w:t>
            </w:r>
          </w:p>
          <w:p w14:paraId="005F05FA" w14:textId="77777777" w:rsidR="007A77A2" w:rsidRPr="000E560A" w:rsidRDefault="007A77A2" w:rsidP="007A77A2">
            <w:pPr>
              <w:textAlignment w:val="baseline"/>
              <w:rPr>
                <w:rFonts w:ascii="Segoe UI" w:eastAsia="Times New Roman" w:hAnsi="Segoe UI" w:cs="Segoe UI"/>
                <w:sz w:val="18"/>
                <w:szCs w:val="18"/>
              </w:rPr>
            </w:pPr>
            <w:r w:rsidRPr="000E560A">
              <w:rPr>
                <w:rFonts w:ascii="Calibri" w:eastAsia="Times New Roman" w:hAnsi="Calibri" w:cs="Calibri"/>
                <w:sz w:val="22"/>
                <w:szCs w:val="22"/>
                <w:lang w:val="en-GB"/>
              </w:rPr>
              <w:t>for l = 1:size(streak_data,2)</w:t>
            </w:r>
            <w:r w:rsidRPr="000E560A">
              <w:rPr>
                <w:rFonts w:ascii="Calibri" w:eastAsia="Times New Roman" w:hAnsi="Calibri" w:cs="Calibri"/>
                <w:sz w:val="22"/>
                <w:szCs w:val="22"/>
              </w:rPr>
              <w:t> </w:t>
            </w:r>
          </w:p>
          <w:p w14:paraId="5874F108" w14:textId="77777777" w:rsidR="007A77A2" w:rsidRPr="000E560A" w:rsidRDefault="007A77A2" w:rsidP="007A77A2">
            <w:pPr>
              <w:textAlignment w:val="baseline"/>
              <w:rPr>
                <w:rFonts w:ascii="Segoe UI" w:eastAsia="Times New Roman" w:hAnsi="Segoe UI" w:cs="Segoe UI"/>
                <w:sz w:val="18"/>
                <w:szCs w:val="18"/>
              </w:rPr>
            </w:pPr>
            <w:r w:rsidRPr="000E560A">
              <w:rPr>
                <w:rFonts w:ascii="Calibri" w:eastAsia="Times New Roman" w:hAnsi="Calibri" w:cs="Calibri"/>
                <w:sz w:val="22"/>
                <w:szCs w:val="22"/>
                <w:lang w:val="en-GB"/>
              </w:rPr>
              <w:t xml:space="preserve">    </w:t>
            </w:r>
            <w:proofErr w:type="spellStart"/>
            <w:r w:rsidRPr="000E560A">
              <w:rPr>
                <w:rFonts w:ascii="Calibri" w:eastAsia="Times New Roman" w:hAnsi="Calibri" w:cs="Calibri"/>
                <w:sz w:val="22"/>
                <w:szCs w:val="22"/>
                <w:lang w:val="en-GB"/>
              </w:rPr>
              <w:t>streak_data</w:t>
            </w:r>
            <w:proofErr w:type="spellEnd"/>
            <w:r w:rsidRPr="000E560A">
              <w:rPr>
                <w:rFonts w:ascii="Calibri" w:eastAsia="Times New Roman" w:hAnsi="Calibri" w:cs="Calibri"/>
                <w:sz w:val="22"/>
                <w:szCs w:val="22"/>
                <w:lang w:val="en-GB"/>
              </w:rPr>
              <w:t>(l);</w:t>
            </w:r>
            <w:r w:rsidRPr="000E560A">
              <w:rPr>
                <w:rFonts w:ascii="Calibri" w:eastAsia="Times New Roman" w:hAnsi="Calibri" w:cs="Calibri"/>
                <w:sz w:val="22"/>
                <w:szCs w:val="22"/>
              </w:rPr>
              <w:t> </w:t>
            </w:r>
          </w:p>
          <w:p w14:paraId="194F9601" w14:textId="77777777" w:rsidR="007A77A2" w:rsidRPr="000E560A" w:rsidRDefault="007A77A2" w:rsidP="007A77A2">
            <w:pPr>
              <w:textAlignment w:val="baseline"/>
              <w:rPr>
                <w:rFonts w:ascii="Segoe UI" w:eastAsia="Times New Roman" w:hAnsi="Segoe UI" w:cs="Segoe UI"/>
                <w:sz w:val="18"/>
                <w:szCs w:val="18"/>
              </w:rPr>
            </w:pPr>
            <w:r w:rsidRPr="000E560A">
              <w:rPr>
                <w:rFonts w:ascii="Calibri" w:eastAsia="Times New Roman" w:hAnsi="Calibri" w:cs="Calibri"/>
                <w:sz w:val="22"/>
                <w:szCs w:val="22"/>
                <w:lang w:val="en-GB"/>
              </w:rPr>
              <w:t xml:space="preserve">    </w:t>
            </w:r>
            <w:proofErr w:type="spellStart"/>
            <w:r w:rsidRPr="000E560A">
              <w:rPr>
                <w:rFonts w:ascii="Calibri" w:eastAsia="Times New Roman" w:hAnsi="Calibri" w:cs="Calibri"/>
                <w:sz w:val="22"/>
                <w:szCs w:val="22"/>
                <w:lang w:val="en-GB"/>
              </w:rPr>
              <w:t>v_strk</w:t>
            </w:r>
            <w:proofErr w:type="spellEnd"/>
            <w:r w:rsidRPr="000E560A">
              <w:rPr>
                <w:rFonts w:ascii="Calibri" w:eastAsia="Times New Roman" w:hAnsi="Calibri" w:cs="Calibri"/>
                <w:sz w:val="22"/>
                <w:szCs w:val="22"/>
                <w:lang w:val="en-GB"/>
              </w:rPr>
              <w:t xml:space="preserve"> = zeros(size(</w:t>
            </w:r>
            <w:proofErr w:type="spellStart"/>
            <w:r w:rsidRPr="000E560A">
              <w:rPr>
                <w:rFonts w:ascii="Calibri" w:eastAsia="Times New Roman" w:hAnsi="Calibri" w:cs="Calibri"/>
                <w:sz w:val="22"/>
                <w:szCs w:val="22"/>
                <w:lang w:val="en-GB"/>
              </w:rPr>
              <w:t>streak_data</w:t>
            </w:r>
            <w:proofErr w:type="spellEnd"/>
            <w:r w:rsidRPr="000E560A">
              <w:rPr>
                <w:rFonts w:ascii="Calibri" w:eastAsia="Times New Roman" w:hAnsi="Calibri" w:cs="Calibri"/>
                <w:sz w:val="22"/>
                <w:szCs w:val="22"/>
                <w:lang w:val="en-GB"/>
              </w:rPr>
              <w:t>(l).streak,3));</w:t>
            </w:r>
            <w:r w:rsidRPr="000E560A">
              <w:rPr>
                <w:rFonts w:ascii="Calibri" w:eastAsia="Times New Roman" w:hAnsi="Calibri" w:cs="Calibri"/>
                <w:sz w:val="22"/>
                <w:szCs w:val="22"/>
              </w:rPr>
              <w:t> </w:t>
            </w:r>
          </w:p>
          <w:p w14:paraId="1D3A5AEA" w14:textId="77777777" w:rsidR="007A77A2" w:rsidRPr="000E560A" w:rsidRDefault="007A77A2" w:rsidP="007A77A2">
            <w:pPr>
              <w:textAlignment w:val="baseline"/>
              <w:rPr>
                <w:rFonts w:ascii="Segoe UI" w:eastAsia="Times New Roman" w:hAnsi="Segoe UI" w:cs="Segoe UI"/>
                <w:sz w:val="18"/>
                <w:szCs w:val="18"/>
              </w:rPr>
            </w:pPr>
            <w:r w:rsidRPr="000E560A">
              <w:rPr>
                <w:rFonts w:ascii="Calibri" w:eastAsia="Times New Roman" w:hAnsi="Calibri" w:cs="Calibri"/>
                <w:sz w:val="22"/>
                <w:szCs w:val="22"/>
                <w:lang w:val="en-GB"/>
              </w:rPr>
              <w:t>    for j = 1:size(</w:t>
            </w:r>
            <w:proofErr w:type="spellStart"/>
            <w:r w:rsidRPr="000E560A">
              <w:rPr>
                <w:rFonts w:ascii="Calibri" w:eastAsia="Times New Roman" w:hAnsi="Calibri" w:cs="Calibri"/>
                <w:sz w:val="22"/>
                <w:szCs w:val="22"/>
                <w:lang w:val="en-GB"/>
              </w:rPr>
              <w:t>streak_data</w:t>
            </w:r>
            <w:proofErr w:type="spellEnd"/>
            <w:r w:rsidRPr="000E560A">
              <w:rPr>
                <w:rFonts w:ascii="Calibri" w:eastAsia="Times New Roman" w:hAnsi="Calibri" w:cs="Calibri"/>
                <w:sz w:val="22"/>
                <w:szCs w:val="22"/>
                <w:lang w:val="en-GB"/>
              </w:rPr>
              <w:t>(l).streak,3)</w:t>
            </w:r>
            <w:r w:rsidRPr="000E560A">
              <w:rPr>
                <w:rFonts w:ascii="Calibri" w:eastAsia="Times New Roman" w:hAnsi="Calibri" w:cs="Calibri"/>
                <w:sz w:val="22"/>
                <w:szCs w:val="22"/>
              </w:rPr>
              <w:t> </w:t>
            </w:r>
          </w:p>
          <w:p w14:paraId="62BE7F79" w14:textId="77777777" w:rsidR="007A77A2" w:rsidRPr="000E560A" w:rsidRDefault="007A77A2" w:rsidP="007A77A2">
            <w:pPr>
              <w:textAlignment w:val="baseline"/>
              <w:rPr>
                <w:rFonts w:ascii="Segoe UI" w:eastAsia="Times New Roman" w:hAnsi="Segoe UI" w:cs="Segoe UI"/>
                <w:sz w:val="18"/>
                <w:szCs w:val="18"/>
              </w:rPr>
            </w:pPr>
            <w:r w:rsidRPr="000E560A">
              <w:rPr>
                <w:rFonts w:ascii="Calibri" w:eastAsia="Times New Roman" w:hAnsi="Calibri" w:cs="Calibri"/>
                <w:sz w:val="22"/>
                <w:szCs w:val="22"/>
                <w:lang w:val="en-GB"/>
              </w:rPr>
              <w:t xml:space="preserve">        </w:t>
            </w:r>
            <w:proofErr w:type="spellStart"/>
            <w:r w:rsidRPr="000E560A">
              <w:rPr>
                <w:rFonts w:ascii="Calibri" w:eastAsia="Times New Roman" w:hAnsi="Calibri" w:cs="Calibri"/>
                <w:sz w:val="22"/>
                <w:szCs w:val="22"/>
                <w:lang w:val="en-GB"/>
              </w:rPr>
              <w:t>dx_pix</w:t>
            </w:r>
            <w:proofErr w:type="spellEnd"/>
            <w:r w:rsidRPr="000E560A">
              <w:rPr>
                <w:rFonts w:ascii="Calibri" w:eastAsia="Times New Roman" w:hAnsi="Calibri" w:cs="Calibri"/>
                <w:sz w:val="22"/>
                <w:szCs w:val="22"/>
                <w:lang w:val="en-GB"/>
              </w:rPr>
              <w:t xml:space="preserve"> = abs(</w:t>
            </w:r>
            <w:proofErr w:type="spellStart"/>
            <w:r w:rsidRPr="000E560A">
              <w:rPr>
                <w:rFonts w:ascii="Calibri" w:eastAsia="Times New Roman" w:hAnsi="Calibri" w:cs="Calibri"/>
                <w:sz w:val="22"/>
                <w:szCs w:val="22"/>
                <w:lang w:val="en-GB"/>
              </w:rPr>
              <w:t>streak_data</w:t>
            </w:r>
            <w:proofErr w:type="spellEnd"/>
            <w:r w:rsidRPr="000E560A">
              <w:rPr>
                <w:rFonts w:ascii="Calibri" w:eastAsia="Times New Roman" w:hAnsi="Calibri" w:cs="Calibri"/>
                <w:sz w:val="22"/>
                <w:szCs w:val="22"/>
                <w:lang w:val="en-GB"/>
              </w:rPr>
              <w:t>(l).streak(1,1,j) -</w:t>
            </w:r>
            <w:proofErr w:type="spellStart"/>
            <w:r w:rsidRPr="000E560A">
              <w:rPr>
                <w:rFonts w:ascii="Calibri" w:eastAsia="Times New Roman" w:hAnsi="Calibri" w:cs="Calibri"/>
                <w:sz w:val="22"/>
                <w:szCs w:val="22"/>
                <w:lang w:val="en-GB"/>
              </w:rPr>
              <w:t>streak_data</w:t>
            </w:r>
            <w:proofErr w:type="spellEnd"/>
            <w:r w:rsidRPr="000E560A">
              <w:rPr>
                <w:rFonts w:ascii="Calibri" w:eastAsia="Times New Roman" w:hAnsi="Calibri" w:cs="Calibri"/>
                <w:sz w:val="22"/>
                <w:szCs w:val="22"/>
                <w:lang w:val="en-GB"/>
              </w:rPr>
              <w:t>(l).streak(1,2,j));</w:t>
            </w:r>
            <w:r w:rsidRPr="000E560A">
              <w:rPr>
                <w:rFonts w:ascii="Calibri" w:eastAsia="Times New Roman" w:hAnsi="Calibri" w:cs="Calibri"/>
                <w:sz w:val="22"/>
                <w:szCs w:val="22"/>
              </w:rPr>
              <w:t> </w:t>
            </w:r>
          </w:p>
          <w:p w14:paraId="412D3533" w14:textId="77777777" w:rsidR="007A77A2" w:rsidRPr="000E560A" w:rsidRDefault="007A77A2" w:rsidP="007A77A2">
            <w:pPr>
              <w:textAlignment w:val="baseline"/>
              <w:rPr>
                <w:rFonts w:ascii="Segoe UI" w:eastAsia="Times New Roman" w:hAnsi="Segoe UI" w:cs="Segoe UI"/>
                <w:sz w:val="18"/>
                <w:szCs w:val="18"/>
              </w:rPr>
            </w:pPr>
            <w:r w:rsidRPr="000E560A">
              <w:rPr>
                <w:rFonts w:ascii="Calibri" w:eastAsia="Times New Roman" w:hAnsi="Calibri" w:cs="Calibri"/>
                <w:sz w:val="22"/>
                <w:szCs w:val="22"/>
                <w:lang w:val="en-GB"/>
              </w:rPr>
              <w:t xml:space="preserve">        </w:t>
            </w:r>
            <w:proofErr w:type="spellStart"/>
            <w:r w:rsidRPr="000E560A">
              <w:rPr>
                <w:rFonts w:ascii="Calibri" w:eastAsia="Times New Roman" w:hAnsi="Calibri" w:cs="Calibri"/>
                <w:sz w:val="22"/>
                <w:szCs w:val="22"/>
                <w:lang w:val="en-GB"/>
              </w:rPr>
              <w:t>dy_pix</w:t>
            </w:r>
            <w:proofErr w:type="spellEnd"/>
            <w:r w:rsidRPr="000E560A">
              <w:rPr>
                <w:rFonts w:ascii="Calibri" w:eastAsia="Times New Roman" w:hAnsi="Calibri" w:cs="Calibri"/>
                <w:sz w:val="22"/>
                <w:szCs w:val="22"/>
                <w:lang w:val="en-GB"/>
              </w:rPr>
              <w:t xml:space="preserve"> = abs(</w:t>
            </w:r>
            <w:proofErr w:type="spellStart"/>
            <w:r w:rsidRPr="000E560A">
              <w:rPr>
                <w:rFonts w:ascii="Calibri" w:eastAsia="Times New Roman" w:hAnsi="Calibri" w:cs="Calibri"/>
                <w:sz w:val="22"/>
                <w:szCs w:val="22"/>
                <w:lang w:val="en-GB"/>
              </w:rPr>
              <w:t>streak_data</w:t>
            </w:r>
            <w:proofErr w:type="spellEnd"/>
            <w:r w:rsidRPr="000E560A">
              <w:rPr>
                <w:rFonts w:ascii="Calibri" w:eastAsia="Times New Roman" w:hAnsi="Calibri" w:cs="Calibri"/>
                <w:sz w:val="22"/>
                <w:szCs w:val="22"/>
                <w:lang w:val="en-GB"/>
              </w:rPr>
              <w:t>(l).streak(2,1,j) -</w:t>
            </w:r>
            <w:proofErr w:type="spellStart"/>
            <w:r w:rsidRPr="000E560A">
              <w:rPr>
                <w:rFonts w:ascii="Calibri" w:eastAsia="Times New Roman" w:hAnsi="Calibri" w:cs="Calibri"/>
                <w:sz w:val="22"/>
                <w:szCs w:val="22"/>
                <w:lang w:val="en-GB"/>
              </w:rPr>
              <w:t>streak_data</w:t>
            </w:r>
            <w:proofErr w:type="spellEnd"/>
            <w:r w:rsidRPr="000E560A">
              <w:rPr>
                <w:rFonts w:ascii="Calibri" w:eastAsia="Times New Roman" w:hAnsi="Calibri" w:cs="Calibri"/>
                <w:sz w:val="22"/>
                <w:szCs w:val="22"/>
                <w:lang w:val="en-GB"/>
              </w:rPr>
              <w:t>(l).streak(2,2,j));</w:t>
            </w:r>
            <w:r w:rsidRPr="000E560A">
              <w:rPr>
                <w:rFonts w:ascii="Calibri" w:eastAsia="Times New Roman" w:hAnsi="Calibri" w:cs="Calibri"/>
                <w:sz w:val="22"/>
                <w:szCs w:val="22"/>
              </w:rPr>
              <w:t> </w:t>
            </w:r>
          </w:p>
          <w:p w14:paraId="7E5EC31C" w14:textId="77777777" w:rsidR="007A77A2" w:rsidRPr="000E560A" w:rsidRDefault="007A77A2" w:rsidP="007A77A2">
            <w:pPr>
              <w:textAlignment w:val="baseline"/>
              <w:rPr>
                <w:rFonts w:ascii="Segoe UI" w:eastAsia="Times New Roman" w:hAnsi="Segoe UI" w:cs="Segoe UI"/>
                <w:sz w:val="18"/>
                <w:szCs w:val="18"/>
              </w:rPr>
            </w:pPr>
            <w:r w:rsidRPr="000E560A">
              <w:rPr>
                <w:rFonts w:ascii="Calibri" w:eastAsia="Times New Roman" w:hAnsi="Calibri" w:cs="Calibri"/>
                <w:sz w:val="22"/>
                <w:szCs w:val="22"/>
                <w:lang w:val="en-GB"/>
              </w:rPr>
              <w:t xml:space="preserve">        </w:t>
            </w:r>
            <w:proofErr w:type="spellStart"/>
            <w:r w:rsidRPr="000E560A">
              <w:rPr>
                <w:rFonts w:ascii="Calibri" w:eastAsia="Times New Roman" w:hAnsi="Calibri" w:cs="Calibri"/>
                <w:sz w:val="22"/>
                <w:szCs w:val="22"/>
                <w:lang w:val="en-GB"/>
              </w:rPr>
              <w:t>disp</w:t>
            </w:r>
            <w:proofErr w:type="spellEnd"/>
            <w:r w:rsidRPr="000E560A">
              <w:rPr>
                <w:rFonts w:ascii="Calibri" w:eastAsia="Times New Roman" w:hAnsi="Calibri" w:cs="Calibri"/>
                <w:sz w:val="22"/>
                <w:szCs w:val="22"/>
                <w:lang w:val="en-GB"/>
              </w:rPr>
              <w:t>(</w:t>
            </w:r>
            <w:proofErr w:type="spellStart"/>
            <w:r w:rsidRPr="000E560A">
              <w:rPr>
                <w:rFonts w:ascii="Calibri" w:eastAsia="Times New Roman" w:hAnsi="Calibri" w:cs="Calibri"/>
                <w:sz w:val="22"/>
                <w:szCs w:val="22"/>
                <w:lang w:val="en-GB"/>
              </w:rPr>
              <w:t>dx_pix</w:t>
            </w:r>
            <w:proofErr w:type="spellEnd"/>
            <w:r w:rsidRPr="000E560A">
              <w:rPr>
                <w:rFonts w:ascii="Calibri" w:eastAsia="Times New Roman" w:hAnsi="Calibri" w:cs="Calibri"/>
                <w:sz w:val="22"/>
                <w:szCs w:val="22"/>
                <w:lang w:val="en-GB"/>
              </w:rPr>
              <w:t>)</w:t>
            </w:r>
            <w:r w:rsidRPr="000E560A">
              <w:rPr>
                <w:rFonts w:ascii="Calibri" w:eastAsia="Times New Roman" w:hAnsi="Calibri" w:cs="Calibri"/>
                <w:sz w:val="22"/>
                <w:szCs w:val="22"/>
              </w:rPr>
              <w:t> </w:t>
            </w:r>
          </w:p>
          <w:p w14:paraId="1470045B" w14:textId="77777777" w:rsidR="007A77A2" w:rsidRPr="000E560A" w:rsidRDefault="007A77A2" w:rsidP="007A77A2">
            <w:pPr>
              <w:textAlignment w:val="baseline"/>
              <w:rPr>
                <w:rFonts w:ascii="Segoe UI" w:eastAsia="Times New Roman" w:hAnsi="Segoe UI" w:cs="Segoe UI"/>
                <w:sz w:val="18"/>
                <w:szCs w:val="18"/>
              </w:rPr>
            </w:pPr>
            <w:r w:rsidRPr="000E560A">
              <w:rPr>
                <w:rFonts w:ascii="Calibri" w:eastAsia="Times New Roman" w:hAnsi="Calibri" w:cs="Calibri"/>
                <w:sz w:val="22"/>
                <w:szCs w:val="22"/>
                <w:lang w:val="en-GB"/>
              </w:rPr>
              <w:t xml:space="preserve">        </w:t>
            </w:r>
            <w:proofErr w:type="spellStart"/>
            <w:r w:rsidRPr="000E560A">
              <w:rPr>
                <w:rFonts w:ascii="Calibri" w:eastAsia="Times New Roman" w:hAnsi="Calibri" w:cs="Calibri"/>
                <w:sz w:val="22"/>
                <w:szCs w:val="22"/>
                <w:lang w:val="en-GB"/>
              </w:rPr>
              <w:t>dx_lab</w:t>
            </w:r>
            <w:proofErr w:type="spellEnd"/>
            <w:r w:rsidRPr="000E560A">
              <w:rPr>
                <w:rFonts w:ascii="Calibri" w:eastAsia="Times New Roman" w:hAnsi="Calibri" w:cs="Calibri"/>
                <w:sz w:val="22"/>
                <w:szCs w:val="22"/>
                <w:lang w:val="en-GB"/>
              </w:rPr>
              <w:t xml:space="preserve"> = </w:t>
            </w:r>
            <w:proofErr w:type="spellStart"/>
            <w:r w:rsidRPr="000E560A">
              <w:rPr>
                <w:rFonts w:ascii="Calibri" w:eastAsia="Times New Roman" w:hAnsi="Calibri" w:cs="Calibri"/>
                <w:sz w:val="22"/>
                <w:szCs w:val="22"/>
                <w:lang w:val="en-GB"/>
              </w:rPr>
              <w:t>dx_pix</w:t>
            </w:r>
            <w:proofErr w:type="spellEnd"/>
            <w:r w:rsidRPr="000E560A">
              <w:rPr>
                <w:rFonts w:ascii="Calibri" w:eastAsia="Times New Roman" w:hAnsi="Calibri" w:cs="Calibri"/>
                <w:sz w:val="22"/>
                <w:szCs w:val="22"/>
                <w:lang w:val="en-GB"/>
              </w:rPr>
              <w:t>*pix_2_mm_x*1e-3;  % Convert to [m/s] from [mm] !</w:t>
            </w:r>
            <w:r w:rsidRPr="000E560A">
              <w:rPr>
                <w:rFonts w:ascii="Calibri" w:eastAsia="Times New Roman" w:hAnsi="Calibri" w:cs="Calibri"/>
                <w:sz w:val="22"/>
                <w:szCs w:val="22"/>
              </w:rPr>
              <w:t> </w:t>
            </w:r>
          </w:p>
          <w:p w14:paraId="2863E237" w14:textId="77777777" w:rsidR="007A77A2" w:rsidRPr="000E560A" w:rsidRDefault="007A77A2" w:rsidP="007A77A2">
            <w:pPr>
              <w:textAlignment w:val="baseline"/>
              <w:rPr>
                <w:rFonts w:ascii="Segoe UI" w:eastAsia="Times New Roman" w:hAnsi="Segoe UI" w:cs="Segoe UI"/>
                <w:sz w:val="18"/>
                <w:szCs w:val="18"/>
              </w:rPr>
            </w:pPr>
            <w:r w:rsidRPr="000E560A">
              <w:rPr>
                <w:rFonts w:ascii="Calibri" w:eastAsia="Times New Roman" w:hAnsi="Calibri" w:cs="Calibri"/>
                <w:sz w:val="22"/>
                <w:szCs w:val="22"/>
                <w:lang w:val="en-GB"/>
              </w:rPr>
              <w:t xml:space="preserve">        </w:t>
            </w:r>
            <w:proofErr w:type="spellStart"/>
            <w:r w:rsidRPr="000E560A">
              <w:rPr>
                <w:rFonts w:ascii="Calibri" w:eastAsia="Times New Roman" w:hAnsi="Calibri" w:cs="Calibri"/>
                <w:sz w:val="22"/>
                <w:szCs w:val="22"/>
                <w:lang w:val="en-GB"/>
              </w:rPr>
              <w:t>dy_lab</w:t>
            </w:r>
            <w:proofErr w:type="spellEnd"/>
            <w:r w:rsidRPr="000E560A">
              <w:rPr>
                <w:rFonts w:ascii="Calibri" w:eastAsia="Times New Roman" w:hAnsi="Calibri" w:cs="Calibri"/>
                <w:sz w:val="22"/>
                <w:szCs w:val="22"/>
                <w:lang w:val="en-GB"/>
              </w:rPr>
              <w:t xml:space="preserve"> = </w:t>
            </w:r>
            <w:proofErr w:type="spellStart"/>
            <w:r w:rsidRPr="000E560A">
              <w:rPr>
                <w:rFonts w:ascii="Calibri" w:eastAsia="Times New Roman" w:hAnsi="Calibri" w:cs="Calibri"/>
                <w:sz w:val="22"/>
                <w:szCs w:val="22"/>
                <w:lang w:val="en-GB"/>
              </w:rPr>
              <w:t>dy_pix</w:t>
            </w:r>
            <w:proofErr w:type="spellEnd"/>
            <w:r w:rsidRPr="000E560A">
              <w:rPr>
                <w:rFonts w:ascii="Calibri" w:eastAsia="Times New Roman" w:hAnsi="Calibri" w:cs="Calibri"/>
                <w:sz w:val="22"/>
                <w:szCs w:val="22"/>
                <w:lang w:val="en-GB"/>
              </w:rPr>
              <w:t>*pix_2_mm_y*1e-3;  % Convert to [m/s] from [mm] !</w:t>
            </w:r>
            <w:r w:rsidRPr="000E560A">
              <w:rPr>
                <w:rFonts w:ascii="Calibri" w:eastAsia="Times New Roman" w:hAnsi="Calibri" w:cs="Calibri"/>
                <w:sz w:val="22"/>
                <w:szCs w:val="22"/>
              </w:rPr>
              <w:t> </w:t>
            </w:r>
          </w:p>
          <w:p w14:paraId="1AEA1294" w14:textId="77777777" w:rsidR="007A77A2" w:rsidRPr="000E560A" w:rsidRDefault="007A77A2" w:rsidP="007A77A2">
            <w:pPr>
              <w:textAlignment w:val="baseline"/>
              <w:rPr>
                <w:rFonts w:ascii="Segoe UI" w:eastAsia="Times New Roman" w:hAnsi="Segoe UI" w:cs="Segoe UI"/>
                <w:sz w:val="18"/>
                <w:szCs w:val="18"/>
              </w:rPr>
            </w:pPr>
            <w:r w:rsidRPr="000E560A">
              <w:rPr>
                <w:rFonts w:ascii="Calibri" w:eastAsia="Times New Roman" w:hAnsi="Calibri" w:cs="Calibri"/>
                <w:sz w:val="22"/>
                <w:szCs w:val="22"/>
                <w:lang w:val="en-GB"/>
              </w:rPr>
              <w:t>        </w:t>
            </w:r>
            <w:r w:rsidRPr="000E560A">
              <w:rPr>
                <w:rFonts w:ascii="Calibri" w:eastAsia="Times New Roman" w:hAnsi="Calibri" w:cs="Calibri"/>
                <w:sz w:val="22"/>
                <w:szCs w:val="22"/>
              </w:rPr>
              <w:t> </w:t>
            </w:r>
          </w:p>
          <w:p w14:paraId="20D76CE4" w14:textId="77777777" w:rsidR="007A77A2" w:rsidRPr="000E560A" w:rsidRDefault="007A77A2" w:rsidP="007A77A2">
            <w:pPr>
              <w:textAlignment w:val="baseline"/>
              <w:rPr>
                <w:rFonts w:ascii="Segoe UI" w:eastAsia="Times New Roman" w:hAnsi="Segoe UI" w:cs="Segoe UI"/>
                <w:sz w:val="18"/>
                <w:szCs w:val="18"/>
              </w:rPr>
            </w:pPr>
            <w:r w:rsidRPr="000E560A">
              <w:rPr>
                <w:rFonts w:ascii="Calibri" w:eastAsia="Times New Roman" w:hAnsi="Calibri" w:cs="Calibri"/>
                <w:sz w:val="22"/>
                <w:szCs w:val="22"/>
                <w:lang w:val="en-GB"/>
              </w:rPr>
              <w:t>        dL = sqrt(dx_lab^2 + dy_lab^2);</w:t>
            </w:r>
            <w:r w:rsidRPr="000E560A">
              <w:rPr>
                <w:rFonts w:ascii="Calibri" w:eastAsia="Times New Roman" w:hAnsi="Calibri" w:cs="Calibri"/>
                <w:sz w:val="22"/>
                <w:szCs w:val="22"/>
              </w:rPr>
              <w:t> </w:t>
            </w:r>
          </w:p>
          <w:p w14:paraId="0379385B" w14:textId="77777777" w:rsidR="007A77A2" w:rsidRPr="000E560A" w:rsidRDefault="007A77A2" w:rsidP="007A77A2">
            <w:pPr>
              <w:textAlignment w:val="baseline"/>
              <w:rPr>
                <w:rFonts w:ascii="Segoe UI" w:eastAsia="Times New Roman" w:hAnsi="Segoe UI" w:cs="Segoe UI"/>
                <w:sz w:val="18"/>
                <w:szCs w:val="18"/>
              </w:rPr>
            </w:pPr>
            <w:r w:rsidRPr="000E560A">
              <w:rPr>
                <w:rFonts w:ascii="Calibri" w:eastAsia="Times New Roman" w:hAnsi="Calibri" w:cs="Calibri"/>
                <w:sz w:val="22"/>
                <w:szCs w:val="22"/>
                <w:lang w:val="en-GB"/>
              </w:rPr>
              <w:t>        </w:t>
            </w:r>
            <w:r w:rsidRPr="000E560A">
              <w:rPr>
                <w:rFonts w:ascii="Calibri" w:eastAsia="Times New Roman" w:hAnsi="Calibri" w:cs="Calibri"/>
                <w:sz w:val="22"/>
                <w:szCs w:val="22"/>
              </w:rPr>
              <w:t> </w:t>
            </w:r>
          </w:p>
          <w:p w14:paraId="5C73A026" w14:textId="77777777" w:rsidR="007A77A2" w:rsidRPr="000E560A" w:rsidRDefault="007A77A2" w:rsidP="007A77A2">
            <w:pPr>
              <w:textAlignment w:val="baseline"/>
              <w:rPr>
                <w:rFonts w:ascii="Segoe UI" w:eastAsia="Times New Roman" w:hAnsi="Segoe UI" w:cs="Segoe UI"/>
                <w:sz w:val="18"/>
                <w:szCs w:val="18"/>
              </w:rPr>
            </w:pPr>
            <w:r w:rsidRPr="000E560A">
              <w:rPr>
                <w:rFonts w:ascii="Calibri" w:eastAsia="Times New Roman" w:hAnsi="Calibri" w:cs="Calibri"/>
                <w:sz w:val="22"/>
                <w:szCs w:val="22"/>
                <w:lang w:val="en-GB"/>
              </w:rPr>
              <w:t xml:space="preserve">        </w:t>
            </w:r>
            <w:proofErr w:type="spellStart"/>
            <w:r w:rsidRPr="000E560A">
              <w:rPr>
                <w:rFonts w:ascii="Calibri" w:eastAsia="Times New Roman" w:hAnsi="Calibri" w:cs="Calibri"/>
                <w:sz w:val="22"/>
                <w:szCs w:val="22"/>
                <w:lang w:val="en-GB"/>
              </w:rPr>
              <w:t>v_strk</w:t>
            </w:r>
            <w:proofErr w:type="spellEnd"/>
            <w:r w:rsidRPr="000E560A">
              <w:rPr>
                <w:rFonts w:ascii="Calibri" w:eastAsia="Times New Roman" w:hAnsi="Calibri" w:cs="Calibri"/>
                <w:sz w:val="22"/>
                <w:szCs w:val="22"/>
                <w:lang w:val="en-GB"/>
              </w:rPr>
              <w:t>(j) = dL/</w:t>
            </w:r>
            <w:proofErr w:type="spellStart"/>
            <w:r w:rsidRPr="000E560A">
              <w:rPr>
                <w:rFonts w:ascii="Calibri" w:eastAsia="Times New Roman" w:hAnsi="Calibri" w:cs="Calibri"/>
                <w:sz w:val="22"/>
                <w:szCs w:val="22"/>
                <w:lang w:val="en-GB"/>
              </w:rPr>
              <w:t>t_expo</w:t>
            </w:r>
            <w:proofErr w:type="spellEnd"/>
            <w:r w:rsidRPr="000E560A">
              <w:rPr>
                <w:rFonts w:ascii="Calibri" w:eastAsia="Times New Roman" w:hAnsi="Calibri" w:cs="Calibri"/>
                <w:sz w:val="22"/>
                <w:szCs w:val="22"/>
                <w:lang w:val="en-GB"/>
              </w:rPr>
              <w:t>;</w:t>
            </w:r>
            <w:r w:rsidRPr="000E560A">
              <w:rPr>
                <w:rFonts w:ascii="Calibri" w:eastAsia="Times New Roman" w:hAnsi="Calibri" w:cs="Calibri"/>
                <w:sz w:val="22"/>
                <w:szCs w:val="22"/>
              </w:rPr>
              <w:t> </w:t>
            </w:r>
          </w:p>
          <w:p w14:paraId="5AD3A845" w14:textId="77777777" w:rsidR="007A77A2" w:rsidRPr="000E560A" w:rsidRDefault="007A77A2" w:rsidP="007A77A2">
            <w:pPr>
              <w:textAlignment w:val="baseline"/>
              <w:rPr>
                <w:rFonts w:ascii="Segoe UI" w:eastAsia="Times New Roman" w:hAnsi="Segoe UI" w:cs="Segoe UI"/>
                <w:sz w:val="18"/>
                <w:szCs w:val="18"/>
              </w:rPr>
            </w:pPr>
            <w:r w:rsidRPr="000E560A">
              <w:rPr>
                <w:rFonts w:ascii="Calibri" w:eastAsia="Times New Roman" w:hAnsi="Calibri" w:cs="Calibri"/>
                <w:sz w:val="22"/>
                <w:szCs w:val="22"/>
                <w:lang w:val="en-GB"/>
              </w:rPr>
              <w:t xml:space="preserve">        </w:t>
            </w:r>
            <w:proofErr w:type="spellStart"/>
            <w:r w:rsidRPr="000E560A">
              <w:rPr>
                <w:rFonts w:ascii="Calibri" w:eastAsia="Times New Roman" w:hAnsi="Calibri" w:cs="Calibri"/>
                <w:sz w:val="22"/>
                <w:szCs w:val="22"/>
                <w:lang w:val="en-GB"/>
              </w:rPr>
              <w:t>v_streaks_total</w:t>
            </w:r>
            <w:proofErr w:type="spellEnd"/>
            <w:r w:rsidRPr="000E560A">
              <w:rPr>
                <w:rFonts w:ascii="Calibri" w:eastAsia="Times New Roman" w:hAnsi="Calibri" w:cs="Calibri"/>
                <w:sz w:val="22"/>
                <w:szCs w:val="22"/>
                <w:lang w:val="en-GB"/>
              </w:rPr>
              <w:t>(</w:t>
            </w:r>
            <w:proofErr w:type="spellStart"/>
            <w:r w:rsidRPr="000E560A">
              <w:rPr>
                <w:rFonts w:ascii="Calibri" w:eastAsia="Times New Roman" w:hAnsi="Calibri" w:cs="Calibri"/>
                <w:sz w:val="22"/>
                <w:szCs w:val="22"/>
                <w:lang w:val="en-GB"/>
              </w:rPr>
              <w:t>cntr</w:t>
            </w:r>
            <w:proofErr w:type="spellEnd"/>
            <w:r w:rsidRPr="000E560A">
              <w:rPr>
                <w:rFonts w:ascii="Calibri" w:eastAsia="Times New Roman" w:hAnsi="Calibri" w:cs="Calibri"/>
                <w:sz w:val="22"/>
                <w:szCs w:val="22"/>
                <w:lang w:val="en-GB"/>
              </w:rPr>
              <w:t>) = dL/</w:t>
            </w:r>
            <w:proofErr w:type="spellStart"/>
            <w:r w:rsidRPr="000E560A">
              <w:rPr>
                <w:rFonts w:ascii="Calibri" w:eastAsia="Times New Roman" w:hAnsi="Calibri" w:cs="Calibri"/>
                <w:sz w:val="22"/>
                <w:szCs w:val="22"/>
                <w:lang w:val="en-GB"/>
              </w:rPr>
              <w:t>t_expo</w:t>
            </w:r>
            <w:proofErr w:type="spellEnd"/>
            <w:r w:rsidRPr="000E560A">
              <w:rPr>
                <w:rFonts w:ascii="Calibri" w:eastAsia="Times New Roman" w:hAnsi="Calibri" w:cs="Calibri"/>
                <w:sz w:val="22"/>
                <w:szCs w:val="22"/>
                <w:lang w:val="en-GB"/>
              </w:rPr>
              <w:t>;</w:t>
            </w:r>
            <w:r w:rsidRPr="000E560A">
              <w:rPr>
                <w:rFonts w:ascii="Calibri" w:eastAsia="Times New Roman" w:hAnsi="Calibri" w:cs="Calibri"/>
                <w:sz w:val="22"/>
                <w:szCs w:val="22"/>
              </w:rPr>
              <w:t> </w:t>
            </w:r>
          </w:p>
          <w:p w14:paraId="04EB5070" w14:textId="77777777" w:rsidR="007A77A2" w:rsidRPr="000E560A" w:rsidRDefault="007A77A2" w:rsidP="007A77A2">
            <w:pPr>
              <w:textAlignment w:val="baseline"/>
              <w:rPr>
                <w:rFonts w:ascii="Segoe UI" w:eastAsia="Times New Roman" w:hAnsi="Segoe UI" w:cs="Segoe UI"/>
                <w:sz w:val="18"/>
                <w:szCs w:val="18"/>
              </w:rPr>
            </w:pPr>
            <w:r w:rsidRPr="000E560A">
              <w:rPr>
                <w:rFonts w:ascii="Calibri" w:eastAsia="Times New Roman" w:hAnsi="Calibri" w:cs="Calibri"/>
                <w:sz w:val="22"/>
                <w:szCs w:val="22"/>
                <w:lang w:val="en-GB"/>
              </w:rPr>
              <w:t xml:space="preserve">        </w:t>
            </w:r>
            <w:proofErr w:type="spellStart"/>
            <w:r w:rsidRPr="000E560A">
              <w:rPr>
                <w:rFonts w:ascii="Calibri" w:eastAsia="Times New Roman" w:hAnsi="Calibri" w:cs="Calibri"/>
                <w:sz w:val="22"/>
                <w:szCs w:val="22"/>
                <w:lang w:val="en-GB"/>
              </w:rPr>
              <w:t>cntr</w:t>
            </w:r>
            <w:proofErr w:type="spellEnd"/>
            <w:r w:rsidRPr="000E560A">
              <w:rPr>
                <w:rFonts w:ascii="Calibri" w:eastAsia="Times New Roman" w:hAnsi="Calibri" w:cs="Calibri"/>
                <w:sz w:val="22"/>
                <w:szCs w:val="22"/>
                <w:lang w:val="en-GB"/>
              </w:rPr>
              <w:t xml:space="preserve"> = </w:t>
            </w:r>
            <w:proofErr w:type="spellStart"/>
            <w:r w:rsidRPr="000E560A">
              <w:rPr>
                <w:rFonts w:ascii="Calibri" w:eastAsia="Times New Roman" w:hAnsi="Calibri" w:cs="Calibri"/>
                <w:sz w:val="22"/>
                <w:szCs w:val="22"/>
                <w:lang w:val="en-GB"/>
              </w:rPr>
              <w:t>cntr</w:t>
            </w:r>
            <w:proofErr w:type="spellEnd"/>
            <w:r w:rsidRPr="000E560A">
              <w:rPr>
                <w:rFonts w:ascii="Calibri" w:eastAsia="Times New Roman" w:hAnsi="Calibri" w:cs="Calibri"/>
                <w:sz w:val="22"/>
                <w:szCs w:val="22"/>
                <w:lang w:val="en-GB"/>
              </w:rPr>
              <w:t xml:space="preserve"> + 1;</w:t>
            </w:r>
            <w:r w:rsidRPr="000E560A">
              <w:rPr>
                <w:rFonts w:ascii="Calibri" w:eastAsia="Times New Roman" w:hAnsi="Calibri" w:cs="Calibri"/>
                <w:sz w:val="22"/>
                <w:szCs w:val="22"/>
              </w:rPr>
              <w:t> </w:t>
            </w:r>
          </w:p>
          <w:p w14:paraId="52798558" w14:textId="77777777" w:rsidR="007A77A2" w:rsidRPr="000E560A" w:rsidRDefault="007A77A2" w:rsidP="007A77A2">
            <w:pPr>
              <w:textAlignment w:val="baseline"/>
              <w:rPr>
                <w:rFonts w:ascii="Segoe UI" w:eastAsia="Times New Roman" w:hAnsi="Segoe UI" w:cs="Segoe UI"/>
                <w:sz w:val="18"/>
                <w:szCs w:val="18"/>
              </w:rPr>
            </w:pPr>
            <w:r w:rsidRPr="000E560A">
              <w:rPr>
                <w:rFonts w:ascii="Calibri" w:eastAsia="Times New Roman" w:hAnsi="Calibri" w:cs="Calibri"/>
                <w:sz w:val="22"/>
                <w:szCs w:val="22"/>
                <w:lang w:val="en-GB"/>
              </w:rPr>
              <w:t>%         break</w:t>
            </w:r>
            <w:r w:rsidRPr="000E560A">
              <w:rPr>
                <w:rFonts w:ascii="Calibri" w:eastAsia="Times New Roman" w:hAnsi="Calibri" w:cs="Calibri"/>
                <w:sz w:val="22"/>
                <w:szCs w:val="22"/>
              </w:rPr>
              <w:t> </w:t>
            </w:r>
          </w:p>
          <w:p w14:paraId="1AFD64B3" w14:textId="77777777" w:rsidR="007A77A2" w:rsidRPr="000E560A" w:rsidRDefault="007A77A2" w:rsidP="007A77A2">
            <w:pPr>
              <w:textAlignment w:val="baseline"/>
              <w:rPr>
                <w:rFonts w:ascii="Segoe UI" w:eastAsia="Times New Roman" w:hAnsi="Segoe UI" w:cs="Segoe UI"/>
                <w:sz w:val="18"/>
                <w:szCs w:val="18"/>
              </w:rPr>
            </w:pPr>
            <w:r w:rsidRPr="000E560A">
              <w:rPr>
                <w:rFonts w:ascii="Calibri" w:eastAsia="Times New Roman" w:hAnsi="Calibri" w:cs="Calibri"/>
                <w:sz w:val="22"/>
                <w:szCs w:val="22"/>
                <w:lang w:val="en-GB"/>
              </w:rPr>
              <w:t>    end</w:t>
            </w:r>
            <w:r w:rsidRPr="000E560A">
              <w:rPr>
                <w:rFonts w:ascii="Calibri" w:eastAsia="Times New Roman" w:hAnsi="Calibri" w:cs="Calibri"/>
                <w:sz w:val="22"/>
                <w:szCs w:val="22"/>
              </w:rPr>
              <w:t> </w:t>
            </w:r>
          </w:p>
          <w:p w14:paraId="060CF7CE" w14:textId="77777777" w:rsidR="007A77A2" w:rsidRPr="000E560A" w:rsidRDefault="007A77A2" w:rsidP="007A77A2">
            <w:pPr>
              <w:textAlignment w:val="baseline"/>
              <w:rPr>
                <w:rFonts w:ascii="Segoe UI" w:eastAsia="Times New Roman" w:hAnsi="Segoe UI" w:cs="Segoe UI"/>
                <w:sz w:val="18"/>
                <w:szCs w:val="18"/>
              </w:rPr>
            </w:pPr>
            <w:r w:rsidRPr="000E560A">
              <w:rPr>
                <w:rFonts w:ascii="Calibri" w:eastAsia="Times New Roman" w:hAnsi="Calibri" w:cs="Calibri"/>
                <w:sz w:val="22"/>
                <w:szCs w:val="22"/>
                <w:lang w:val="en-GB"/>
              </w:rPr>
              <w:t xml:space="preserve">    </w:t>
            </w:r>
            <w:proofErr w:type="spellStart"/>
            <w:r w:rsidRPr="000E560A">
              <w:rPr>
                <w:rFonts w:ascii="Calibri" w:eastAsia="Times New Roman" w:hAnsi="Calibri" w:cs="Calibri"/>
                <w:sz w:val="22"/>
                <w:szCs w:val="22"/>
                <w:lang w:val="en-GB"/>
              </w:rPr>
              <w:t>streak_data</w:t>
            </w:r>
            <w:proofErr w:type="spellEnd"/>
            <w:r w:rsidRPr="000E560A">
              <w:rPr>
                <w:rFonts w:ascii="Calibri" w:eastAsia="Times New Roman" w:hAnsi="Calibri" w:cs="Calibri"/>
                <w:sz w:val="22"/>
                <w:szCs w:val="22"/>
                <w:lang w:val="en-GB"/>
              </w:rPr>
              <w:t>(l).</w:t>
            </w:r>
            <w:proofErr w:type="spellStart"/>
            <w:r w:rsidRPr="000E560A">
              <w:rPr>
                <w:rFonts w:ascii="Calibri" w:eastAsia="Times New Roman" w:hAnsi="Calibri" w:cs="Calibri"/>
                <w:sz w:val="22"/>
                <w:szCs w:val="22"/>
                <w:lang w:val="en-GB"/>
              </w:rPr>
              <w:t>v_strk</w:t>
            </w:r>
            <w:proofErr w:type="spellEnd"/>
            <w:r w:rsidRPr="000E560A">
              <w:rPr>
                <w:rFonts w:ascii="Calibri" w:eastAsia="Times New Roman" w:hAnsi="Calibri" w:cs="Calibri"/>
                <w:sz w:val="22"/>
                <w:szCs w:val="22"/>
                <w:lang w:val="en-GB"/>
              </w:rPr>
              <w:t xml:space="preserve"> = </w:t>
            </w:r>
            <w:proofErr w:type="spellStart"/>
            <w:r w:rsidRPr="000E560A">
              <w:rPr>
                <w:rFonts w:ascii="Calibri" w:eastAsia="Times New Roman" w:hAnsi="Calibri" w:cs="Calibri"/>
                <w:sz w:val="22"/>
                <w:szCs w:val="22"/>
                <w:lang w:val="en-GB"/>
              </w:rPr>
              <w:t>v_strk</w:t>
            </w:r>
            <w:proofErr w:type="spellEnd"/>
            <w:r w:rsidRPr="000E560A">
              <w:rPr>
                <w:rFonts w:ascii="Calibri" w:eastAsia="Times New Roman" w:hAnsi="Calibri" w:cs="Calibri"/>
                <w:sz w:val="22"/>
                <w:szCs w:val="22"/>
                <w:lang w:val="en-GB"/>
              </w:rPr>
              <w:t>;</w:t>
            </w:r>
            <w:r w:rsidRPr="000E560A">
              <w:rPr>
                <w:rFonts w:ascii="Calibri" w:eastAsia="Times New Roman" w:hAnsi="Calibri" w:cs="Calibri"/>
                <w:sz w:val="22"/>
                <w:szCs w:val="22"/>
              </w:rPr>
              <w:t> </w:t>
            </w:r>
          </w:p>
          <w:p w14:paraId="3A8B45F8" w14:textId="77777777" w:rsidR="007A77A2" w:rsidRPr="000E560A" w:rsidRDefault="007A77A2" w:rsidP="007A77A2">
            <w:pPr>
              <w:textAlignment w:val="baseline"/>
              <w:rPr>
                <w:rFonts w:ascii="Segoe UI" w:eastAsia="Times New Roman" w:hAnsi="Segoe UI" w:cs="Segoe UI"/>
                <w:sz w:val="18"/>
                <w:szCs w:val="18"/>
              </w:rPr>
            </w:pPr>
            <w:r w:rsidRPr="000E560A">
              <w:rPr>
                <w:rFonts w:ascii="Calibri" w:eastAsia="Times New Roman" w:hAnsi="Calibri" w:cs="Calibri"/>
                <w:sz w:val="22"/>
                <w:szCs w:val="22"/>
                <w:lang w:val="en-GB"/>
              </w:rPr>
              <w:t>%     break</w:t>
            </w:r>
            <w:r w:rsidRPr="000E560A">
              <w:rPr>
                <w:rFonts w:ascii="Calibri" w:eastAsia="Times New Roman" w:hAnsi="Calibri" w:cs="Calibri"/>
                <w:sz w:val="22"/>
                <w:szCs w:val="22"/>
              </w:rPr>
              <w:t> </w:t>
            </w:r>
          </w:p>
          <w:p w14:paraId="0C081469" w14:textId="77777777" w:rsidR="007A77A2" w:rsidRPr="000E560A" w:rsidRDefault="007A77A2" w:rsidP="007A77A2">
            <w:pPr>
              <w:textAlignment w:val="baseline"/>
              <w:rPr>
                <w:rFonts w:ascii="Segoe UI" w:eastAsia="Times New Roman" w:hAnsi="Segoe UI" w:cs="Segoe UI"/>
                <w:sz w:val="18"/>
                <w:szCs w:val="18"/>
              </w:rPr>
            </w:pPr>
            <w:r w:rsidRPr="000E560A">
              <w:rPr>
                <w:rFonts w:ascii="Calibri" w:eastAsia="Times New Roman" w:hAnsi="Calibri" w:cs="Calibri"/>
                <w:sz w:val="22"/>
                <w:szCs w:val="22"/>
                <w:lang w:val="en-GB"/>
              </w:rPr>
              <w:t>end</w:t>
            </w:r>
            <w:r w:rsidRPr="000E560A">
              <w:rPr>
                <w:rFonts w:ascii="Calibri" w:eastAsia="Times New Roman" w:hAnsi="Calibri" w:cs="Calibri"/>
                <w:sz w:val="22"/>
                <w:szCs w:val="22"/>
              </w:rPr>
              <w:t> </w:t>
            </w:r>
          </w:p>
          <w:p w14:paraId="2D03C767" w14:textId="77777777" w:rsidR="007A77A2" w:rsidRPr="000E560A" w:rsidRDefault="007A77A2" w:rsidP="007A77A2">
            <w:pPr>
              <w:textAlignment w:val="baseline"/>
              <w:rPr>
                <w:rFonts w:ascii="Segoe UI" w:eastAsia="Times New Roman" w:hAnsi="Segoe UI" w:cs="Segoe UI"/>
                <w:sz w:val="18"/>
                <w:szCs w:val="18"/>
              </w:rPr>
            </w:pPr>
            <w:r w:rsidRPr="000E560A">
              <w:rPr>
                <w:rFonts w:ascii="Calibri" w:eastAsia="Times New Roman" w:hAnsi="Calibri" w:cs="Calibri"/>
                <w:sz w:val="22"/>
                <w:szCs w:val="22"/>
              </w:rPr>
              <w:t> </w:t>
            </w:r>
          </w:p>
          <w:p w14:paraId="05058A4C" w14:textId="77777777" w:rsidR="007A77A2" w:rsidRPr="000E560A" w:rsidRDefault="007A77A2" w:rsidP="007A77A2">
            <w:pPr>
              <w:textAlignment w:val="baseline"/>
              <w:rPr>
                <w:rFonts w:ascii="Segoe UI" w:eastAsia="Times New Roman" w:hAnsi="Segoe UI" w:cs="Segoe UI"/>
                <w:sz w:val="18"/>
                <w:szCs w:val="18"/>
              </w:rPr>
            </w:pPr>
            <w:r w:rsidRPr="000E560A">
              <w:rPr>
                <w:rFonts w:ascii="Calibri" w:eastAsia="Times New Roman" w:hAnsi="Calibri" w:cs="Calibri"/>
                <w:sz w:val="22"/>
                <w:szCs w:val="22"/>
              </w:rPr>
              <w:t> </w:t>
            </w:r>
          </w:p>
          <w:p w14:paraId="40972AD9" w14:textId="77777777" w:rsidR="007A77A2" w:rsidRPr="000E560A" w:rsidRDefault="007A77A2" w:rsidP="007A77A2">
            <w:pPr>
              <w:textAlignment w:val="baseline"/>
              <w:rPr>
                <w:rFonts w:ascii="Segoe UI" w:eastAsia="Times New Roman" w:hAnsi="Segoe UI" w:cs="Segoe UI"/>
                <w:sz w:val="18"/>
                <w:szCs w:val="18"/>
              </w:rPr>
            </w:pPr>
            <w:r w:rsidRPr="000E560A">
              <w:rPr>
                <w:rFonts w:ascii="Calibri" w:eastAsia="Times New Roman" w:hAnsi="Calibri" w:cs="Calibri"/>
                <w:sz w:val="22"/>
                <w:szCs w:val="22"/>
              </w:rPr>
              <w:t> </w:t>
            </w:r>
          </w:p>
          <w:p w14:paraId="0253AB3D" w14:textId="77777777" w:rsidR="007A77A2" w:rsidRPr="000E560A" w:rsidRDefault="007A77A2" w:rsidP="007A77A2">
            <w:pPr>
              <w:textAlignment w:val="baseline"/>
              <w:rPr>
                <w:rFonts w:ascii="Segoe UI" w:eastAsia="Times New Roman" w:hAnsi="Segoe UI" w:cs="Segoe UI"/>
                <w:sz w:val="18"/>
                <w:szCs w:val="18"/>
              </w:rPr>
            </w:pPr>
            <w:r w:rsidRPr="000E560A">
              <w:rPr>
                <w:rFonts w:ascii="Calibri" w:eastAsia="Times New Roman" w:hAnsi="Calibri" w:cs="Calibri"/>
                <w:sz w:val="22"/>
                <w:szCs w:val="22"/>
              </w:rPr>
              <w:t> </w:t>
            </w:r>
          </w:p>
          <w:p w14:paraId="5EDD05EB" w14:textId="77777777" w:rsidR="007A77A2" w:rsidRPr="000E560A" w:rsidRDefault="007A77A2" w:rsidP="007A77A2">
            <w:pPr>
              <w:textAlignment w:val="baseline"/>
              <w:rPr>
                <w:rFonts w:ascii="Segoe UI" w:eastAsia="Times New Roman" w:hAnsi="Segoe UI" w:cs="Segoe UI"/>
                <w:sz w:val="18"/>
                <w:szCs w:val="18"/>
              </w:rPr>
            </w:pPr>
            <w:r w:rsidRPr="000E560A">
              <w:rPr>
                <w:rFonts w:ascii="Calibri" w:eastAsia="Times New Roman" w:hAnsi="Calibri" w:cs="Calibri"/>
                <w:sz w:val="22"/>
                <w:szCs w:val="22"/>
                <w:lang w:val="en-GB"/>
              </w:rPr>
              <w:t>save([</w:t>
            </w:r>
            <w:proofErr w:type="spellStart"/>
            <w:r w:rsidRPr="000E560A">
              <w:rPr>
                <w:rFonts w:ascii="Calibri" w:eastAsia="Times New Roman" w:hAnsi="Calibri" w:cs="Calibri"/>
                <w:sz w:val="22"/>
                <w:szCs w:val="22"/>
                <w:lang w:val="en-GB"/>
              </w:rPr>
              <w:t>streak_video_file</w:t>
            </w:r>
            <w:proofErr w:type="spellEnd"/>
            <w:r w:rsidRPr="000E560A">
              <w:rPr>
                <w:rFonts w:ascii="Calibri" w:eastAsia="Times New Roman" w:hAnsi="Calibri" w:cs="Calibri"/>
                <w:sz w:val="22"/>
                <w:szCs w:val="22"/>
                <w:lang w:val="en-GB"/>
              </w:rPr>
              <w:t xml:space="preserve"> '_</w:t>
            </w:r>
            <w:proofErr w:type="spellStart"/>
            <w:r w:rsidRPr="000E560A">
              <w:rPr>
                <w:rFonts w:ascii="Calibri" w:eastAsia="Times New Roman" w:hAnsi="Calibri" w:cs="Calibri"/>
                <w:sz w:val="22"/>
                <w:szCs w:val="22"/>
                <w:lang w:val="en-GB"/>
              </w:rPr>
              <w:t>strk_VEL_data.mat</w:t>
            </w:r>
            <w:proofErr w:type="spellEnd"/>
            <w:r w:rsidRPr="000E560A">
              <w:rPr>
                <w:rFonts w:ascii="Calibri" w:eastAsia="Times New Roman" w:hAnsi="Calibri" w:cs="Calibri"/>
                <w:sz w:val="22"/>
                <w:szCs w:val="22"/>
                <w:lang w:val="en-GB"/>
              </w:rPr>
              <w:t>'], 'streak_data','</w:t>
            </w:r>
            <w:proofErr w:type="spellStart"/>
            <w:r w:rsidRPr="000E560A">
              <w:rPr>
                <w:rFonts w:ascii="Calibri" w:eastAsia="Times New Roman" w:hAnsi="Calibri" w:cs="Calibri"/>
                <w:sz w:val="22"/>
                <w:szCs w:val="22"/>
                <w:lang w:val="en-GB"/>
              </w:rPr>
              <w:t>v_streaks_total</w:t>
            </w:r>
            <w:proofErr w:type="spellEnd"/>
            <w:r w:rsidRPr="000E560A">
              <w:rPr>
                <w:rFonts w:ascii="Calibri" w:eastAsia="Times New Roman" w:hAnsi="Calibri" w:cs="Calibri"/>
                <w:sz w:val="22"/>
                <w:szCs w:val="22"/>
                <w:lang w:val="en-GB"/>
              </w:rPr>
              <w:t>', '-mat')</w:t>
            </w:r>
            <w:r w:rsidRPr="000E560A">
              <w:rPr>
                <w:rFonts w:ascii="Calibri" w:eastAsia="Times New Roman" w:hAnsi="Calibri" w:cs="Calibri"/>
                <w:sz w:val="22"/>
                <w:szCs w:val="22"/>
              </w:rPr>
              <w:t> </w:t>
            </w:r>
          </w:p>
          <w:p w14:paraId="60390281" w14:textId="77777777" w:rsidR="007A77A2" w:rsidRPr="000E560A" w:rsidRDefault="007A77A2" w:rsidP="007A77A2">
            <w:pPr>
              <w:textAlignment w:val="baseline"/>
              <w:rPr>
                <w:rFonts w:ascii="Segoe UI" w:eastAsia="Times New Roman" w:hAnsi="Segoe UI" w:cs="Segoe UI"/>
                <w:sz w:val="18"/>
                <w:szCs w:val="18"/>
              </w:rPr>
            </w:pPr>
            <w:r w:rsidRPr="000E560A">
              <w:rPr>
                <w:rFonts w:ascii="Calibri" w:eastAsia="Times New Roman" w:hAnsi="Calibri" w:cs="Calibri"/>
                <w:sz w:val="22"/>
                <w:szCs w:val="22"/>
              </w:rPr>
              <w:t> </w:t>
            </w:r>
          </w:p>
          <w:p w14:paraId="0622028E" w14:textId="77777777" w:rsidR="007A77A2" w:rsidRPr="000E560A" w:rsidRDefault="007A77A2" w:rsidP="007A77A2">
            <w:pPr>
              <w:textAlignment w:val="baseline"/>
              <w:rPr>
                <w:rFonts w:ascii="Segoe UI" w:eastAsia="Times New Roman" w:hAnsi="Segoe UI" w:cs="Segoe UI"/>
                <w:sz w:val="18"/>
                <w:szCs w:val="18"/>
              </w:rPr>
            </w:pPr>
            <w:r w:rsidRPr="000E560A">
              <w:rPr>
                <w:rFonts w:ascii="Calibri" w:eastAsia="Times New Roman" w:hAnsi="Calibri" w:cs="Calibri"/>
                <w:sz w:val="22"/>
                <w:szCs w:val="22"/>
              </w:rPr>
              <w:t> </w:t>
            </w:r>
          </w:p>
          <w:p w14:paraId="61C8C671" w14:textId="77777777" w:rsidR="007A77A2" w:rsidRPr="000E560A" w:rsidRDefault="007A77A2" w:rsidP="007A77A2">
            <w:pPr>
              <w:textAlignment w:val="baseline"/>
              <w:rPr>
                <w:rFonts w:ascii="Segoe UI" w:eastAsia="Times New Roman" w:hAnsi="Segoe UI" w:cs="Segoe UI"/>
                <w:sz w:val="18"/>
                <w:szCs w:val="18"/>
              </w:rPr>
            </w:pPr>
            <w:proofErr w:type="spellStart"/>
            <w:r w:rsidRPr="000E560A">
              <w:rPr>
                <w:rFonts w:ascii="Calibri" w:eastAsia="Times New Roman" w:hAnsi="Calibri" w:cs="Calibri"/>
                <w:sz w:val="22"/>
                <w:szCs w:val="22"/>
                <w:lang w:val="en-GB"/>
              </w:rPr>
              <w:t>disp</w:t>
            </w:r>
            <w:proofErr w:type="spellEnd"/>
            <w:r w:rsidRPr="000E560A">
              <w:rPr>
                <w:rFonts w:ascii="Calibri" w:eastAsia="Times New Roman" w:hAnsi="Calibri" w:cs="Calibri"/>
                <w:sz w:val="22"/>
                <w:szCs w:val="22"/>
                <w:lang w:val="en-GB"/>
              </w:rPr>
              <w:t>("done")</w:t>
            </w:r>
            <w:r w:rsidRPr="000E560A">
              <w:rPr>
                <w:rFonts w:ascii="Calibri" w:eastAsia="Times New Roman" w:hAnsi="Calibri" w:cs="Calibri"/>
                <w:sz w:val="22"/>
                <w:szCs w:val="22"/>
              </w:rPr>
              <w:t> </w:t>
            </w:r>
          </w:p>
          <w:p w14:paraId="6E71DA7A" w14:textId="77777777" w:rsidR="007A77A2" w:rsidRPr="000E560A" w:rsidRDefault="007A77A2" w:rsidP="007A77A2">
            <w:pPr>
              <w:textAlignment w:val="baseline"/>
              <w:rPr>
                <w:rFonts w:ascii="Segoe UI" w:eastAsia="Times New Roman" w:hAnsi="Segoe UI" w:cs="Segoe UI"/>
                <w:sz w:val="18"/>
                <w:szCs w:val="18"/>
              </w:rPr>
            </w:pPr>
            <w:r w:rsidRPr="000E560A">
              <w:rPr>
                <w:rFonts w:ascii="Calibri" w:eastAsia="Times New Roman" w:hAnsi="Calibri" w:cs="Calibri"/>
                <w:sz w:val="22"/>
                <w:szCs w:val="22"/>
                <w:lang w:val="en-GB"/>
              </w:rPr>
              <w:t>% cat(</w:t>
            </w:r>
            <w:proofErr w:type="spellStart"/>
            <w:r w:rsidRPr="000E560A">
              <w:rPr>
                <w:rFonts w:ascii="Calibri" w:eastAsia="Times New Roman" w:hAnsi="Calibri" w:cs="Calibri"/>
                <w:sz w:val="22"/>
                <w:szCs w:val="22"/>
                <w:lang w:val="en-GB"/>
              </w:rPr>
              <w:t>streak_data</w:t>
            </w:r>
            <w:proofErr w:type="spellEnd"/>
            <w:r w:rsidRPr="000E560A">
              <w:rPr>
                <w:rFonts w:ascii="Calibri" w:eastAsia="Times New Roman" w:hAnsi="Calibri" w:cs="Calibri"/>
                <w:sz w:val="22"/>
                <w:szCs w:val="22"/>
                <w:lang w:val="en-GB"/>
              </w:rPr>
              <w:t>(:).</w:t>
            </w:r>
            <w:proofErr w:type="spellStart"/>
            <w:r w:rsidRPr="000E560A">
              <w:rPr>
                <w:rFonts w:ascii="Calibri" w:eastAsia="Times New Roman" w:hAnsi="Calibri" w:cs="Calibri"/>
                <w:sz w:val="22"/>
                <w:szCs w:val="22"/>
                <w:lang w:val="en-GB"/>
              </w:rPr>
              <w:t>v_strk</w:t>
            </w:r>
            <w:proofErr w:type="spellEnd"/>
            <w:r w:rsidRPr="000E560A">
              <w:rPr>
                <w:rFonts w:ascii="Calibri" w:eastAsia="Times New Roman" w:hAnsi="Calibri" w:cs="Calibri"/>
                <w:sz w:val="22"/>
                <w:szCs w:val="22"/>
                <w:lang w:val="en-GB"/>
              </w:rPr>
              <w:t>)</w:t>
            </w:r>
            <w:r w:rsidRPr="000E560A">
              <w:rPr>
                <w:rFonts w:ascii="Calibri" w:eastAsia="Times New Roman" w:hAnsi="Calibri" w:cs="Calibri"/>
                <w:sz w:val="22"/>
                <w:szCs w:val="22"/>
              </w:rPr>
              <w:t> </w:t>
            </w:r>
          </w:p>
          <w:p w14:paraId="20D77D13" w14:textId="77777777" w:rsidR="007A77A2" w:rsidRPr="000E560A" w:rsidRDefault="007A77A2" w:rsidP="007A77A2">
            <w:pPr>
              <w:textAlignment w:val="baseline"/>
              <w:rPr>
                <w:rFonts w:ascii="Segoe UI" w:eastAsia="Times New Roman" w:hAnsi="Segoe UI" w:cs="Segoe UI"/>
                <w:sz w:val="18"/>
                <w:szCs w:val="18"/>
              </w:rPr>
            </w:pPr>
            <w:r w:rsidRPr="000E560A">
              <w:rPr>
                <w:rFonts w:ascii="Calibri" w:eastAsia="Times New Roman" w:hAnsi="Calibri" w:cs="Calibri"/>
                <w:sz w:val="22"/>
                <w:szCs w:val="22"/>
              </w:rPr>
              <w:t> </w:t>
            </w:r>
          </w:p>
          <w:p w14:paraId="05E5F409" w14:textId="77777777" w:rsidR="007A77A2" w:rsidRPr="000E560A" w:rsidRDefault="007A77A2" w:rsidP="007A77A2">
            <w:pPr>
              <w:textAlignment w:val="baseline"/>
              <w:rPr>
                <w:rFonts w:ascii="Segoe UI" w:eastAsia="Times New Roman" w:hAnsi="Segoe UI" w:cs="Segoe UI"/>
                <w:sz w:val="18"/>
                <w:szCs w:val="18"/>
              </w:rPr>
            </w:pPr>
            <w:r w:rsidRPr="000E560A">
              <w:rPr>
                <w:rFonts w:ascii="Calibri" w:eastAsia="Times New Roman" w:hAnsi="Calibri" w:cs="Calibri"/>
                <w:sz w:val="22"/>
                <w:szCs w:val="22"/>
              </w:rPr>
              <w:t> </w:t>
            </w:r>
          </w:p>
          <w:p w14:paraId="61CF9E3C" w14:textId="77777777" w:rsidR="007A77A2" w:rsidRPr="000E560A" w:rsidRDefault="007A77A2" w:rsidP="007A77A2">
            <w:pPr>
              <w:textAlignment w:val="baseline"/>
              <w:rPr>
                <w:rFonts w:ascii="Segoe UI" w:eastAsia="Times New Roman" w:hAnsi="Segoe UI" w:cs="Segoe UI"/>
                <w:sz w:val="18"/>
                <w:szCs w:val="18"/>
              </w:rPr>
            </w:pPr>
            <w:r w:rsidRPr="000E560A">
              <w:rPr>
                <w:rFonts w:ascii="Calibri" w:eastAsia="Times New Roman" w:hAnsi="Calibri" w:cs="Calibri"/>
                <w:sz w:val="22"/>
                <w:szCs w:val="22"/>
                <w:lang w:val="en-GB"/>
              </w:rPr>
              <w:t>figure</w:t>
            </w:r>
            <w:r w:rsidRPr="000E560A">
              <w:rPr>
                <w:rFonts w:ascii="Calibri" w:eastAsia="Times New Roman" w:hAnsi="Calibri" w:cs="Calibri"/>
                <w:sz w:val="22"/>
                <w:szCs w:val="22"/>
              </w:rPr>
              <w:t> </w:t>
            </w:r>
          </w:p>
          <w:p w14:paraId="74F66100" w14:textId="77777777" w:rsidR="007A77A2" w:rsidRPr="000E560A" w:rsidRDefault="007A77A2" w:rsidP="007A77A2">
            <w:pPr>
              <w:textAlignment w:val="baseline"/>
              <w:rPr>
                <w:rFonts w:ascii="Segoe UI" w:eastAsia="Times New Roman" w:hAnsi="Segoe UI" w:cs="Segoe UI"/>
                <w:sz w:val="18"/>
                <w:szCs w:val="18"/>
              </w:rPr>
            </w:pPr>
            <w:r w:rsidRPr="000E560A">
              <w:rPr>
                <w:rFonts w:ascii="Calibri" w:eastAsia="Times New Roman" w:hAnsi="Calibri" w:cs="Calibri"/>
                <w:sz w:val="22"/>
                <w:szCs w:val="22"/>
                <w:lang w:val="en-GB"/>
              </w:rPr>
              <w:t>histogram(</w:t>
            </w:r>
            <w:proofErr w:type="spellStart"/>
            <w:r w:rsidRPr="000E560A">
              <w:rPr>
                <w:rFonts w:ascii="Calibri" w:eastAsia="Times New Roman" w:hAnsi="Calibri" w:cs="Calibri"/>
                <w:sz w:val="22"/>
                <w:szCs w:val="22"/>
                <w:lang w:val="en-GB"/>
              </w:rPr>
              <w:t>v_streaks_total</w:t>
            </w:r>
            <w:proofErr w:type="spellEnd"/>
            <w:r w:rsidRPr="000E560A">
              <w:rPr>
                <w:rFonts w:ascii="Calibri" w:eastAsia="Times New Roman" w:hAnsi="Calibri" w:cs="Calibri"/>
                <w:sz w:val="22"/>
                <w:szCs w:val="22"/>
                <w:lang w:val="en-GB"/>
              </w:rPr>
              <w:t>)</w:t>
            </w:r>
            <w:r w:rsidRPr="000E560A">
              <w:rPr>
                <w:rFonts w:ascii="Calibri" w:eastAsia="Times New Roman" w:hAnsi="Calibri" w:cs="Calibri"/>
                <w:sz w:val="22"/>
                <w:szCs w:val="22"/>
              </w:rPr>
              <w:t> </w:t>
            </w:r>
          </w:p>
          <w:p w14:paraId="2AF42AD9" w14:textId="77777777" w:rsidR="007A77A2" w:rsidRPr="000E560A" w:rsidRDefault="007A77A2" w:rsidP="007A77A2">
            <w:pPr>
              <w:textAlignment w:val="baseline"/>
              <w:rPr>
                <w:rFonts w:ascii="Segoe UI" w:eastAsia="Times New Roman" w:hAnsi="Segoe UI" w:cs="Segoe UI"/>
                <w:sz w:val="18"/>
                <w:szCs w:val="18"/>
              </w:rPr>
            </w:pPr>
            <w:r w:rsidRPr="000E560A">
              <w:rPr>
                <w:rFonts w:ascii="Calibri" w:eastAsia="Times New Roman" w:hAnsi="Calibri" w:cs="Calibri"/>
                <w:sz w:val="22"/>
                <w:szCs w:val="22"/>
                <w:lang w:val="en-GB"/>
              </w:rPr>
              <w:t>hold on</w:t>
            </w:r>
            <w:r w:rsidRPr="000E560A">
              <w:rPr>
                <w:rFonts w:ascii="Calibri" w:eastAsia="Times New Roman" w:hAnsi="Calibri" w:cs="Calibri"/>
                <w:sz w:val="22"/>
                <w:szCs w:val="22"/>
              </w:rPr>
              <w:t> </w:t>
            </w:r>
          </w:p>
          <w:p w14:paraId="6FB09216" w14:textId="4BB10D57" w:rsidR="007A77A2" w:rsidRPr="000E560A" w:rsidRDefault="007A77A2" w:rsidP="007A77A2">
            <w:pPr>
              <w:textAlignment w:val="baseline"/>
              <w:rPr>
                <w:rFonts w:ascii="Segoe UI" w:eastAsia="Times New Roman" w:hAnsi="Segoe UI" w:cs="Segoe UI"/>
                <w:sz w:val="18"/>
                <w:szCs w:val="18"/>
              </w:rPr>
            </w:pPr>
            <w:proofErr w:type="spellStart"/>
            <w:r w:rsidRPr="000E560A">
              <w:rPr>
                <w:rFonts w:ascii="Calibri" w:eastAsia="Times New Roman" w:hAnsi="Calibri" w:cs="Calibri"/>
                <w:sz w:val="22"/>
                <w:szCs w:val="22"/>
                <w:lang w:val="en-GB"/>
              </w:rPr>
              <w:t>xlabel</w:t>
            </w:r>
            <w:proofErr w:type="spellEnd"/>
            <w:r w:rsidRPr="000E560A">
              <w:rPr>
                <w:rFonts w:ascii="Calibri" w:eastAsia="Times New Roman" w:hAnsi="Calibri" w:cs="Calibri"/>
                <w:sz w:val="22"/>
                <w:szCs w:val="22"/>
                <w:lang w:val="en-GB"/>
              </w:rPr>
              <w:t>('firebrand speed [m/s]')</w:t>
            </w:r>
            <w:r w:rsidRPr="000E560A">
              <w:rPr>
                <w:rFonts w:ascii="Calibri" w:eastAsia="Times New Roman" w:hAnsi="Calibri" w:cs="Calibri"/>
                <w:sz w:val="22"/>
                <w:szCs w:val="22"/>
              </w:rPr>
              <w:t> </w:t>
            </w:r>
          </w:p>
        </w:tc>
      </w:tr>
    </w:tbl>
    <w:p w14:paraId="7F852C31" w14:textId="77777777" w:rsidR="002C7634" w:rsidRPr="000E560A" w:rsidRDefault="002C7634" w:rsidP="00F93F6E"/>
    <w:p w14:paraId="4101B5DE" w14:textId="77777777" w:rsidR="0099200D" w:rsidRPr="000E560A" w:rsidRDefault="002C7634">
      <w:pPr>
        <w:sectPr w:rsidR="0099200D" w:rsidRPr="000E560A" w:rsidSect="00C36300">
          <w:footerReference w:type="default" r:id="rId57"/>
          <w:type w:val="continuous"/>
          <w:pgSz w:w="12240" w:h="15840"/>
          <w:pgMar w:top="1440" w:right="1440" w:bottom="1440" w:left="1440" w:header="720" w:footer="720" w:gutter="0"/>
          <w:pgNumType w:chapStyle="1"/>
          <w:cols w:space="720"/>
          <w:docGrid w:linePitch="360"/>
        </w:sectPr>
      </w:pPr>
      <w:r w:rsidRPr="000E560A">
        <w:br w:type="page"/>
      </w:r>
    </w:p>
    <w:p w14:paraId="0A5079AC" w14:textId="1D0DCE92" w:rsidR="009E40DF" w:rsidRPr="000E560A" w:rsidRDefault="002C7634" w:rsidP="003C1C25">
      <w:pPr>
        <w:pStyle w:val="Heading2"/>
      </w:pPr>
      <w:bookmarkStart w:id="211" w:name="_Ref98404564"/>
      <w:bookmarkStart w:id="212" w:name="_Toc99402916"/>
      <w:r w:rsidRPr="000E560A">
        <w:t xml:space="preserve">Appendix </w:t>
      </w:r>
      <w:r w:rsidR="003A1A26" w:rsidRPr="000E560A">
        <w:t>D</w:t>
      </w:r>
      <w:r w:rsidRPr="000E560A">
        <w:t xml:space="preserve">: </w:t>
      </w:r>
      <w:r w:rsidR="003A1A26" w:rsidRPr="000E560A">
        <w:t>Firebrand Data</w:t>
      </w:r>
      <w:bookmarkEnd w:id="211"/>
      <w:bookmarkEnd w:id="212"/>
    </w:p>
    <w:tbl>
      <w:tblPr>
        <w:tblStyle w:val="GridTable3-Accent2"/>
        <w:tblW w:w="3359" w:type="dxa"/>
        <w:tblLook w:val="04A0" w:firstRow="1" w:lastRow="0" w:firstColumn="1" w:lastColumn="0" w:noHBand="0" w:noVBand="1"/>
      </w:tblPr>
      <w:tblGrid>
        <w:gridCol w:w="1603"/>
        <w:gridCol w:w="1756"/>
      </w:tblGrid>
      <w:tr w:rsidR="009E40DF" w:rsidRPr="000E560A" w14:paraId="3BFC6CE0" w14:textId="77777777" w:rsidTr="009108EA">
        <w:trPr>
          <w:cnfStyle w:val="100000000000" w:firstRow="1" w:lastRow="0" w:firstColumn="0" w:lastColumn="0" w:oddVBand="0" w:evenVBand="0" w:oddHBand="0" w:evenHBand="0" w:firstRowFirstColumn="0" w:firstRowLastColumn="0" w:lastRowFirstColumn="0" w:lastRowLastColumn="0"/>
          <w:trHeight w:val="242"/>
        </w:trPr>
        <w:tc>
          <w:tcPr>
            <w:cnfStyle w:val="001000000100" w:firstRow="0" w:lastRow="0" w:firstColumn="1" w:lastColumn="0" w:oddVBand="0" w:evenVBand="0" w:oddHBand="0" w:evenHBand="0" w:firstRowFirstColumn="1" w:firstRowLastColumn="0" w:lastRowFirstColumn="0" w:lastRowLastColumn="0"/>
            <w:tcW w:w="1603" w:type="dxa"/>
            <w:noWrap/>
            <w:hideMark/>
          </w:tcPr>
          <w:p w14:paraId="4C588031" w14:textId="77777777" w:rsidR="009E40DF" w:rsidRPr="000E560A" w:rsidRDefault="009E40DF" w:rsidP="009E40DF">
            <w:pPr>
              <w:rPr>
                <w:rFonts w:asciiTheme="minorHAnsi" w:eastAsia="Times New Roman" w:hAnsiTheme="minorHAnsi" w:cstheme="minorHAnsi"/>
                <w:b w:val="0"/>
                <w:bCs w:val="0"/>
                <w:color w:val="000000"/>
              </w:rPr>
            </w:pPr>
            <w:r w:rsidRPr="000E560A">
              <w:rPr>
                <w:rFonts w:asciiTheme="minorHAnsi" w:eastAsia="Times New Roman" w:hAnsiTheme="minorHAnsi" w:cstheme="minorHAnsi"/>
                <w:color w:val="000000"/>
              </w:rPr>
              <w:t>Firebrand #</w:t>
            </w:r>
          </w:p>
        </w:tc>
        <w:tc>
          <w:tcPr>
            <w:tcW w:w="1756" w:type="dxa"/>
            <w:noWrap/>
            <w:hideMark/>
          </w:tcPr>
          <w:p w14:paraId="7A3AC74A" w14:textId="128D9E9A" w:rsidR="009E40DF" w:rsidRPr="000E560A" w:rsidRDefault="009E40DF" w:rsidP="009E40DF">
            <w:pP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bCs w:val="0"/>
                <w:color w:val="000000"/>
              </w:rPr>
            </w:pPr>
            <w:r w:rsidRPr="000E560A">
              <w:rPr>
                <w:rFonts w:asciiTheme="minorHAnsi" w:eastAsia="Times New Roman" w:hAnsiTheme="minorHAnsi" w:cstheme="minorHAnsi"/>
                <w:color w:val="000000"/>
              </w:rPr>
              <w:t>Area (cm</w:t>
            </w:r>
            <w:r w:rsidRPr="000E560A">
              <w:rPr>
                <w:rFonts w:asciiTheme="minorHAnsi" w:eastAsia="Times New Roman" w:hAnsiTheme="minorHAnsi" w:cstheme="minorHAnsi"/>
                <w:color w:val="000000"/>
                <w:vertAlign w:val="superscript"/>
              </w:rPr>
              <w:t>2</w:t>
            </w:r>
            <w:r w:rsidRPr="000E560A">
              <w:rPr>
                <w:rFonts w:asciiTheme="minorHAnsi" w:eastAsia="Times New Roman" w:hAnsiTheme="minorHAnsi" w:cstheme="minorHAnsi"/>
                <w:color w:val="000000"/>
              </w:rPr>
              <w:t>)</w:t>
            </w:r>
          </w:p>
        </w:tc>
      </w:tr>
      <w:tr w:rsidR="009E40DF" w:rsidRPr="000E560A" w14:paraId="5811DD1E" w14:textId="77777777" w:rsidTr="009108EA">
        <w:trPr>
          <w:cnfStyle w:val="000000100000" w:firstRow="0" w:lastRow="0" w:firstColumn="0" w:lastColumn="0" w:oddVBand="0" w:evenVBand="0" w:oddHBand="1" w:evenHBand="0" w:firstRowFirstColumn="0" w:firstRowLastColumn="0" w:lastRowFirstColumn="0" w:lastRowLastColumn="0"/>
          <w:trHeight w:val="242"/>
        </w:trPr>
        <w:tc>
          <w:tcPr>
            <w:cnfStyle w:val="001000000000" w:firstRow="0" w:lastRow="0" w:firstColumn="1" w:lastColumn="0" w:oddVBand="0" w:evenVBand="0" w:oddHBand="0" w:evenHBand="0" w:firstRowFirstColumn="0" w:firstRowLastColumn="0" w:lastRowFirstColumn="0" w:lastRowLastColumn="0"/>
            <w:tcW w:w="1603" w:type="dxa"/>
            <w:noWrap/>
            <w:hideMark/>
          </w:tcPr>
          <w:p w14:paraId="5DE9A51D" w14:textId="77777777" w:rsidR="009E40DF" w:rsidRPr="000E560A" w:rsidRDefault="009E40DF" w:rsidP="009E40DF">
            <w:pPr>
              <w:rPr>
                <w:rFonts w:asciiTheme="minorHAnsi" w:eastAsia="Times New Roman" w:hAnsiTheme="minorHAnsi" w:cstheme="minorHAnsi"/>
                <w:color w:val="000000"/>
                <w:sz w:val="20"/>
                <w:szCs w:val="20"/>
              </w:rPr>
            </w:pPr>
            <w:r w:rsidRPr="000E560A">
              <w:rPr>
                <w:rFonts w:asciiTheme="minorHAnsi" w:eastAsia="Times New Roman" w:hAnsiTheme="minorHAnsi" w:cstheme="minorHAnsi"/>
                <w:color w:val="000000"/>
                <w:sz w:val="20"/>
                <w:szCs w:val="20"/>
              </w:rPr>
              <w:t>1</w:t>
            </w:r>
          </w:p>
        </w:tc>
        <w:tc>
          <w:tcPr>
            <w:tcW w:w="1756" w:type="dxa"/>
            <w:noWrap/>
            <w:hideMark/>
          </w:tcPr>
          <w:p w14:paraId="67703E45" w14:textId="77777777" w:rsidR="009E40DF" w:rsidRPr="000E560A" w:rsidRDefault="009E40DF" w:rsidP="009E40DF">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0E560A">
              <w:rPr>
                <w:rFonts w:asciiTheme="minorHAnsi" w:eastAsia="Times New Roman" w:hAnsiTheme="minorHAnsi" w:cstheme="minorHAnsi"/>
                <w:color w:val="000000"/>
                <w:sz w:val="20"/>
                <w:szCs w:val="20"/>
              </w:rPr>
              <w:t>1.149</w:t>
            </w:r>
          </w:p>
        </w:tc>
      </w:tr>
      <w:tr w:rsidR="009E40DF" w:rsidRPr="000E560A" w14:paraId="18AAD58C" w14:textId="77777777" w:rsidTr="009108EA">
        <w:trPr>
          <w:trHeight w:val="242"/>
        </w:trPr>
        <w:tc>
          <w:tcPr>
            <w:cnfStyle w:val="001000000000" w:firstRow="0" w:lastRow="0" w:firstColumn="1" w:lastColumn="0" w:oddVBand="0" w:evenVBand="0" w:oddHBand="0" w:evenHBand="0" w:firstRowFirstColumn="0" w:firstRowLastColumn="0" w:lastRowFirstColumn="0" w:lastRowLastColumn="0"/>
            <w:tcW w:w="1603" w:type="dxa"/>
            <w:noWrap/>
            <w:hideMark/>
          </w:tcPr>
          <w:p w14:paraId="405CB1FF" w14:textId="77777777" w:rsidR="009E40DF" w:rsidRPr="000E560A" w:rsidRDefault="009E40DF" w:rsidP="009E40DF">
            <w:pPr>
              <w:rPr>
                <w:rFonts w:asciiTheme="minorHAnsi" w:eastAsia="Times New Roman" w:hAnsiTheme="minorHAnsi" w:cstheme="minorHAnsi"/>
                <w:color w:val="000000"/>
                <w:sz w:val="20"/>
                <w:szCs w:val="20"/>
              </w:rPr>
            </w:pPr>
            <w:r w:rsidRPr="000E560A">
              <w:rPr>
                <w:rFonts w:asciiTheme="minorHAnsi" w:eastAsia="Times New Roman" w:hAnsiTheme="minorHAnsi" w:cstheme="minorHAnsi"/>
                <w:color w:val="000000"/>
                <w:sz w:val="20"/>
                <w:szCs w:val="20"/>
              </w:rPr>
              <w:t>2</w:t>
            </w:r>
          </w:p>
        </w:tc>
        <w:tc>
          <w:tcPr>
            <w:tcW w:w="1756" w:type="dxa"/>
            <w:noWrap/>
            <w:hideMark/>
          </w:tcPr>
          <w:p w14:paraId="3F256545" w14:textId="77777777" w:rsidR="009E40DF" w:rsidRPr="000E560A" w:rsidRDefault="009E40DF" w:rsidP="009E40DF">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0E560A">
              <w:rPr>
                <w:rFonts w:asciiTheme="minorHAnsi" w:eastAsia="Times New Roman" w:hAnsiTheme="minorHAnsi" w:cstheme="minorHAnsi"/>
                <w:color w:val="000000"/>
                <w:sz w:val="20"/>
                <w:szCs w:val="20"/>
              </w:rPr>
              <w:t>0.3216</w:t>
            </w:r>
          </w:p>
        </w:tc>
      </w:tr>
      <w:tr w:rsidR="009E40DF" w:rsidRPr="000E560A" w14:paraId="440933AD" w14:textId="77777777" w:rsidTr="009108EA">
        <w:trPr>
          <w:cnfStyle w:val="000000100000" w:firstRow="0" w:lastRow="0" w:firstColumn="0" w:lastColumn="0" w:oddVBand="0" w:evenVBand="0" w:oddHBand="1" w:evenHBand="0" w:firstRowFirstColumn="0" w:firstRowLastColumn="0" w:lastRowFirstColumn="0" w:lastRowLastColumn="0"/>
          <w:trHeight w:val="242"/>
        </w:trPr>
        <w:tc>
          <w:tcPr>
            <w:cnfStyle w:val="001000000000" w:firstRow="0" w:lastRow="0" w:firstColumn="1" w:lastColumn="0" w:oddVBand="0" w:evenVBand="0" w:oddHBand="0" w:evenHBand="0" w:firstRowFirstColumn="0" w:firstRowLastColumn="0" w:lastRowFirstColumn="0" w:lastRowLastColumn="0"/>
            <w:tcW w:w="1603" w:type="dxa"/>
            <w:noWrap/>
            <w:hideMark/>
          </w:tcPr>
          <w:p w14:paraId="6CCF084A" w14:textId="77777777" w:rsidR="009E40DF" w:rsidRPr="000E560A" w:rsidRDefault="009E40DF" w:rsidP="009E40DF">
            <w:pPr>
              <w:rPr>
                <w:rFonts w:asciiTheme="minorHAnsi" w:eastAsia="Times New Roman" w:hAnsiTheme="minorHAnsi" w:cstheme="minorHAnsi"/>
                <w:color w:val="000000"/>
                <w:sz w:val="20"/>
                <w:szCs w:val="20"/>
              </w:rPr>
            </w:pPr>
            <w:r w:rsidRPr="000E560A">
              <w:rPr>
                <w:rFonts w:asciiTheme="minorHAnsi" w:eastAsia="Times New Roman" w:hAnsiTheme="minorHAnsi" w:cstheme="minorHAnsi"/>
                <w:color w:val="000000"/>
                <w:sz w:val="20"/>
                <w:szCs w:val="20"/>
              </w:rPr>
              <w:t>3</w:t>
            </w:r>
          </w:p>
        </w:tc>
        <w:tc>
          <w:tcPr>
            <w:tcW w:w="1756" w:type="dxa"/>
            <w:noWrap/>
            <w:hideMark/>
          </w:tcPr>
          <w:p w14:paraId="5D7DF412" w14:textId="77777777" w:rsidR="009E40DF" w:rsidRPr="000E560A" w:rsidRDefault="009E40DF" w:rsidP="009E40DF">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0E560A">
              <w:rPr>
                <w:rFonts w:asciiTheme="minorHAnsi" w:eastAsia="Times New Roman" w:hAnsiTheme="minorHAnsi" w:cstheme="minorHAnsi"/>
                <w:color w:val="000000"/>
                <w:sz w:val="20"/>
                <w:szCs w:val="20"/>
              </w:rPr>
              <w:t>0.8315</w:t>
            </w:r>
          </w:p>
        </w:tc>
      </w:tr>
      <w:tr w:rsidR="009E40DF" w:rsidRPr="000E560A" w14:paraId="5537BE6A" w14:textId="77777777" w:rsidTr="009108EA">
        <w:trPr>
          <w:trHeight w:val="242"/>
        </w:trPr>
        <w:tc>
          <w:tcPr>
            <w:cnfStyle w:val="001000000000" w:firstRow="0" w:lastRow="0" w:firstColumn="1" w:lastColumn="0" w:oddVBand="0" w:evenVBand="0" w:oddHBand="0" w:evenHBand="0" w:firstRowFirstColumn="0" w:firstRowLastColumn="0" w:lastRowFirstColumn="0" w:lastRowLastColumn="0"/>
            <w:tcW w:w="1603" w:type="dxa"/>
            <w:noWrap/>
            <w:hideMark/>
          </w:tcPr>
          <w:p w14:paraId="30104539" w14:textId="77777777" w:rsidR="009E40DF" w:rsidRPr="000E560A" w:rsidRDefault="009E40DF" w:rsidP="009E40DF">
            <w:pPr>
              <w:rPr>
                <w:rFonts w:asciiTheme="minorHAnsi" w:eastAsia="Times New Roman" w:hAnsiTheme="minorHAnsi" w:cstheme="minorHAnsi"/>
                <w:color w:val="000000"/>
                <w:sz w:val="20"/>
                <w:szCs w:val="20"/>
              </w:rPr>
            </w:pPr>
            <w:r w:rsidRPr="000E560A">
              <w:rPr>
                <w:rFonts w:asciiTheme="minorHAnsi" w:eastAsia="Times New Roman" w:hAnsiTheme="minorHAnsi" w:cstheme="minorHAnsi"/>
                <w:color w:val="000000"/>
                <w:sz w:val="20"/>
                <w:szCs w:val="20"/>
              </w:rPr>
              <w:t>4</w:t>
            </w:r>
          </w:p>
        </w:tc>
        <w:tc>
          <w:tcPr>
            <w:tcW w:w="1756" w:type="dxa"/>
            <w:noWrap/>
            <w:hideMark/>
          </w:tcPr>
          <w:p w14:paraId="7B3C5938" w14:textId="77777777" w:rsidR="009E40DF" w:rsidRPr="000E560A" w:rsidRDefault="009E40DF" w:rsidP="009E40DF">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0E560A">
              <w:rPr>
                <w:rFonts w:asciiTheme="minorHAnsi" w:eastAsia="Times New Roman" w:hAnsiTheme="minorHAnsi" w:cstheme="minorHAnsi"/>
                <w:color w:val="000000"/>
                <w:sz w:val="20"/>
                <w:szCs w:val="20"/>
              </w:rPr>
              <w:t>0.9169</w:t>
            </w:r>
          </w:p>
        </w:tc>
      </w:tr>
      <w:tr w:rsidR="009E40DF" w:rsidRPr="000E560A" w14:paraId="5DFD9883" w14:textId="77777777" w:rsidTr="009108EA">
        <w:trPr>
          <w:cnfStyle w:val="000000100000" w:firstRow="0" w:lastRow="0" w:firstColumn="0" w:lastColumn="0" w:oddVBand="0" w:evenVBand="0" w:oddHBand="1" w:evenHBand="0" w:firstRowFirstColumn="0" w:firstRowLastColumn="0" w:lastRowFirstColumn="0" w:lastRowLastColumn="0"/>
          <w:trHeight w:val="242"/>
        </w:trPr>
        <w:tc>
          <w:tcPr>
            <w:cnfStyle w:val="001000000000" w:firstRow="0" w:lastRow="0" w:firstColumn="1" w:lastColumn="0" w:oddVBand="0" w:evenVBand="0" w:oddHBand="0" w:evenHBand="0" w:firstRowFirstColumn="0" w:firstRowLastColumn="0" w:lastRowFirstColumn="0" w:lastRowLastColumn="0"/>
            <w:tcW w:w="1603" w:type="dxa"/>
            <w:noWrap/>
            <w:hideMark/>
          </w:tcPr>
          <w:p w14:paraId="5690D920" w14:textId="77777777" w:rsidR="009E40DF" w:rsidRPr="000E560A" w:rsidRDefault="009E40DF" w:rsidP="009E40DF">
            <w:pPr>
              <w:rPr>
                <w:rFonts w:asciiTheme="minorHAnsi" w:eastAsia="Times New Roman" w:hAnsiTheme="minorHAnsi" w:cstheme="minorHAnsi"/>
                <w:color w:val="000000"/>
                <w:sz w:val="20"/>
                <w:szCs w:val="20"/>
              </w:rPr>
            </w:pPr>
            <w:r w:rsidRPr="000E560A">
              <w:rPr>
                <w:rFonts w:asciiTheme="minorHAnsi" w:eastAsia="Times New Roman" w:hAnsiTheme="minorHAnsi" w:cstheme="minorHAnsi"/>
                <w:color w:val="000000"/>
                <w:sz w:val="20"/>
                <w:szCs w:val="20"/>
              </w:rPr>
              <w:t>5</w:t>
            </w:r>
          </w:p>
        </w:tc>
        <w:tc>
          <w:tcPr>
            <w:tcW w:w="1756" w:type="dxa"/>
            <w:noWrap/>
            <w:hideMark/>
          </w:tcPr>
          <w:p w14:paraId="0DE67AB1" w14:textId="77777777" w:rsidR="009E40DF" w:rsidRPr="000E560A" w:rsidRDefault="009E40DF" w:rsidP="009E40DF">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0E560A">
              <w:rPr>
                <w:rFonts w:asciiTheme="minorHAnsi" w:eastAsia="Times New Roman" w:hAnsiTheme="minorHAnsi" w:cstheme="minorHAnsi"/>
                <w:color w:val="000000"/>
                <w:sz w:val="20"/>
                <w:szCs w:val="20"/>
              </w:rPr>
              <w:t>1.3976</w:t>
            </w:r>
          </w:p>
        </w:tc>
      </w:tr>
      <w:tr w:rsidR="009E40DF" w:rsidRPr="000E560A" w14:paraId="7B06B0F4" w14:textId="77777777" w:rsidTr="009108EA">
        <w:trPr>
          <w:trHeight w:val="242"/>
        </w:trPr>
        <w:tc>
          <w:tcPr>
            <w:cnfStyle w:val="001000000000" w:firstRow="0" w:lastRow="0" w:firstColumn="1" w:lastColumn="0" w:oddVBand="0" w:evenVBand="0" w:oddHBand="0" w:evenHBand="0" w:firstRowFirstColumn="0" w:firstRowLastColumn="0" w:lastRowFirstColumn="0" w:lastRowLastColumn="0"/>
            <w:tcW w:w="1603" w:type="dxa"/>
            <w:noWrap/>
            <w:hideMark/>
          </w:tcPr>
          <w:p w14:paraId="64D0CCFA" w14:textId="77777777" w:rsidR="009E40DF" w:rsidRPr="000E560A" w:rsidRDefault="009E40DF" w:rsidP="009E40DF">
            <w:pPr>
              <w:rPr>
                <w:rFonts w:asciiTheme="minorHAnsi" w:eastAsia="Times New Roman" w:hAnsiTheme="minorHAnsi" w:cstheme="minorHAnsi"/>
                <w:color w:val="000000"/>
                <w:sz w:val="20"/>
                <w:szCs w:val="20"/>
              </w:rPr>
            </w:pPr>
            <w:r w:rsidRPr="000E560A">
              <w:rPr>
                <w:rFonts w:asciiTheme="minorHAnsi" w:eastAsia="Times New Roman" w:hAnsiTheme="minorHAnsi" w:cstheme="minorHAnsi"/>
                <w:color w:val="000000"/>
                <w:sz w:val="20"/>
                <w:szCs w:val="20"/>
              </w:rPr>
              <w:t>6</w:t>
            </w:r>
          </w:p>
        </w:tc>
        <w:tc>
          <w:tcPr>
            <w:tcW w:w="1756" w:type="dxa"/>
            <w:noWrap/>
            <w:hideMark/>
          </w:tcPr>
          <w:p w14:paraId="39548889" w14:textId="77777777" w:rsidR="009E40DF" w:rsidRPr="000E560A" w:rsidRDefault="009E40DF" w:rsidP="009E40DF">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0E560A">
              <w:rPr>
                <w:rFonts w:asciiTheme="minorHAnsi" w:eastAsia="Times New Roman" w:hAnsiTheme="minorHAnsi" w:cstheme="minorHAnsi"/>
                <w:color w:val="000000"/>
                <w:sz w:val="20"/>
                <w:szCs w:val="20"/>
              </w:rPr>
              <w:t>0.9294</w:t>
            </w:r>
          </w:p>
        </w:tc>
      </w:tr>
      <w:tr w:rsidR="009E40DF" w:rsidRPr="000E560A" w14:paraId="4954D8CF" w14:textId="77777777" w:rsidTr="009108EA">
        <w:trPr>
          <w:cnfStyle w:val="000000100000" w:firstRow="0" w:lastRow="0" w:firstColumn="0" w:lastColumn="0" w:oddVBand="0" w:evenVBand="0" w:oddHBand="1" w:evenHBand="0" w:firstRowFirstColumn="0" w:firstRowLastColumn="0" w:lastRowFirstColumn="0" w:lastRowLastColumn="0"/>
          <w:trHeight w:val="242"/>
        </w:trPr>
        <w:tc>
          <w:tcPr>
            <w:cnfStyle w:val="001000000000" w:firstRow="0" w:lastRow="0" w:firstColumn="1" w:lastColumn="0" w:oddVBand="0" w:evenVBand="0" w:oddHBand="0" w:evenHBand="0" w:firstRowFirstColumn="0" w:firstRowLastColumn="0" w:lastRowFirstColumn="0" w:lastRowLastColumn="0"/>
            <w:tcW w:w="1603" w:type="dxa"/>
            <w:noWrap/>
            <w:hideMark/>
          </w:tcPr>
          <w:p w14:paraId="4ABF81E4" w14:textId="77777777" w:rsidR="009E40DF" w:rsidRPr="000E560A" w:rsidRDefault="009E40DF" w:rsidP="009E40DF">
            <w:pPr>
              <w:rPr>
                <w:rFonts w:asciiTheme="minorHAnsi" w:eastAsia="Times New Roman" w:hAnsiTheme="minorHAnsi" w:cstheme="minorHAnsi"/>
                <w:color w:val="000000"/>
                <w:sz w:val="20"/>
                <w:szCs w:val="20"/>
              </w:rPr>
            </w:pPr>
            <w:r w:rsidRPr="000E560A">
              <w:rPr>
                <w:rFonts w:asciiTheme="minorHAnsi" w:eastAsia="Times New Roman" w:hAnsiTheme="minorHAnsi" w:cstheme="minorHAnsi"/>
                <w:color w:val="000000"/>
                <w:sz w:val="20"/>
                <w:szCs w:val="20"/>
              </w:rPr>
              <w:t>7</w:t>
            </w:r>
          </w:p>
        </w:tc>
        <w:tc>
          <w:tcPr>
            <w:tcW w:w="1756" w:type="dxa"/>
            <w:noWrap/>
            <w:hideMark/>
          </w:tcPr>
          <w:p w14:paraId="2FE6EE68" w14:textId="77777777" w:rsidR="009E40DF" w:rsidRPr="000E560A" w:rsidRDefault="009E40DF" w:rsidP="009E40DF">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0E560A">
              <w:rPr>
                <w:rFonts w:asciiTheme="minorHAnsi" w:eastAsia="Times New Roman" w:hAnsiTheme="minorHAnsi" w:cstheme="minorHAnsi"/>
                <w:color w:val="000000"/>
                <w:sz w:val="20"/>
                <w:szCs w:val="20"/>
              </w:rPr>
              <w:t>0.7836</w:t>
            </w:r>
          </w:p>
        </w:tc>
      </w:tr>
      <w:tr w:rsidR="009E40DF" w:rsidRPr="000E560A" w14:paraId="1A4D5D09" w14:textId="77777777" w:rsidTr="009108EA">
        <w:trPr>
          <w:trHeight w:val="242"/>
        </w:trPr>
        <w:tc>
          <w:tcPr>
            <w:cnfStyle w:val="001000000000" w:firstRow="0" w:lastRow="0" w:firstColumn="1" w:lastColumn="0" w:oddVBand="0" w:evenVBand="0" w:oddHBand="0" w:evenHBand="0" w:firstRowFirstColumn="0" w:firstRowLastColumn="0" w:lastRowFirstColumn="0" w:lastRowLastColumn="0"/>
            <w:tcW w:w="1603" w:type="dxa"/>
            <w:noWrap/>
            <w:hideMark/>
          </w:tcPr>
          <w:p w14:paraId="570E4C8C" w14:textId="77777777" w:rsidR="009E40DF" w:rsidRPr="000E560A" w:rsidRDefault="009E40DF" w:rsidP="009E40DF">
            <w:pPr>
              <w:rPr>
                <w:rFonts w:asciiTheme="minorHAnsi" w:eastAsia="Times New Roman" w:hAnsiTheme="minorHAnsi" w:cstheme="minorHAnsi"/>
                <w:color w:val="000000"/>
                <w:sz w:val="20"/>
                <w:szCs w:val="20"/>
              </w:rPr>
            </w:pPr>
            <w:r w:rsidRPr="000E560A">
              <w:rPr>
                <w:rFonts w:asciiTheme="minorHAnsi" w:eastAsia="Times New Roman" w:hAnsiTheme="minorHAnsi" w:cstheme="minorHAnsi"/>
                <w:color w:val="000000"/>
                <w:sz w:val="20"/>
                <w:szCs w:val="20"/>
              </w:rPr>
              <w:t>8</w:t>
            </w:r>
          </w:p>
        </w:tc>
        <w:tc>
          <w:tcPr>
            <w:tcW w:w="1756" w:type="dxa"/>
            <w:noWrap/>
            <w:hideMark/>
          </w:tcPr>
          <w:p w14:paraId="5A9B7E69" w14:textId="77777777" w:rsidR="009E40DF" w:rsidRPr="000E560A" w:rsidRDefault="009E40DF" w:rsidP="009E40DF">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0E560A">
              <w:rPr>
                <w:rFonts w:asciiTheme="minorHAnsi" w:eastAsia="Times New Roman" w:hAnsiTheme="minorHAnsi" w:cstheme="minorHAnsi"/>
                <w:color w:val="000000"/>
                <w:sz w:val="20"/>
                <w:szCs w:val="20"/>
              </w:rPr>
              <w:t>0.6587</w:t>
            </w:r>
          </w:p>
        </w:tc>
      </w:tr>
      <w:tr w:rsidR="009E40DF" w:rsidRPr="000E560A" w14:paraId="186D4A5D" w14:textId="77777777" w:rsidTr="009108EA">
        <w:trPr>
          <w:cnfStyle w:val="000000100000" w:firstRow="0" w:lastRow="0" w:firstColumn="0" w:lastColumn="0" w:oddVBand="0" w:evenVBand="0" w:oddHBand="1" w:evenHBand="0" w:firstRowFirstColumn="0" w:firstRowLastColumn="0" w:lastRowFirstColumn="0" w:lastRowLastColumn="0"/>
          <w:trHeight w:val="242"/>
        </w:trPr>
        <w:tc>
          <w:tcPr>
            <w:cnfStyle w:val="001000000000" w:firstRow="0" w:lastRow="0" w:firstColumn="1" w:lastColumn="0" w:oddVBand="0" w:evenVBand="0" w:oddHBand="0" w:evenHBand="0" w:firstRowFirstColumn="0" w:firstRowLastColumn="0" w:lastRowFirstColumn="0" w:lastRowLastColumn="0"/>
            <w:tcW w:w="1603" w:type="dxa"/>
            <w:noWrap/>
            <w:hideMark/>
          </w:tcPr>
          <w:p w14:paraId="24F6E269" w14:textId="77777777" w:rsidR="009E40DF" w:rsidRPr="000E560A" w:rsidRDefault="009E40DF" w:rsidP="009E40DF">
            <w:pPr>
              <w:rPr>
                <w:rFonts w:asciiTheme="minorHAnsi" w:eastAsia="Times New Roman" w:hAnsiTheme="minorHAnsi" w:cstheme="minorHAnsi"/>
                <w:color w:val="000000"/>
                <w:sz w:val="20"/>
                <w:szCs w:val="20"/>
              </w:rPr>
            </w:pPr>
            <w:r w:rsidRPr="000E560A">
              <w:rPr>
                <w:rFonts w:asciiTheme="minorHAnsi" w:eastAsia="Times New Roman" w:hAnsiTheme="minorHAnsi" w:cstheme="minorHAnsi"/>
                <w:color w:val="000000"/>
                <w:sz w:val="20"/>
                <w:szCs w:val="20"/>
              </w:rPr>
              <w:t>9</w:t>
            </w:r>
          </w:p>
        </w:tc>
        <w:tc>
          <w:tcPr>
            <w:tcW w:w="1756" w:type="dxa"/>
            <w:noWrap/>
            <w:hideMark/>
          </w:tcPr>
          <w:p w14:paraId="2E589C34" w14:textId="77777777" w:rsidR="009E40DF" w:rsidRPr="000E560A" w:rsidRDefault="009E40DF" w:rsidP="009E40DF">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0E560A">
              <w:rPr>
                <w:rFonts w:asciiTheme="minorHAnsi" w:eastAsia="Times New Roman" w:hAnsiTheme="minorHAnsi" w:cstheme="minorHAnsi"/>
                <w:color w:val="000000"/>
                <w:sz w:val="20"/>
                <w:szCs w:val="20"/>
              </w:rPr>
              <w:t>0.7412</w:t>
            </w:r>
          </w:p>
        </w:tc>
      </w:tr>
      <w:tr w:rsidR="009E40DF" w:rsidRPr="000E560A" w14:paraId="6D2C4604" w14:textId="77777777" w:rsidTr="009108EA">
        <w:trPr>
          <w:trHeight w:val="242"/>
        </w:trPr>
        <w:tc>
          <w:tcPr>
            <w:cnfStyle w:val="001000000000" w:firstRow="0" w:lastRow="0" w:firstColumn="1" w:lastColumn="0" w:oddVBand="0" w:evenVBand="0" w:oddHBand="0" w:evenHBand="0" w:firstRowFirstColumn="0" w:firstRowLastColumn="0" w:lastRowFirstColumn="0" w:lastRowLastColumn="0"/>
            <w:tcW w:w="1603" w:type="dxa"/>
            <w:noWrap/>
            <w:hideMark/>
          </w:tcPr>
          <w:p w14:paraId="33CA9299" w14:textId="77777777" w:rsidR="009E40DF" w:rsidRPr="000E560A" w:rsidRDefault="009E40DF" w:rsidP="009E40DF">
            <w:pPr>
              <w:rPr>
                <w:rFonts w:asciiTheme="minorHAnsi" w:eastAsia="Times New Roman" w:hAnsiTheme="minorHAnsi" w:cstheme="minorHAnsi"/>
                <w:color w:val="000000"/>
                <w:sz w:val="20"/>
                <w:szCs w:val="20"/>
              </w:rPr>
            </w:pPr>
            <w:r w:rsidRPr="000E560A">
              <w:rPr>
                <w:rFonts w:asciiTheme="minorHAnsi" w:eastAsia="Times New Roman" w:hAnsiTheme="minorHAnsi" w:cstheme="minorHAnsi"/>
                <w:color w:val="000000"/>
                <w:sz w:val="20"/>
                <w:szCs w:val="20"/>
              </w:rPr>
              <w:t>10</w:t>
            </w:r>
          </w:p>
        </w:tc>
        <w:tc>
          <w:tcPr>
            <w:tcW w:w="1756" w:type="dxa"/>
            <w:noWrap/>
            <w:hideMark/>
          </w:tcPr>
          <w:p w14:paraId="7D66D5FD" w14:textId="77777777" w:rsidR="009E40DF" w:rsidRPr="000E560A" w:rsidRDefault="009E40DF" w:rsidP="009E40DF">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0E560A">
              <w:rPr>
                <w:rFonts w:asciiTheme="minorHAnsi" w:eastAsia="Times New Roman" w:hAnsiTheme="minorHAnsi" w:cstheme="minorHAnsi"/>
                <w:color w:val="000000"/>
                <w:sz w:val="20"/>
                <w:szCs w:val="20"/>
              </w:rPr>
              <w:t>0.5042</w:t>
            </w:r>
          </w:p>
        </w:tc>
      </w:tr>
      <w:tr w:rsidR="009E40DF" w:rsidRPr="000E560A" w14:paraId="65A45723" w14:textId="77777777" w:rsidTr="009108EA">
        <w:trPr>
          <w:cnfStyle w:val="000000100000" w:firstRow="0" w:lastRow="0" w:firstColumn="0" w:lastColumn="0" w:oddVBand="0" w:evenVBand="0" w:oddHBand="1" w:evenHBand="0" w:firstRowFirstColumn="0" w:firstRowLastColumn="0" w:lastRowFirstColumn="0" w:lastRowLastColumn="0"/>
          <w:trHeight w:val="242"/>
        </w:trPr>
        <w:tc>
          <w:tcPr>
            <w:cnfStyle w:val="001000000000" w:firstRow="0" w:lastRow="0" w:firstColumn="1" w:lastColumn="0" w:oddVBand="0" w:evenVBand="0" w:oddHBand="0" w:evenHBand="0" w:firstRowFirstColumn="0" w:firstRowLastColumn="0" w:lastRowFirstColumn="0" w:lastRowLastColumn="0"/>
            <w:tcW w:w="1603" w:type="dxa"/>
            <w:noWrap/>
            <w:hideMark/>
          </w:tcPr>
          <w:p w14:paraId="5686F213" w14:textId="77777777" w:rsidR="009E40DF" w:rsidRPr="000E560A" w:rsidRDefault="009E40DF" w:rsidP="009E40DF">
            <w:pPr>
              <w:rPr>
                <w:rFonts w:asciiTheme="minorHAnsi" w:eastAsia="Times New Roman" w:hAnsiTheme="minorHAnsi" w:cstheme="minorHAnsi"/>
                <w:color w:val="000000"/>
                <w:sz w:val="20"/>
                <w:szCs w:val="20"/>
              </w:rPr>
            </w:pPr>
            <w:r w:rsidRPr="000E560A">
              <w:rPr>
                <w:rFonts w:asciiTheme="minorHAnsi" w:eastAsia="Times New Roman" w:hAnsiTheme="minorHAnsi" w:cstheme="minorHAnsi"/>
                <w:color w:val="000000"/>
                <w:sz w:val="20"/>
                <w:szCs w:val="20"/>
              </w:rPr>
              <w:t>11</w:t>
            </w:r>
          </w:p>
        </w:tc>
        <w:tc>
          <w:tcPr>
            <w:tcW w:w="1756" w:type="dxa"/>
            <w:noWrap/>
            <w:hideMark/>
          </w:tcPr>
          <w:p w14:paraId="1201AF07" w14:textId="77777777" w:rsidR="009E40DF" w:rsidRPr="000E560A" w:rsidRDefault="009E40DF" w:rsidP="009E40DF">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0E560A">
              <w:rPr>
                <w:rFonts w:asciiTheme="minorHAnsi" w:eastAsia="Times New Roman" w:hAnsiTheme="minorHAnsi" w:cstheme="minorHAnsi"/>
                <w:color w:val="000000"/>
                <w:sz w:val="20"/>
                <w:szCs w:val="20"/>
              </w:rPr>
              <w:t>0.9019</w:t>
            </w:r>
          </w:p>
        </w:tc>
      </w:tr>
      <w:tr w:rsidR="009E40DF" w:rsidRPr="000E560A" w14:paraId="11C2FDDA" w14:textId="77777777" w:rsidTr="009108EA">
        <w:trPr>
          <w:trHeight w:val="242"/>
        </w:trPr>
        <w:tc>
          <w:tcPr>
            <w:cnfStyle w:val="001000000000" w:firstRow="0" w:lastRow="0" w:firstColumn="1" w:lastColumn="0" w:oddVBand="0" w:evenVBand="0" w:oddHBand="0" w:evenHBand="0" w:firstRowFirstColumn="0" w:firstRowLastColumn="0" w:lastRowFirstColumn="0" w:lastRowLastColumn="0"/>
            <w:tcW w:w="1603" w:type="dxa"/>
            <w:noWrap/>
            <w:hideMark/>
          </w:tcPr>
          <w:p w14:paraId="6CAFD15F" w14:textId="77777777" w:rsidR="009E40DF" w:rsidRPr="000E560A" w:rsidRDefault="009E40DF" w:rsidP="009E40DF">
            <w:pPr>
              <w:rPr>
                <w:rFonts w:asciiTheme="minorHAnsi" w:eastAsia="Times New Roman" w:hAnsiTheme="minorHAnsi" w:cstheme="minorHAnsi"/>
                <w:color w:val="000000"/>
                <w:sz w:val="20"/>
                <w:szCs w:val="20"/>
              </w:rPr>
            </w:pPr>
            <w:r w:rsidRPr="000E560A">
              <w:rPr>
                <w:rFonts w:asciiTheme="minorHAnsi" w:eastAsia="Times New Roman" w:hAnsiTheme="minorHAnsi" w:cstheme="minorHAnsi"/>
                <w:color w:val="000000"/>
                <w:sz w:val="20"/>
                <w:szCs w:val="20"/>
              </w:rPr>
              <w:t>12</w:t>
            </w:r>
          </w:p>
        </w:tc>
        <w:tc>
          <w:tcPr>
            <w:tcW w:w="1756" w:type="dxa"/>
            <w:noWrap/>
            <w:hideMark/>
          </w:tcPr>
          <w:p w14:paraId="30002CCA" w14:textId="77777777" w:rsidR="009E40DF" w:rsidRPr="000E560A" w:rsidRDefault="009E40DF" w:rsidP="009E40DF">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0E560A">
              <w:rPr>
                <w:rFonts w:asciiTheme="minorHAnsi" w:eastAsia="Times New Roman" w:hAnsiTheme="minorHAnsi" w:cstheme="minorHAnsi"/>
                <w:color w:val="000000"/>
                <w:sz w:val="20"/>
                <w:szCs w:val="20"/>
              </w:rPr>
              <w:t>0.4782</w:t>
            </w:r>
          </w:p>
        </w:tc>
      </w:tr>
      <w:tr w:rsidR="009E40DF" w:rsidRPr="000E560A" w14:paraId="2B617C3B" w14:textId="77777777" w:rsidTr="009108EA">
        <w:trPr>
          <w:cnfStyle w:val="000000100000" w:firstRow="0" w:lastRow="0" w:firstColumn="0" w:lastColumn="0" w:oddVBand="0" w:evenVBand="0" w:oddHBand="1" w:evenHBand="0" w:firstRowFirstColumn="0" w:firstRowLastColumn="0" w:lastRowFirstColumn="0" w:lastRowLastColumn="0"/>
          <w:trHeight w:val="242"/>
        </w:trPr>
        <w:tc>
          <w:tcPr>
            <w:cnfStyle w:val="001000000000" w:firstRow="0" w:lastRow="0" w:firstColumn="1" w:lastColumn="0" w:oddVBand="0" w:evenVBand="0" w:oddHBand="0" w:evenHBand="0" w:firstRowFirstColumn="0" w:firstRowLastColumn="0" w:lastRowFirstColumn="0" w:lastRowLastColumn="0"/>
            <w:tcW w:w="1603" w:type="dxa"/>
            <w:noWrap/>
            <w:hideMark/>
          </w:tcPr>
          <w:p w14:paraId="00915E14" w14:textId="77777777" w:rsidR="009E40DF" w:rsidRPr="000E560A" w:rsidRDefault="009E40DF" w:rsidP="009E40DF">
            <w:pPr>
              <w:rPr>
                <w:rFonts w:asciiTheme="minorHAnsi" w:eastAsia="Times New Roman" w:hAnsiTheme="minorHAnsi" w:cstheme="minorHAnsi"/>
                <w:color w:val="000000"/>
                <w:sz w:val="20"/>
                <w:szCs w:val="20"/>
              </w:rPr>
            </w:pPr>
            <w:r w:rsidRPr="000E560A">
              <w:rPr>
                <w:rFonts w:asciiTheme="minorHAnsi" w:eastAsia="Times New Roman" w:hAnsiTheme="minorHAnsi" w:cstheme="minorHAnsi"/>
                <w:color w:val="000000"/>
                <w:sz w:val="20"/>
                <w:szCs w:val="20"/>
              </w:rPr>
              <w:t>13</w:t>
            </w:r>
          </w:p>
        </w:tc>
        <w:tc>
          <w:tcPr>
            <w:tcW w:w="1756" w:type="dxa"/>
            <w:noWrap/>
            <w:hideMark/>
          </w:tcPr>
          <w:p w14:paraId="63D2DC7C" w14:textId="77777777" w:rsidR="009E40DF" w:rsidRPr="000E560A" w:rsidRDefault="009E40DF" w:rsidP="009E40DF">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0E560A">
              <w:rPr>
                <w:rFonts w:asciiTheme="minorHAnsi" w:eastAsia="Times New Roman" w:hAnsiTheme="minorHAnsi" w:cstheme="minorHAnsi"/>
                <w:color w:val="000000"/>
                <w:sz w:val="20"/>
                <w:szCs w:val="20"/>
              </w:rPr>
              <w:t>0.5857</w:t>
            </w:r>
          </w:p>
        </w:tc>
      </w:tr>
      <w:tr w:rsidR="009E40DF" w:rsidRPr="000E560A" w14:paraId="6EEB0D89" w14:textId="77777777" w:rsidTr="009108EA">
        <w:trPr>
          <w:trHeight w:val="242"/>
        </w:trPr>
        <w:tc>
          <w:tcPr>
            <w:cnfStyle w:val="001000000000" w:firstRow="0" w:lastRow="0" w:firstColumn="1" w:lastColumn="0" w:oddVBand="0" w:evenVBand="0" w:oddHBand="0" w:evenHBand="0" w:firstRowFirstColumn="0" w:firstRowLastColumn="0" w:lastRowFirstColumn="0" w:lastRowLastColumn="0"/>
            <w:tcW w:w="1603" w:type="dxa"/>
            <w:noWrap/>
            <w:hideMark/>
          </w:tcPr>
          <w:p w14:paraId="55E7BA0D" w14:textId="77777777" w:rsidR="009E40DF" w:rsidRPr="000E560A" w:rsidRDefault="009E40DF" w:rsidP="009E40DF">
            <w:pPr>
              <w:rPr>
                <w:rFonts w:asciiTheme="minorHAnsi" w:eastAsia="Times New Roman" w:hAnsiTheme="minorHAnsi" w:cstheme="minorHAnsi"/>
                <w:color w:val="000000"/>
                <w:sz w:val="20"/>
                <w:szCs w:val="20"/>
              </w:rPr>
            </w:pPr>
            <w:r w:rsidRPr="000E560A">
              <w:rPr>
                <w:rFonts w:asciiTheme="minorHAnsi" w:eastAsia="Times New Roman" w:hAnsiTheme="minorHAnsi" w:cstheme="minorHAnsi"/>
                <w:color w:val="000000"/>
                <w:sz w:val="20"/>
                <w:szCs w:val="20"/>
              </w:rPr>
              <w:t>14</w:t>
            </w:r>
          </w:p>
        </w:tc>
        <w:tc>
          <w:tcPr>
            <w:tcW w:w="1756" w:type="dxa"/>
            <w:noWrap/>
            <w:hideMark/>
          </w:tcPr>
          <w:p w14:paraId="35D95DAA" w14:textId="77777777" w:rsidR="009E40DF" w:rsidRPr="000E560A" w:rsidRDefault="009E40DF" w:rsidP="009E40DF">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0E560A">
              <w:rPr>
                <w:rFonts w:asciiTheme="minorHAnsi" w:eastAsia="Times New Roman" w:hAnsiTheme="minorHAnsi" w:cstheme="minorHAnsi"/>
                <w:color w:val="000000"/>
                <w:sz w:val="20"/>
                <w:szCs w:val="20"/>
              </w:rPr>
              <w:t>0.6005</w:t>
            </w:r>
          </w:p>
        </w:tc>
      </w:tr>
      <w:tr w:rsidR="009E40DF" w:rsidRPr="000E560A" w14:paraId="564F39B4" w14:textId="77777777" w:rsidTr="009108EA">
        <w:trPr>
          <w:cnfStyle w:val="000000100000" w:firstRow="0" w:lastRow="0" w:firstColumn="0" w:lastColumn="0" w:oddVBand="0" w:evenVBand="0" w:oddHBand="1" w:evenHBand="0" w:firstRowFirstColumn="0" w:firstRowLastColumn="0" w:lastRowFirstColumn="0" w:lastRowLastColumn="0"/>
          <w:trHeight w:val="242"/>
        </w:trPr>
        <w:tc>
          <w:tcPr>
            <w:cnfStyle w:val="001000000000" w:firstRow="0" w:lastRow="0" w:firstColumn="1" w:lastColumn="0" w:oddVBand="0" w:evenVBand="0" w:oddHBand="0" w:evenHBand="0" w:firstRowFirstColumn="0" w:firstRowLastColumn="0" w:lastRowFirstColumn="0" w:lastRowLastColumn="0"/>
            <w:tcW w:w="1603" w:type="dxa"/>
            <w:noWrap/>
            <w:hideMark/>
          </w:tcPr>
          <w:p w14:paraId="4A732540" w14:textId="77777777" w:rsidR="009E40DF" w:rsidRPr="000E560A" w:rsidRDefault="009E40DF" w:rsidP="009E40DF">
            <w:pPr>
              <w:rPr>
                <w:rFonts w:asciiTheme="minorHAnsi" w:eastAsia="Times New Roman" w:hAnsiTheme="minorHAnsi" w:cstheme="minorHAnsi"/>
                <w:color w:val="000000"/>
                <w:sz w:val="20"/>
                <w:szCs w:val="20"/>
              </w:rPr>
            </w:pPr>
            <w:r w:rsidRPr="000E560A">
              <w:rPr>
                <w:rFonts w:asciiTheme="minorHAnsi" w:eastAsia="Times New Roman" w:hAnsiTheme="minorHAnsi" w:cstheme="minorHAnsi"/>
                <w:color w:val="000000"/>
                <w:sz w:val="20"/>
                <w:szCs w:val="20"/>
              </w:rPr>
              <w:t>15</w:t>
            </w:r>
          </w:p>
        </w:tc>
        <w:tc>
          <w:tcPr>
            <w:tcW w:w="1756" w:type="dxa"/>
            <w:noWrap/>
            <w:hideMark/>
          </w:tcPr>
          <w:p w14:paraId="3E68D20E" w14:textId="77777777" w:rsidR="009E40DF" w:rsidRPr="000E560A" w:rsidRDefault="009E40DF" w:rsidP="009E40DF">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0E560A">
              <w:rPr>
                <w:rFonts w:asciiTheme="minorHAnsi" w:eastAsia="Times New Roman" w:hAnsiTheme="minorHAnsi" w:cstheme="minorHAnsi"/>
                <w:color w:val="000000"/>
                <w:sz w:val="20"/>
                <w:szCs w:val="20"/>
              </w:rPr>
              <w:t>0.6858</w:t>
            </w:r>
          </w:p>
        </w:tc>
      </w:tr>
      <w:tr w:rsidR="009E40DF" w:rsidRPr="000E560A" w14:paraId="32D81B83" w14:textId="77777777" w:rsidTr="009108EA">
        <w:trPr>
          <w:trHeight w:val="242"/>
        </w:trPr>
        <w:tc>
          <w:tcPr>
            <w:cnfStyle w:val="001000000000" w:firstRow="0" w:lastRow="0" w:firstColumn="1" w:lastColumn="0" w:oddVBand="0" w:evenVBand="0" w:oddHBand="0" w:evenHBand="0" w:firstRowFirstColumn="0" w:firstRowLastColumn="0" w:lastRowFirstColumn="0" w:lastRowLastColumn="0"/>
            <w:tcW w:w="1603" w:type="dxa"/>
            <w:noWrap/>
            <w:hideMark/>
          </w:tcPr>
          <w:p w14:paraId="38658755" w14:textId="77777777" w:rsidR="009E40DF" w:rsidRPr="000E560A" w:rsidRDefault="009E40DF" w:rsidP="009E40DF">
            <w:pPr>
              <w:rPr>
                <w:rFonts w:asciiTheme="minorHAnsi" w:eastAsia="Times New Roman" w:hAnsiTheme="minorHAnsi" w:cstheme="minorHAnsi"/>
                <w:color w:val="000000"/>
                <w:sz w:val="20"/>
                <w:szCs w:val="20"/>
              </w:rPr>
            </w:pPr>
            <w:r w:rsidRPr="000E560A">
              <w:rPr>
                <w:rFonts w:asciiTheme="minorHAnsi" w:eastAsia="Times New Roman" w:hAnsiTheme="minorHAnsi" w:cstheme="minorHAnsi"/>
                <w:color w:val="000000"/>
                <w:sz w:val="20"/>
                <w:szCs w:val="20"/>
              </w:rPr>
              <w:t>16</w:t>
            </w:r>
          </w:p>
        </w:tc>
        <w:tc>
          <w:tcPr>
            <w:tcW w:w="1756" w:type="dxa"/>
            <w:noWrap/>
            <w:hideMark/>
          </w:tcPr>
          <w:p w14:paraId="2A0592A9" w14:textId="77777777" w:rsidR="009E40DF" w:rsidRPr="000E560A" w:rsidRDefault="009E40DF" w:rsidP="009E40DF">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0E560A">
              <w:rPr>
                <w:rFonts w:asciiTheme="minorHAnsi" w:eastAsia="Times New Roman" w:hAnsiTheme="minorHAnsi" w:cstheme="minorHAnsi"/>
                <w:color w:val="000000"/>
                <w:sz w:val="20"/>
                <w:szCs w:val="20"/>
              </w:rPr>
              <w:t>0.7562</w:t>
            </w:r>
          </w:p>
        </w:tc>
      </w:tr>
      <w:tr w:rsidR="009E40DF" w:rsidRPr="000E560A" w14:paraId="51B544BF" w14:textId="77777777" w:rsidTr="009108EA">
        <w:trPr>
          <w:cnfStyle w:val="000000100000" w:firstRow="0" w:lastRow="0" w:firstColumn="0" w:lastColumn="0" w:oddVBand="0" w:evenVBand="0" w:oddHBand="1" w:evenHBand="0" w:firstRowFirstColumn="0" w:firstRowLastColumn="0" w:lastRowFirstColumn="0" w:lastRowLastColumn="0"/>
          <w:trHeight w:val="242"/>
        </w:trPr>
        <w:tc>
          <w:tcPr>
            <w:cnfStyle w:val="001000000000" w:firstRow="0" w:lastRow="0" w:firstColumn="1" w:lastColumn="0" w:oddVBand="0" w:evenVBand="0" w:oddHBand="0" w:evenHBand="0" w:firstRowFirstColumn="0" w:firstRowLastColumn="0" w:lastRowFirstColumn="0" w:lastRowLastColumn="0"/>
            <w:tcW w:w="1603" w:type="dxa"/>
            <w:noWrap/>
            <w:hideMark/>
          </w:tcPr>
          <w:p w14:paraId="27A43A52" w14:textId="77777777" w:rsidR="009E40DF" w:rsidRPr="000E560A" w:rsidRDefault="009E40DF" w:rsidP="009E40DF">
            <w:pPr>
              <w:rPr>
                <w:rFonts w:asciiTheme="minorHAnsi" w:eastAsia="Times New Roman" w:hAnsiTheme="minorHAnsi" w:cstheme="minorHAnsi"/>
                <w:color w:val="000000"/>
                <w:sz w:val="20"/>
                <w:szCs w:val="20"/>
              </w:rPr>
            </w:pPr>
            <w:r w:rsidRPr="000E560A">
              <w:rPr>
                <w:rFonts w:asciiTheme="minorHAnsi" w:eastAsia="Times New Roman" w:hAnsiTheme="minorHAnsi" w:cstheme="minorHAnsi"/>
                <w:color w:val="000000"/>
                <w:sz w:val="20"/>
                <w:szCs w:val="20"/>
              </w:rPr>
              <w:t>17</w:t>
            </w:r>
          </w:p>
        </w:tc>
        <w:tc>
          <w:tcPr>
            <w:tcW w:w="1756" w:type="dxa"/>
            <w:noWrap/>
            <w:hideMark/>
          </w:tcPr>
          <w:p w14:paraId="625E2B70" w14:textId="77777777" w:rsidR="009E40DF" w:rsidRPr="000E560A" w:rsidRDefault="009E40DF" w:rsidP="009E40DF">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0E560A">
              <w:rPr>
                <w:rFonts w:asciiTheme="minorHAnsi" w:eastAsia="Times New Roman" w:hAnsiTheme="minorHAnsi" w:cstheme="minorHAnsi"/>
                <w:color w:val="000000"/>
                <w:sz w:val="20"/>
                <w:szCs w:val="20"/>
              </w:rPr>
              <w:t>0.5126</w:t>
            </w:r>
          </w:p>
        </w:tc>
      </w:tr>
      <w:tr w:rsidR="009E40DF" w:rsidRPr="000E560A" w14:paraId="6DFF73F4" w14:textId="77777777" w:rsidTr="009108EA">
        <w:trPr>
          <w:trHeight w:val="242"/>
        </w:trPr>
        <w:tc>
          <w:tcPr>
            <w:cnfStyle w:val="001000000000" w:firstRow="0" w:lastRow="0" w:firstColumn="1" w:lastColumn="0" w:oddVBand="0" w:evenVBand="0" w:oddHBand="0" w:evenHBand="0" w:firstRowFirstColumn="0" w:firstRowLastColumn="0" w:lastRowFirstColumn="0" w:lastRowLastColumn="0"/>
            <w:tcW w:w="1603" w:type="dxa"/>
            <w:noWrap/>
            <w:hideMark/>
          </w:tcPr>
          <w:p w14:paraId="321B4428" w14:textId="77777777" w:rsidR="009E40DF" w:rsidRPr="000E560A" w:rsidRDefault="009E40DF" w:rsidP="009E40DF">
            <w:pPr>
              <w:rPr>
                <w:rFonts w:asciiTheme="minorHAnsi" w:eastAsia="Times New Roman" w:hAnsiTheme="minorHAnsi" w:cstheme="minorHAnsi"/>
                <w:color w:val="000000"/>
                <w:sz w:val="20"/>
                <w:szCs w:val="20"/>
              </w:rPr>
            </w:pPr>
            <w:r w:rsidRPr="000E560A">
              <w:rPr>
                <w:rFonts w:asciiTheme="minorHAnsi" w:eastAsia="Times New Roman" w:hAnsiTheme="minorHAnsi" w:cstheme="minorHAnsi"/>
                <w:color w:val="000000"/>
                <w:sz w:val="20"/>
                <w:szCs w:val="20"/>
              </w:rPr>
              <w:t>18</w:t>
            </w:r>
          </w:p>
        </w:tc>
        <w:tc>
          <w:tcPr>
            <w:tcW w:w="1756" w:type="dxa"/>
            <w:noWrap/>
            <w:hideMark/>
          </w:tcPr>
          <w:p w14:paraId="5B12742B" w14:textId="77777777" w:rsidR="009E40DF" w:rsidRPr="000E560A" w:rsidRDefault="009E40DF" w:rsidP="009E40DF">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0E560A">
              <w:rPr>
                <w:rFonts w:asciiTheme="minorHAnsi" w:eastAsia="Times New Roman" w:hAnsiTheme="minorHAnsi" w:cstheme="minorHAnsi"/>
                <w:color w:val="000000"/>
                <w:sz w:val="20"/>
                <w:szCs w:val="20"/>
              </w:rPr>
              <w:t>0.4798</w:t>
            </w:r>
          </w:p>
        </w:tc>
      </w:tr>
      <w:tr w:rsidR="009E40DF" w:rsidRPr="000E560A" w14:paraId="376924E3" w14:textId="77777777" w:rsidTr="009108EA">
        <w:trPr>
          <w:cnfStyle w:val="000000100000" w:firstRow="0" w:lastRow="0" w:firstColumn="0" w:lastColumn="0" w:oddVBand="0" w:evenVBand="0" w:oddHBand="1" w:evenHBand="0" w:firstRowFirstColumn="0" w:firstRowLastColumn="0" w:lastRowFirstColumn="0" w:lastRowLastColumn="0"/>
          <w:trHeight w:val="242"/>
        </w:trPr>
        <w:tc>
          <w:tcPr>
            <w:cnfStyle w:val="001000000000" w:firstRow="0" w:lastRow="0" w:firstColumn="1" w:lastColumn="0" w:oddVBand="0" w:evenVBand="0" w:oddHBand="0" w:evenHBand="0" w:firstRowFirstColumn="0" w:firstRowLastColumn="0" w:lastRowFirstColumn="0" w:lastRowLastColumn="0"/>
            <w:tcW w:w="1603" w:type="dxa"/>
            <w:noWrap/>
            <w:hideMark/>
          </w:tcPr>
          <w:p w14:paraId="7C104BC7" w14:textId="77777777" w:rsidR="009E40DF" w:rsidRPr="000E560A" w:rsidRDefault="009E40DF" w:rsidP="009E40DF">
            <w:pPr>
              <w:rPr>
                <w:rFonts w:asciiTheme="minorHAnsi" w:eastAsia="Times New Roman" w:hAnsiTheme="minorHAnsi" w:cstheme="minorHAnsi"/>
                <w:color w:val="000000"/>
                <w:sz w:val="20"/>
                <w:szCs w:val="20"/>
              </w:rPr>
            </w:pPr>
            <w:r w:rsidRPr="000E560A">
              <w:rPr>
                <w:rFonts w:asciiTheme="minorHAnsi" w:eastAsia="Times New Roman" w:hAnsiTheme="minorHAnsi" w:cstheme="minorHAnsi"/>
                <w:color w:val="000000"/>
                <w:sz w:val="20"/>
                <w:szCs w:val="20"/>
              </w:rPr>
              <w:t>19</w:t>
            </w:r>
          </w:p>
        </w:tc>
        <w:tc>
          <w:tcPr>
            <w:tcW w:w="1756" w:type="dxa"/>
            <w:noWrap/>
            <w:hideMark/>
          </w:tcPr>
          <w:p w14:paraId="1838001D" w14:textId="77777777" w:rsidR="009E40DF" w:rsidRPr="000E560A" w:rsidRDefault="009E40DF" w:rsidP="009E40DF">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0E560A">
              <w:rPr>
                <w:rFonts w:asciiTheme="minorHAnsi" w:eastAsia="Times New Roman" w:hAnsiTheme="minorHAnsi" w:cstheme="minorHAnsi"/>
                <w:color w:val="000000"/>
                <w:sz w:val="20"/>
                <w:szCs w:val="20"/>
              </w:rPr>
              <w:t>0.567</w:t>
            </w:r>
          </w:p>
        </w:tc>
      </w:tr>
      <w:tr w:rsidR="009E40DF" w:rsidRPr="000E560A" w14:paraId="4E0DD2FA" w14:textId="77777777" w:rsidTr="009108EA">
        <w:trPr>
          <w:trHeight w:val="242"/>
        </w:trPr>
        <w:tc>
          <w:tcPr>
            <w:cnfStyle w:val="001000000000" w:firstRow="0" w:lastRow="0" w:firstColumn="1" w:lastColumn="0" w:oddVBand="0" w:evenVBand="0" w:oddHBand="0" w:evenHBand="0" w:firstRowFirstColumn="0" w:firstRowLastColumn="0" w:lastRowFirstColumn="0" w:lastRowLastColumn="0"/>
            <w:tcW w:w="1603" w:type="dxa"/>
            <w:noWrap/>
            <w:hideMark/>
          </w:tcPr>
          <w:p w14:paraId="57B8F5D3" w14:textId="77777777" w:rsidR="009E40DF" w:rsidRPr="000E560A" w:rsidRDefault="009E40DF" w:rsidP="009E40DF">
            <w:pPr>
              <w:rPr>
                <w:rFonts w:asciiTheme="minorHAnsi" w:eastAsia="Times New Roman" w:hAnsiTheme="minorHAnsi" w:cstheme="minorHAnsi"/>
                <w:color w:val="000000"/>
                <w:sz w:val="20"/>
                <w:szCs w:val="20"/>
              </w:rPr>
            </w:pPr>
            <w:r w:rsidRPr="000E560A">
              <w:rPr>
                <w:rFonts w:asciiTheme="minorHAnsi" w:eastAsia="Times New Roman" w:hAnsiTheme="minorHAnsi" w:cstheme="minorHAnsi"/>
                <w:color w:val="000000"/>
                <w:sz w:val="20"/>
                <w:szCs w:val="20"/>
              </w:rPr>
              <w:t>20</w:t>
            </w:r>
          </w:p>
        </w:tc>
        <w:tc>
          <w:tcPr>
            <w:tcW w:w="1756" w:type="dxa"/>
            <w:noWrap/>
            <w:hideMark/>
          </w:tcPr>
          <w:p w14:paraId="6DBB85ED" w14:textId="77777777" w:rsidR="009E40DF" w:rsidRPr="000E560A" w:rsidRDefault="009E40DF" w:rsidP="009E40DF">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0E560A">
              <w:rPr>
                <w:rFonts w:asciiTheme="minorHAnsi" w:eastAsia="Times New Roman" w:hAnsiTheme="minorHAnsi" w:cstheme="minorHAnsi"/>
                <w:color w:val="000000"/>
                <w:sz w:val="20"/>
                <w:szCs w:val="20"/>
              </w:rPr>
              <w:t>0.513</w:t>
            </w:r>
          </w:p>
        </w:tc>
      </w:tr>
      <w:tr w:rsidR="009E40DF" w:rsidRPr="000E560A" w14:paraId="2F4FD7D2" w14:textId="77777777" w:rsidTr="009108EA">
        <w:trPr>
          <w:cnfStyle w:val="000000100000" w:firstRow="0" w:lastRow="0" w:firstColumn="0" w:lastColumn="0" w:oddVBand="0" w:evenVBand="0" w:oddHBand="1" w:evenHBand="0" w:firstRowFirstColumn="0" w:firstRowLastColumn="0" w:lastRowFirstColumn="0" w:lastRowLastColumn="0"/>
          <w:trHeight w:val="242"/>
        </w:trPr>
        <w:tc>
          <w:tcPr>
            <w:cnfStyle w:val="001000000000" w:firstRow="0" w:lastRow="0" w:firstColumn="1" w:lastColumn="0" w:oddVBand="0" w:evenVBand="0" w:oddHBand="0" w:evenHBand="0" w:firstRowFirstColumn="0" w:firstRowLastColumn="0" w:lastRowFirstColumn="0" w:lastRowLastColumn="0"/>
            <w:tcW w:w="1603" w:type="dxa"/>
            <w:noWrap/>
            <w:hideMark/>
          </w:tcPr>
          <w:p w14:paraId="0363A0A8" w14:textId="77777777" w:rsidR="009E40DF" w:rsidRPr="000E560A" w:rsidRDefault="009E40DF" w:rsidP="009E40DF">
            <w:pPr>
              <w:rPr>
                <w:rFonts w:asciiTheme="minorHAnsi" w:eastAsia="Times New Roman" w:hAnsiTheme="minorHAnsi" w:cstheme="minorHAnsi"/>
                <w:color w:val="000000"/>
                <w:sz w:val="20"/>
                <w:szCs w:val="20"/>
              </w:rPr>
            </w:pPr>
            <w:r w:rsidRPr="000E560A">
              <w:rPr>
                <w:rFonts w:asciiTheme="minorHAnsi" w:eastAsia="Times New Roman" w:hAnsiTheme="minorHAnsi" w:cstheme="minorHAnsi"/>
                <w:color w:val="000000"/>
                <w:sz w:val="20"/>
                <w:szCs w:val="20"/>
              </w:rPr>
              <w:t>21</w:t>
            </w:r>
          </w:p>
        </w:tc>
        <w:tc>
          <w:tcPr>
            <w:tcW w:w="1756" w:type="dxa"/>
            <w:noWrap/>
            <w:hideMark/>
          </w:tcPr>
          <w:p w14:paraId="20170CB9" w14:textId="77777777" w:rsidR="009E40DF" w:rsidRPr="000E560A" w:rsidRDefault="009E40DF" w:rsidP="009E40DF">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0E560A">
              <w:rPr>
                <w:rFonts w:asciiTheme="minorHAnsi" w:eastAsia="Times New Roman" w:hAnsiTheme="minorHAnsi" w:cstheme="minorHAnsi"/>
                <w:color w:val="000000"/>
                <w:sz w:val="20"/>
                <w:szCs w:val="20"/>
              </w:rPr>
              <w:t>0.5115</w:t>
            </w:r>
          </w:p>
        </w:tc>
      </w:tr>
      <w:tr w:rsidR="009E40DF" w:rsidRPr="000E560A" w14:paraId="4DF927FA" w14:textId="77777777" w:rsidTr="009108EA">
        <w:trPr>
          <w:trHeight w:val="242"/>
        </w:trPr>
        <w:tc>
          <w:tcPr>
            <w:cnfStyle w:val="001000000000" w:firstRow="0" w:lastRow="0" w:firstColumn="1" w:lastColumn="0" w:oddVBand="0" w:evenVBand="0" w:oddHBand="0" w:evenHBand="0" w:firstRowFirstColumn="0" w:firstRowLastColumn="0" w:lastRowFirstColumn="0" w:lastRowLastColumn="0"/>
            <w:tcW w:w="1603" w:type="dxa"/>
            <w:noWrap/>
            <w:hideMark/>
          </w:tcPr>
          <w:p w14:paraId="25175920" w14:textId="77777777" w:rsidR="009E40DF" w:rsidRPr="000E560A" w:rsidRDefault="009E40DF" w:rsidP="009E40DF">
            <w:pPr>
              <w:rPr>
                <w:rFonts w:asciiTheme="minorHAnsi" w:eastAsia="Times New Roman" w:hAnsiTheme="minorHAnsi" w:cstheme="minorHAnsi"/>
                <w:color w:val="000000"/>
                <w:sz w:val="20"/>
                <w:szCs w:val="20"/>
              </w:rPr>
            </w:pPr>
            <w:r w:rsidRPr="000E560A">
              <w:rPr>
                <w:rFonts w:asciiTheme="minorHAnsi" w:eastAsia="Times New Roman" w:hAnsiTheme="minorHAnsi" w:cstheme="minorHAnsi"/>
                <w:color w:val="000000"/>
                <w:sz w:val="20"/>
                <w:szCs w:val="20"/>
              </w:rPr>
              <w:t>22</w:t>
            </w:r>
          </w:p>
        </w:tc>
        <w:tc>
          <w:tcPr>
            <w:tcW w:w="1756" w:type="dxa"/>
            <w:noWrap/>
            <w:hideMark/>
          </w:tcPr>
          <w:p w14:paraId="0BC2DF32" w14:textId="77777777" w:rsidR="009E40DF" w:rsidRPr="000E560A" w:rsidRDefault="009E40DF" w:rsidP="009E40DF">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0E560A">
              <w:rPr>
                <w:rFonts w:asciiTheme="minorHAnsi" w:eastAsia="Times New Roman" w:hAnsiTheme="minorHAnsi" w:cstheme="minorHAnsi"/>
                <w:color w:val="000000"/>
                <w:sz w:val="20"/>
                <w:szCs w:val="20"/>
              </w:rPr>
              <w:t>0.5143</w:t>
            </w:r>
          </w:p>
        </w:tc>
      </w:tr>
      <w:tr w:rsidR="009E40DF" w:rsidRPr="000E560A" w14:paraId="72F67088" w14:textId="77777777" w:rsidTr="009108EA">
        <w:trPr>
          <w:cnfStyle w:val="000000100000" w:firstRow="0" w:lastRow="0" w:firstColumn="0" w:lastColumn="0" w:oddVBand="0" w:evenVBand="0" w:oddHBand="1" w:evenHBand="0" w:firstRowFirstColumn="0" w:firstRowLastColumn="0" w:lastRowFirstColumn="0" w:lastRowLastColumn="0"/>
          <w:trHeight w:val="242"/>
        </w:trPr>
        <w:tc>
          <w:tcPr>
            <w:cnfStyle w:val="001000000000" w:firstRow="0" w:lastRow="0" w:firstColumn="1" w:lastColumn="0" w:oddVBand="0" w:evenVBand="0" w:oddHBand="0" w:evenHBand="0" w:firstRowFirstColumn="0" w:firstRowLastColumn="0" w:lastRowFirstColumn="0" w:lastRowLastColumn="0"/>
            <w:tcW w:w="1603" w:type="dxa"/>
            <w:noWrap/>
            <w:hideMark/>
          </w:tcPr>
          <w:p w14:paraId="6A7F7F1B" w14:textId="77777777" w:rsidR="009E40DF" w:rsidRPr="000E560A" w:rsidRDefault="009E40DF" w:rsidP="009E40DF">
            <w:pPr>
              <w:rPr>
                <w:rFonts w:asciiTheme="minorHAnsi" w:eastAsia="Times New Roman" w:hAnsiTheme="minorHAnsi" w:cstheme="minorHAnsi"/>
                <w:color w:val="000000"/>
                <w:sz w:val="20"/>
                <w:szCs w:val="20"/>
              </w:rPr>
            </w:pPr>
            <w:r w:rsidRPr="000E560A">
              <w:rPr>
                <w:rFonts w:asciiTheme="minorHAnsi" w:eastAsia="Times New Roman" w:hAnsiTheme="minorHAnsi" w:cstheme="minorHAnsi"/>
                <w:color w:val="000000"/>
                <w:sz w:val="20"/>
                <w:szCs w:val="20"/>
              </w:rPr>
              <w:t>23</w:t>
            </w:r>
          </w:p>
        </w:tc>
        <w:tc>
          <w:tcPr>
            <w:tcW w:w="1756" w:type="dxa"/>
            <w:noWrap/>
            <w:hideMark/>
          </w:tcPr>
          <w:p w14:paraId="383C0E1E" w14:textId="77777777" w:rsidR="009E40DF" w:rsidRPr="000E560A" w:rsidRDefault="009E40DF" w:rsidP="009E40DF">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0E560A">
              <w:rPr>
                <w:rFonts w:asciiTheme="minorHAnsi" w:eastAsia="Times New Roman" w:hAnsiTheme="minorHAnsi" w:cstheme="minorHAnsi"/>
                <w:color w:val="000000"/>
                <w:sz w:val="20"/>
                <w:szCs w:val="20"/>
              </w:rPr>
              <w:t>0.4613</w:t>
            </w:r>
          </w:p>
        </w:tc>
      </w:tr>
      <w:tr w:rsidR="009E40DF" w:rsidRPr="000E560A" w14:paraId="0C7551FA" w14:textId="77777777" w:rsidTr="009108EA">
        <w:trPr>
          <w:trHeight w:val="242"/>
        </w:trPr>
        <w:tc>
          <w:tcPr>
            <w:cnfStyle w:val="001000000000" w:firstRow="0" w:lastRow="0" w:firstColumn="1" w:lastColumn="0" w:oddVBand="0" w:evenVBand="0" w:oddHBand="0" w:evenHBand="0" w:firstRowFirstColumn="0" w:firstRowLastColumn="0" w:lastRowFirstColumn="0" w:lastRowLastColumn="0"/>
            <w:tcW w:w="1603" w:type="dxa"/>
            <w:noWrap/>
            <w:hideMark/>
          </w:tcPr>
          <w:p w14:paraId="7348173A" w14:textId="77777777" w:rsidR="009E40DF" w:rsidRPr="000E560A" w:rsidRDefault="009E40DF" w:rsidP="009E40DF">
            <w:pPr>
              <w:rPr>
                <w:rFonts w:asciiTheme="minorHAnsi" w:eastAsia="Times New Roman" w:hAnsiTheme="minorHAnsi" w:cstheme="minorHAnsi"/>
                <w:color w:val="000000"/>
                <w:sz w:val="20"/>
                <w:szCs w:val="20"/>
              </w:rPr>
            </w:pPr>
            <w:r w:rsidRPr="000E560A">
              <w:rPr>
                <w:rFonts w:asciiTheme="minorHAnsi" w:eastAsia="Times New Roman" w:hAnsiTheme="minorHAnsi" w:cstheme="minorHAnsi"/>
                <w:color w:val="000000"/>
                <w:sz w:val="20"/>
                <w:szCs w:val="20"/>
              </w:rPr>
              <w:t>24</w:t>
            </w:r>
          </w:p>
        </w:tc>
        <w:tc>
          <w:tcPr>
            <w:tcW w:w="1756" w:type="dxa"/>
            <w:noWrap/>
            <w:hideMark/>
          </w:tcPr>
          <w:p w14:paraId="2FAFF5CC" w14:textId="77777777" w:rsidR="009E40DF" w:rsidRPr="000E560A" w:rsidRDefault="009E40DF" w:rsidP="009E40DF">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0E560A">
              <w:rPr>
                <w:rFonts w:asciiTheme="minorHAnsi" w:eastAsia="Times New Roman" w:hAnsiTheme="minorHAnsi" w:cstheme="minorHAnsi"/>
                <w:color w:val="000000"/>
                <w:sz w:val="20"/>
                <w:szCs w:val="20"/>
              </w:rPr>
              <w:t>0.2548</w:t>
            </w:r>
          </w:p>
        </w:tc>
      </w:tr>
      <w:tr w:rsidR="009E40DF" w:rsidRPr="000E560A" w14:paraId="5E8E6B59" w14:textId="77777777" w:rsidTr="009108EA">
        <w:trPr>
          <w:cnfStyle w:val="000000100000" w:firstRow="0" w:lastRow="0" w:firstColumn="0" w:lastColumn="0" w:oddVBand="0" w:evenVBand="0" w:oddHBand="1" w:evenHBand="0" w:firstRowFirstColumn="0" w:firstRowLastColumn="0" w:lastRowFirstColumn="0" w:lastRowLastColumn="0"/>
          <w:trHeight w:val="242"/>
        </w:trPr>
        <w:tc>
          <w:tcPr>
            <w:cnfStyle w:val="001000000000" w:firstRow="0" w:lastRow="0" w:firstColumn="1" w:lastColumn="0" w:oddVBand="0" w:evenVBand="0" w:oddHBand="0" w:evenHBand="0" w:firstRowFirstColumn="0" w:firstRowLastColumn="0" w:lastRowFirstColumn="0" w:lastRowLastColumn="0"/>
            <w:tcW w:w="1603" w:type="dxa"/>
            <w:noWrap/>
            <w:hideMark/>
          </w:tcPr>
          <w:p w14:paraId="0BD6A683" w14:textId="77777777" w:rsidR="009E40DF" w:rsidRPr="000E560A" w:rsidRDefault="009E40DF" w:rsidP="009E40DF">
            <w:pPr>
              <w:rPr>
                <w:rFonts w:asciiTheme="minorHAnsi" w:eastAsia="Times New Roman" w:hAnsiTheme="minorHAnsi" w:cstheme="minorHAnsi"/>
                <w:color w:val="000000"/>
                <w:sz w:val="20"/>
                <w:szCs w:val="20"/>
              </w:rPr>
            </w:pPr>
            <w:r w:rsidRPr="000E560A">
              <w:rPr>
                <w:rFonts w:asciiTheme="minorHAnsi" w:eastAsia="Times New Roman" w:hAnsiTheme="minorHAnsi" w:cstheme="minorHAnsi"/>
                <w:color w:val="000000"/>
                <w:sz w:val="20"/>
                <w:szCs w:val="20"/>
              </w:rPr>
              <w:t>25</w:t>
            </w:r>
          </w:p>
        </w:tc>
        <w:tc>
          <w:tcPr>
            <w:tcW w:w="1756" w:type="dxa"/>
            <w:noWrap/>
            <w:hideMark/>
          </w:tcPr>
          <w:p w14:paraId="44BE9607" w14:textId="77777777" w:rsidR="009E40DF" w:rsidRPr="000E560A" w:rsidRDefault="009E40DF" w:rsidP="009E40DF">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0E560A">
              <w:rPr>
                <w:rFonts w:asciiTheme="minorHAnsi" w:eastAsia="Times New Roman" w:hAnsiTheme="minorHAnsi" w:cstheme="minorHAnsi"/>
                <w:color w:val="000000"/>
                <w:sz w:val="20"/>
                <w:szCs w:val="20"/>
              </w:rPr>
              <w:t>0.272</w:t>
            </w:r>
          </w:p>
        </w:tc>
      </w:tr>
      <w:tr w:rsidR="009E40DF" w:rsidRPr="000E560A" w14:paraId="74E0E45E" w14:textId="77777777" w:rsidTr="009108EA">
        <w:trPr>
          <w:trHeight w:val="242"/>
        </w:trPr>
        <w:tc>
          <w:tcPr>
            <w:cnfStyle w:val="001000000000" w:firstRow="0" w:lastRow="0" w:firstColumn="1" w:lastColumn="0" w:oddVBand="0" w:evenVBand="0" w:oddHBand="0" w:evenHBand="0" w:firstRowFirstColumn="0" w:firstRowLastColumn="0" w:lastRowFirstColumn="0" w:lastRowLastColumn="0"/>
            <w:tcW w:w="1603" w:type="dxa"/>
            <w:noWrap/>
            <w:hideMark/>
          </w:tcPr>
          <w:p w14:paraId="18B92940" w14:textId="77777777" w:rsidR="009E40DF" w:rsidRPr="000E560A" w:rsidRDefault="009E40DF" w:rsidP="009E40DF">
            <w:pPr>
              <w:rPr>
                <w:rFonts w:asciiTheme="minorHAnsi" w:eastAsia="Times New Roman" w:hAnsiTheme="minorHAnsi" w:cstheme="minorHAnsi"/>
                <w:color w:val="000000"/>
                <w:sz w:val="20"/>
                <w:szCs w:val="20"/>
              </w:rPr>
            </w:pPr>
            <w:r w:rsidRPr="000E560A">
              <w:rPr>
                <w:rFonts w:asciiTheme="minorHAnsi" w:eastAsia="Times New Roman" w:hAnsiTheme="minorHAnsi" w:cstheme="minorHAnsi"/>
                <w:color w:val="000000"/>
                <w:sz w:val="20"/>
                <w:szCs w:val="20"/>
              </w:rPr>
              <w:t>26</w:t>
            </w:r>
          </w:p>
        </w:tc>
        <w:tc>
          <w:tcPr>
            <w:tcW w:w="1756" w:type="dxa"/>
            <w:noWrap/>
            <w:hideMark/>
          </w:tcPr>
          <w:p w14:paraId="12702FA7" w14:textId="77777777" w:rsidR="009E40DF" w:rsidRPr="000E560A" w:rsidRDefault="009E40DF" w:rsidP="009E40DF">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0E560A">
              <w:rPr>
                <w:rFonts w:asciiTheme="minorHAnsi" w:eastAsia="Times New Roman" w:hAnsiTheme="minorHAnsi" w:cstheme="minorHAnsi"/>
                <w:color w:val="000000"/>
                <w:sz w:val="20"/>
                <w:szCs w:val="20"/>
              </w:rPr>
              <w:t>0.4005</w:t>
            </w:r>
          </w:p>
        </w:tc>
      </w:tr>
      <w:tr w:rsidR="009E40DF" w:rsidRPr="000E560A" w14:paraId="0EBE4442" w14:textId="77777777" w:rsidTr="009108EA">
        <w:trPr>
          <w:cnfStyle w:val="000000100000" w:firstRow="0" w:lastRow="0" w:firstColumn="0" w:lastColumn="0" w:oddVBand="0" w:evenVBand="0" w:oddHBand="1" w:evenHBand="0" w:firstRowFirstColumn="0" w:firstRowLastColumn="0" w:lastRowFirstColumn="0" w:lastRowLastColumn="0"/>
          <w:trHeight w:val="242"/>
        </w:trPr>
        <w:tc>
          <w:tcPr>
            <w:cnfStyle w:val="001000000000" w:firstRow="0" w:lastRow="0" w:firstColumn="1" w:lastColumn="0" w:oddVBand="0" w:evenVBand="0" w:oddHBand="0" w:evenHBand="0" w:firstRowFirstColumn="0" w:firstRowLastColumn="0" w:lastRowFirstColumn="0" w:lastRowLastColumn="0"/>
            <w:tcW w:w="1603" w:type="dxa"/>
            <w:noWrap/>
            <w:hideMark/>
          </w:tcPr>
          <w:p w14:paraId="72A5EE05" w14:textId="77777777" w:rsidR="009E40DF" w:rsidRPr="000E560A" w:rsidRDefault="009E40DF" w:rsidP="009E40DF">
            <w:pPr>
              <w:rPr>
                <w:rFonts w:asciiTheme="minorHAnsi" w:eastAsia="Times New Roman" w:hAnsiTheme="minorHAnsi" w:cstheme="minorHAnsi"/>
                <w:color w:val="000000"/>
                <w:sz w:val="20"/>
                <w:szCs w:val="20"/>
              </w:rPr>
            </w:pPr>
            <w:r w:rsidRPr="000E560A">
              <w:rPr>
                <w:rFonts w:asciiTheme="minorHAnsi" w:eastAsia="Times New Roman" w:hAnsiTheme="minorHAnsi" w:cstheme="minorHAnsi"/>
                <w:color w:val="000000"/>
                <w:sz w:val="20"/>
                <w:szCs w:val="20"/>
              </w:rPr>
              <w:t>27</w:t>
            </w:r>
          </w:p>
        </w:tc>
        <w:tc>
          <w:tcPr>
            <w:tcW w:w="1756" w:type="dxa"/>
            <w:noWrap/>
            <w:hideMark/>
          </w:tcPr>
          <w:p w14:paraId="62A92A07" w14:textId="77777777" w:rsidR="009E40DF" w:rsidRPr="000E560A" w:rsidRDefault="009E40DF" w:rsidP="009E40DF">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0E560A">
              <w:rPr>
                <w:rFonts w:asciiTheme="minorHAnsi" w:eastAsia="Times New Roman" w:hAnsiTheme="minorHAnsi" w:cstheme="minorHAnsi"/>
                <w:color w:val="000000"/>
                <w:sz w:val="20"/>
                <w:szCs w:val="20"/>
              </w:rPr>
              <w:t>0.2925</w:t>
            </w:r>
          </w:p>
        </w:tc>
      </w:tr>
      <w:tr w:rsidR="009E40DF" w:rsidRPr="000E560A" w14:paraId="5B1B20F1" w14:textId="77777777" w:rsidTr="009108EA">
        <w:trPr>
          <w:trHeight w:val="242"/>
        </w:trPr>
        <w:tc>
          <w:tcPr>
            <w:cnfStyle w:val="001000000000" w:firstRow="0" w:lastRow="0" w:firstColumn="1" w:lastColumn="0" w:oddVBand="0" w:evenVBand="0" w:oddHBand="0" w:evenHBand="0" w:firstRowFirstColumn="0" w:firstRowLastColumn="0" w:lastRowFirstColumn="0" w:lastRowLastColumn="0"/>
            <w:tcW w:w="1603" w:type="dxa"/>
            <w:noWrap/>
            <w:hideMark/>
          </w:tcPr>
          <w:p w14:paraId="344D592A" w14:textId="77777777" w:rsidR="009E40DF" w:rsidRPr="000E560A" w:rsidRDefault="009E40DF" w:rsidP="009E40DF">
            <w:pPr>
              <w:rPr>
                <w:rFonts w:asciiTheme="minorHAnsi" w:eastAsia="Times New Roman" w:hAnsiTheme="minorHAnsi" w:cstheme="minorHAnsi"/>
                <w:color w:val="000000"/>
                <w:sz w:val="20"/>
                <w:szCs w:val="20"/>
              </w:rPr>
            </w:pPr>
            <w:r w:rsidRPr="000E560A">
              <w:rPr>
                <w:rFonts w:asciiTheme="minorHAnsi" w:eastAsia="Times New Roman" w:hAnsiTheme="minorHAnsi" w:cstheme="minorHAnsi"/>
                <w:color w:val="000000"/>
                <w:sz w:val="20"/>
                <w:szCs w:val="20"/>
              </w:rPr>
              <w:t>28</w:t>
            </w:r>
          </w:p>
        </w:tc>
        <w:tc>
          <w:tcPr>
            <w:tcW w:w="1756" w:type="dxa"/>
            <w:noWrap/>
            <w:hideMark/>
          </w:tcPr>
          <w:p w14:paraId="16627B26" w14:textId="77777777" w:rsidR="009E40DF" w:rsidRPr="000E560A" w:rsidRDefault="009E40DF" w:rsidP="009E40DF">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0E560A">
              <w:rPr>
                <w:rFonts w:asciiTheme="minorHAnsi" w:eastAsia="Times New Roman" w:hAnsiTheme="minorHAnsi" w:cstheme="minorHAnsi"/>
                <w:color w:val="000000"/>
                <w:sz w:val="20"/>
                <w:szCs w:val="20"/>
              </w:rPr>
              <w:t>0.3758</w:t>
            </w:r>
          </w:p>
        </w:tc>
      </w:tr>
      <w:tr w:rsidR="009E40DF" w:rsidRPr="000E560A" w14:paraId="0A45D347" w14:textId="77777777" w:rsidTr="009108EA">
        <w:trPr>
          <w:cnfStyle w:val="000000100000" w:firstRow="0" w:lastRow="0" w:firstColumn="0" w:lastColumn="0" w:oddVBand="0" w:evenVBand="0" w:oddHBand="1" w:evenHBand="0" w:firstRowFirstColumn="0" w:firstRowLastColumn="0" w:lastRowFirstColumn="0" w:lastRowLastColumn="0"/>
          <w:trHeight w:val="242"/>
        </w:trPr>
        <w:tc>
          <w:tcPr>
            <w:cnfStyle w:val="001000000000" w:firstRow="0" w:lastRow="0" w:firstColumn="1" w:lastColumn="0" w:oddVBand="0" w:evenVBand="0" w:oddHBand="0" w:evenHBand="0" w:firstRowFirstColumn="0" w:firstRowLastColumn="0" w:lastRowFirstColumn="0" w:lastRowLastColumn="0"/>
            <w:tcW w:w="1603" w:type="dxa"/>
            <w:noWrap/>
            <w:hideMark/>
          </w:tcPr>
          <w:p w14:paraId="3ACBA9F9" w14:textId="77777777" w:rsidR="009E40DF" w:rsidRPr="000E560A" w:rsidRDefault="009E40DF" w:rsidP="009E40DF">
            <w:pPr>
              <w:rPr>
                <w:rFonts w:asciiTheme="minorHAnsi" w:eastAsia="Times New Roman" w:hAnsiTheme="minorHAnsi" w:cstheme="minorHAnsi"/>
                <w:color w:val="000000"/>
                <w:sz w:val="20"/>
                <w:szCs w:val="20"/>
              </w:rPr>
            </w:pPr>
            <w:r w:rsidRPr="000E560A">
              <w:rPr>
                <w:rFonts w:asciiTheme="minorHAnsi" w:eastAsia="Times New Roman" w:hAnsiTheme="minorHAnsi" w:cstheme="minorHAnsi"/>
                <w:color w:val="000000"/>
                <w:sz w:val="20"/>
                <w:szCs w:val="20"/>
              </w:rPr>
              <w:t>29</w:t>
            </w:r>
          </w:p>
        </w:tc>
        <w:tc>
          <w:tcPr>
            <w:tcW w:w="1756" w:type="dxa"/>
            <w:noWrap/>
            <w:hideMark/>
          </w:tcPr>
          <w:p w14:paraId="324488EE" w14:textId="77777777" w:rsidR="009E40DF" w:rsidRPr="000E560A" w:rsidRDefault="009E40DF" w:rsidP="009E40DF">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0E560A">
              <w:rPr>
                <w:rFonts w:asciiTheme="minorHAnsi" w:eastAsia="Times New Roman" w:hAnsiTheme="minorHAnsi" w:cstheme="minorHAnsi"/>
                <w:color w:val="000000"/>
                <w:sz w:val="20"/>
                <w:szCs w:val="20"/>
              </w:rPr>
              <w:t>0.3476</w:t>
            </w:r>
          </w:p>
        </w:tc>
      </w:tr>
      <w:tr w:rsidR="009E40DF" w:rsidRPr="000E560A" w14:paraId="3C0D5D61" w14:textId="77777777" w:rsidTr="009108EA">
        <w:trPr>
          <w:trHeight w:val="242"/>
        </w:trPr>
        <w:tc>
          <w:tcPr>
            <w:cnfStyle w:val="001000000000" w:firstRow="0" w:lastRow="0" w:firstColumn="1" w:lastColumn="0" w:oddVBand="0" w:evenVBand="0" w:oddHBand="0" w:evenHBand="0" w:firstRowFirstColumn="0" w:firstRowLastColumn="0" w:lastRowFirstColumn="0" w:lastRowLastColumn="0"/>
            <w:tcW w:w="1603" w:type="dxa"/>
            <w:noWrap/>
            <w:hideMark/>
          </w:tcPr>
          <w:p w14:paraId="33C702D7" w14:textId="77777777" w:rsidR="009E40DF" w:rsidRPr="000E560A" w:rsidRDefault="009E40DF" w:rsidP="009E40DF">
            <w:pPr>
              <w:rPr>
                <w:rFonts w:asciiTheme="minorHAnsi" w:eastAsia="Times New Roman" w:hAnsiTheme="minorHAnsi" w:cstheme="minorHAnsi"/>
                <w:color w:val="000000"/>
                <w:sz w:val="20"/>
                <w:szCs w:val="20"/>
              </w:rPr>
            </w:pPr>
            <w:r w:rsidRPr="000E560A">
              <w:rPr>
                <w:rFonts w:asciiTheme="minorHAnsi" w:eastAsia="Times New Roman" w:hAnsiTheme="minorHAnsi" w:cstheme="minorHAnsi"/>
                <w:color w:val="000000"/>
                <w:sz w:val="20"/>
                <w:szCs w:val="20"/>
              </w:rPr>
              <w:t>30</w:t>
            </w:r>
          </w:p>
        </w:tc>
        <w:tc>
          <w:tcPr>
            <w:tcW w:w="1756" w:type="dxa"/>
            <w:noWrap/>
            <w:hideMark/>
          </w:tcPr>
          <w:p w14:paraId="74C4C6D9" w14:textId="77777777" w:rsidR="009E40DF" w:rsidRPr="000E560A" w:rsidRDefault="009E40DF" w:rsidP="009E40DF">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0E560A">
              <w:rPr>
                <w:rFonts w:asciiTheme="minorHAnsi" w:eastAsia="Times New Roman" w:hAnsiTheme="minorHAnsi" w:cstheme="minorHAnsi"/>
                <w:color w:val="000000"/>
                <w:sz w:val="20"/>
                <w:szCs w:val="20"/>
              </w:rPr>
              <w:t>0.1637</w:t>
            </w:r>
          </w:p>
        </w:tc>
      </w:tr>
      <w:tr w:rsidR="009E40DF" w:rsidRPr="000E560A" w14:paraId="6420CBF5" w14:textId="77777777" w:rsidTr="009108EA">
        <w:trPr>
          <w:cnfStyle w:val="000000100000" w:firstRow="0" w:lastRow="0" w:firstColumn="0" w:lastColumn="0" w:oddVBand="0" w:evenVBand="0" w:oddHBand="1" w:evenHBand="0" w:firstRowFirstColumn="0" w:firstRowLastColumn="0" w:lastRowFirstColumn="0" w:lastRowLastColumn="0"/>
          <w:trHeight w:val="242"/>
        </w:trPr>
        <w:tc>
          <w:tcPr>
            <w:cnfStyle w:val="001000000000" w:firstRow="0" w:lastRow="0" w:firstColumn="1" w:lastColumn="0" w:oddVBand="0" w:evenVBand="0" w:oddHBand="0" w:evenHBand="0" w:firstRowFirstColumn="0" w:firstRowLastColumn="0" w:lastRowFirstColumn="0" w:lastRowLastColumn="0"/>
            <w:tcW w:w="1603" w:type="dxa"/>
            <w:noWrap/>
            <w:hideMark/>
          </w:tcPr>
          <w:p w14:paraId="67C43777" w14:textId="77777777" w:rsidR="009E40DF" w:rsidRPr="000E560A" w:rsidRDefault="009E40DF" w:rsidP="009E40DF">
            <w:pPr>
              <w:rPr>
                <w:rFonts w:asciiTheme="minorHAnsi" w:eastAsia="Times New Roman" w:hAnsiTheme="minorHAnsi" w:cstheme="minorHAnsi"/>
                <w:color w:val="000000"/>
                <w:sz w:val="20"/>
                <w:szCs w:val="20"/>
              </w:rPr>
            </w:pPr>
            <w:r w:rsidRPr="000E560A">
              <w:rPr>
                <w:rFonts w:asciiTheme="minorHAnsi" w:eastAsia="Times New Roman" w:hAnsiTheme="minorHAnsi" w:cstheme="minorHAnsi"/>
                <w:color w:val="000000"/>
                <w:sz w:val="20"/>
                <w:szCs w:val="20"/>
              </w:rPr>
              <w:t>31</w:t>
            </w:r>
          </w:p>
        </w:tc>
        <w:tc>
          <w:tcPr>
            <w:tcW w:w="1756" w:type="dxa"/>
            <w:noWrap/>
            <w:hideMark/>
          </w:tcPr>
          <w:p w14:paraId="6D90B947" w14:textId="77777777" w:rsidR="009E40DF" w:rsidRPr="000E560A" w:rsidRDefault="009E40DF" w:rsidP="009E40DF">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0E560A">
              <w:rPr>
                <w:rFonts w:asciiTheme="minorHAnsi" w:eastAsia="Times New Roman" w:hAnsiTheme="minorHAnsi" w:cstheme="minorHAnsi"/>
                <w:color w:val="000000"/>
                <w:sz w:val="20"/>
                <w:szCs w:val="20"/>
              </w:rPr>
              <w:t>0.2604</w:t>
            </w:r>
          </w:p>
        </w:tc>
      </w:tr>
      <w:tr w:rsidR="009E40DF" w:rsidRPr="000E560A" w14:paraId="72ED9730" w14:textId="77777777" w:rsidTr="009108EA">
        <w:trPr>
          <w:trHeight w:val="242"/>
        </w:trPr>
        <w:tc>
          <w:tcPr>
            <w:cnfStyle w:val="001000000000" w:firstRow="0" w:lastRow="0" w:firstColumn="1" w:lastColumn="0" w:oddVBand="0" w:evenVBand="0" w:oddHBand="0" w:evenHBand="0" w:firstRowFirstColumn="0" w:firstRowLastColumn="0" w:lastRowFirstColumn="0" w:lastRowLastColumn="0"/>
            <w:tcW w:w="1603" w:type="dxa"/>
            <w:noWrap/>
            <w:hideMark/>
          </w:tcPr>
          <w:p w14:paraId="593D56E3" w14:textId="77777777" w:rsidR="009E40DF" w:rsidRPr="000E560A" w:rsidRDefault="009E40DF" w:rsidP="009E40DF">
            <w:pPr>
              <w:rPr>
                <w:rFonts w:asciiTheme="minorHAnsi" w:eastAsia="Times New Roman" w:hAnsiTheme="minorHAnsi" w:cstheme="minorHAnsi"/>
                <w:color w:val="000000"/>
                <w:sz w:val="20"/>
                <w:szCs w:val="20"/>
              </w:rPr>
            </w:pPr>
            <w:r w:rsidRPr="000E560A">
              <w:rPr>
                <w:rFonts w:asciiTheme="minorHAnsi" w:eastAsia="Times New Roman" w:hAnsiTheme="minorHAnsi" w:cstheme="minorHAnsi"/>
                <w:color w:val="000000"/>
                <w:sz w:val="20"/>
                <w:szCs w:val="20"/>
              </w:rPr>
              <w:t>32</w:t>
            </w:r>
          </w:p>
        </w:tc>
        <w:tc>
          <w:tcPr>
            <w:tcW w:w="1756" w:type="dxa"/>
            <w:noWrap/>
            <w:hideMark/>
          </w:tcPr>
          <w:p w14:paraId="213B16FC" w14:textId="77777777" w:rsidR="009E40DF" w:rsidRPr="000E560A" w:rsidRDefault="009E40DF" w:rsidP="009E40DF">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0E560A">
              <w:rPr>
                <w:rFonts w:asciiTheme="minorHAnsi" w:eastAsia="Times New Roman" w:hAnsiTheme="minorHAnsi" w:cstheme="minorHAnsi"/>
                <w:color w:val="000000"/>
                <w:sz w:val="20"/>
                <w:szCs w:val="20"/>
              </w:rPr>
              <w:t>0.3541</w:t>
            </w:r>
          </w:p>
        </w:tc>
      </w:tr>
      <w:tr w:rsidR="009E40DF" w:rsidRPr="000E560A" w14:paraId="3423D0EC" w14:textId="77777777" w:rsidTr="009108EA">
        <w:trPr>
          <w:cnfStyle w:val="000000100000" w:firstRow="0" w:lastRow="0" w:firstColumn="0" w:lastColumn="0" w:oddVBand="0" w:evenVBand="0" w:oddHBand="1" w:evenHBand="0" w:firstRowFirstColumn="0" w:firstRowLastColumn="0" w:lastRowFirstColumn="0" w:lastRowLastColumn="0"/>
          <w:trHeight w:val="242"/>
        </w:trPr>
        <w:tc>
          <w:tcPr>
            <w:cnfStyle w:val="001000000000" w:firstRow="0" w:lastRow="0" w:firstColumn="1" w:lastColumn="0" w:oddVBand="0" w:evenVBand="0" w:oddHBand="0" w:evenHBand="0" w:firstRowFirstColumn="0" w:firstRowLastColumn="0" w:lastRowFirstColumn="0" w:lastRowLastColumn="0"/>
            <w:tcW w:w="1603" w:type="dxa"/>
            <w:noWrap/>
            <w:hideMark/>
          </w:tcPr>
          <w:p w14:paraId="1FCDFDE2" w14:textId="77777777" w:rsidR="009E40DF" w:rsidRPr="000E560A" w:rsidRDefault="009E40DF" w:rsidP="009E40DF">
            <w:pPr>
              <w:rPr>
                <w:rFonts w:asciiTheme="minorHAnsi" w:eastAsia="Times New Roman" w:hAnsiTheme="minorHAnsi" w:cstheme="minorHAnsi"/>
                <w:color w:val="000000"/>
                <w:sz w:val="20"/>
                <w:szCs w:val="20"/>
              </w:rPr>
            </w:pPr>
            <w:r w:rsidRPr="000E560A">
              <w:rPr>
                <w:rFonts w:asciiTheme="minorHAnsi" w:eastAsia="Times New Roman" w:hAnsiTheme="minorHAnsi" w:cstheme="minorHAnsi"/>
                <w:color w:val="000000"/>
                <w:sz w:val="20"/>
                <w:szCs w:val="20"/>
              </w:rPr>
              <w:t>33</w:t>
            </w:r>
          </w:p>
        </w:tc>
        <w:tc>
          <w:tcPr>
            <w:tcW w:w="1756" w:type="dxa"/>
            <w:noWrap/>
            <w:hideMark/>
          </w:tcPr>
          <w:p w14:paraId="3C917AE1" w14:textId="77777777" w:rsidR="009E40DF" w:rsidRPr="000E560A" w:rsidRDefault="009E40DF" w:rsidP="009E40DF">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0E560A">
              <w:rPr>
                <w:rFonts w:asciiTheme="minorHAnsi" w:eastAsia="Times New Roman" w:hAnsiTheme="minorHAnsi" w:cstheme="minorHAnsi"/>
                <w:color w:val="000000"/>
                <w:sz w:val="20"/>
                <w:szCs w:val="20"/>
              </w:rPr>
              <w:t>0.3124</w:t>
            </w:r>
          </w:p>
        </w:tc>
      </w:tr>
      <w:tr w:rsidR="009E40DF" w:rsidRPr="000E560A" w14:paraId="326E4B01" w14:textId="77777777" w:rsidTr="009108EA">
        <w:trPr>
          <w:trHeight w:val="242"/>
        </w:trPr>
        <w:tc>
          <w:tcPr>
            <w:cnfStyle w:val="001000000000" w:firstRow="0" w:lastRow="0" w:firstColumn="1" w:lastColumn="0" w:oddVBand="0" w:evenVBand="0" w:oddHBand="0" w:evenHBand="0" w:firstRowFirstColumn="0" w:firstRowLastColumn="0" w:lastRowFirstColumn="0" w:lastRowLastColumn="0"/>
            <w:tcW w:w="1603" w:type="dxa"/>
            <w:noWrap/>
            <w:hideMark/>
          </w:tcPr>
          <w:p w14:paraId="5D12B6A3" w14:textId="77777777" w:rsidR="009E40DF" w:rsidRPr="000E560A" w:rsidRDefault="009E40DF" w:rsidP="009E40DF">
            <w:pPr>
              <w:rPr>
                <w:rFonts w:asciiTheme="minorHAnsi" w:eastAsia="Times New Roman" w:hAnsiTheme="minorHAnsi" w:cstheme="minorHAnsi"/>
                <w:color w:val="000000"/>
                <w:sz w:val="20"/>
                <w:szCs w:val="20"/>
              </w:rPr>
            </w:pPr>
            <w:r w:rsidRPr="000E560A">
              <w:rPr>
                <w:rFonts w:asciiTheme="minorHAnsi" w:eastAsia="Times New Roman" w:hAnsiTheme="minorHAnsi" w:cstheme="minorHAnsi"/>
                <w:color w:val="000000"/>
                <w:sz w:val="20"/>
                <w:szCs w:val="20"/>
              </w:rPr>
              <w:t>34</w:t>
            </w:r>
          </w:p>
        </w:tc>
        <w:tc>
          <w:tcPr>
            <w:tcW w:w="1756" w:type="dxa"/>
            <w:noWrap/>
            <w:hideMark/>
          </w:tcPr>
          <w:p w14:paraId="31F5814E" w14:textId="77777777" w:rsidR="009E40DF" w:rsidRPr="000E560A" w:rsidRDefault="009E40DF" w:rsidP="009E40DF">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0E560A">
              <w:rPr>
                <w:rFonts w:asciiTheme="minorHAnsi" w:eastAsia="Times New Roman" w:hAnsiTheme="minorHAnsi" w:cstheme="minorHAnsi"/>
                <w:color w:val="000000"/>
                <w:sz w:val="20"/>
                <w:szCs w:val="20"/>
              </w:rPr>
              <w:t>0.1769</w:t>
            </w:r>
          </w:p>
        </w:tc>
      </w:tr>
      <w:tr w:rsidR="009E40DF" w:rsidRPr="000E560A" w14:paraId="60F19B3D" w14:textId="77777777" w:rsidTr="009108EA">
        <w:trPr>
          <w:cnfStyle w:val="000000100000" w:firstRow="0" w:lastRow="0" w:firstColumn="0" w:lastColumn="0" w:oddVBand="0" w:evenVBand="0" w:oddHBand="1" w:evenHBand="0" w:firstRowFirstColumn="0" w:firstRowLastColumn="0" w:lastRowFirstColumn="0" w:lastRowLastColumn="0"/>
          <w:trHeight w:val="242"/>
        </w:trPr>
        <w:tc>
          <w:tcPr>
            <w:cnfStyle w:val="001000000000" w:firstRow="0" w:lastRow="0" w:firstColumn="1" w:lastColumn="0" w:oddVBand="0" w:evenVBand="0" w:oddHBand="0" w:evenHBand="0" w:firstRowFirstColumn="0" w:firstRowLastColumn="0" w:lastRowFirstColumn="0" w:lastRowLastColumn="0"/>
            <w:tcW w:w="1603" w:type="dxa"/>
            <w:noWrap/>
            <w:hideMark/>
          </w:tcPr>
          <w:p w14:paraId="4C402BA5" w14:textId="77777777" w:rsidR="009E40DF" w:rsidRPr="000E560A" w:rsidRDefault="009E40DF" w:rsidP="009E40DF">
            <w:pPr>
              <w:rPr>
                <w:rFonts w:asciiTheme="minorHAnsi" w:eastAsia="Times New Roman" w:hAnsiTheme="minorHAnsi" w:cstheme="minorHAnsi"/>
                <w:color w:val="000000"/>
                <w:sz w:val="20"/>
                <w:szCs w:val="20"/>
              </w:rPr>
            </w:pPr>
            <w:r w:rsidRPr="000E560A">
              <w:rPr>
                <w:rFonts w:asciiTheme="minorHAnsi" w:eastAsia="Times New Roman" w:hAnsiTheme="minorHAnsi" w:cstheme="minorHAnsi"/>
                <w:color w:val="000000"/>
                <w:sz w:val="20"/>
                <w:szCs w:val="20"/>
              </w:rPr>
              <w:t>35</w:t>
            </w:r>
          </w:p>
        </w:tc>
        <w:tc>
          <w:tcPr>
            <w:tcW w:w="1756" w:type="dxa"/>
            <w:noWrap/>
            <w:hideMark/>
          </w:tcPr>
          <w:p w14:paraId="54D74151" w14:textId="77777777" w:rsidR="009E40DF" w:rsidRPr="000E560A" w:rsidRDefault="009E40DF" w:rsidP="009E40DF">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0E560A">
              <w:rPr>
                <w:rFonts w:asciiTheme="minorHAnsi" w:eastAsia="Times New Roman" w:hAnsiTheme="minorHAnsi" w:cstheme="minorHAnsi"/>
                <w:color w:val="000000"/>
                <w:sz w:val="20"/>
                <w:szCs w:val="20"/>
              </w:rPr>
              <w:t>0.3922</w:t>
            </w:r>
          </w:p>
        </w:tc>
      </w:tr>
      <w:tr w:rsidR="009E40DF" w:rsidRPr="000E560A" w14:paraId="7C567190" w14:textId="77777777" w:rsidTr="009108EA">
        <w:trPr>
          <w:trHeight w:val="242"/>
        </w:trPr>
        <w:tc>
          <w:tcPr>
            <w:cnfStyle w:val="001000000000" w:firstRow="0" w:lastRow="0" w:firstColumn="1" w:lastColumn="0" w:oddVBand="0" w:evenVBand="0" w:oddHBand="0" w:evenHBand="0" w:firstRowFirstColumn="0" w:firstRowLastColumn="0" w:lastRowFirstColumn="0" w:lastRowLastColumn="0"/>
            <w:tcW w:w="1603" w:type="dxa"/>
            <w:noWrap/>
            <w:hideMark/>
          </w:tcPr>
          <w:p w14:paraId="2FDD52B2" w14:textId="77777777" w:rsidR="009E40DF" w:rsidRPr="000E560A" w:rsidRDefault="009E40DF" w:rsidP="009E40DF">
            <w:pPr>
              <w:rPr>
                <w:rFonts w:asciiTheme="minorHAnsi" w:eastAsia="Times New Roman" w:hAnsiTheme="minorHAnsi" w:cstheme="minorHAnsi"/>
                <w:color w:val="000000"/>
                <w:sz w:val="20"/>
                <w:szCs w:val="20"/>
              </w:rPr>
            </w:pPr>
            <w:r w:rsidRPr="000E560A">
              <w:rPr>
                <w:rFonts w:asciiTheme="minorHAnsi" w:eastAsia="Times New Roman" w:hAnsiTheme="minorHAnsi" w:cstheme="minorHAnsi"/>
                <w:color w:val="000000"/>
                <w:sz w:val="20"/>
                <w:szCs w:val="20"/>
              </w:rPr>
              <w:t>36</w:t>
            </w:r>
          </w:p>
        </w:tc>
        <w:tc>
          <w:tcPr>
            <w:tcW w:w="1756" w:type="dxa"/>
            <w:noWrap/>
            <w:hideMark/>
          </w:tcPr>
          <w:p w14:paraId="58BA40D8" w14:textId="77777777" w:rsidR="009E40DF" w:rsidRPr="000E560A" w:rsidRDefault="009E40DF" w:rsidP="009E40DF">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0E560A">
              <w:rPr>
                <w:rFonts w:asciiTheme="minorHAnsi" w:eastAsia="Times New Roman" w:hAnsiTheme="minorHAnsi" w:cstheme="minorHAnsi"/>
                <w:color w:val="000000"/>
                <w:sz w:val="20"/>
                <w:szCs w:val="20"/>
              </w:rPr>
              <w:t>0.2138</w:t>
            </w:r>
          </w:p>
        </w:tc>
      </w:tr>
      <w:tr w:rsidR="009E40DF" w:rsidRPr="000E560A" w14:paraId="06241AE6" w14:textId="77777777" w:rsidTr="009108EA">
        <w:trPr>
          <w:cnfStyle w:val="000000100000" w:firstRow="0" w:lastRow="0" w:firstColumn="0" w:lastColumn="0" w:oddVBand="0" w:evenVBand="0" w:oddHBand="1" w:evenHBand="0" w:firstRowFirstColumn="0" w:firstRowLastColumn="0" w:lastRowFirstColumn="0" w:lastRowLastColumn="0"/>
          <w:trHeight w:val="242"/>
        </w:trPr>
        <w:tc>
          <w:tcPr>
            <w:cnfStyle w:val="001000000000" w:firstRow="0" w:lastRow="0" w:firstColumn="1" w:lastColumn="0" w:oddVBand="0" w:evenVBand="0" w:oddHBand="0" w:evenHBand="0" w:firstRowFirstColumn="0" w:firstRowLastColumn="0" w:lastRowFirstColumn="0" w:lastRowLastColumn="0"/>
            <w:tcW w:w="1603" w:type="dxa"/>
            <w:noWrap/>
            <w:hideMark/>
          </w:tcPr>
          <w:p w14:paraId="1B4F8C03" w14:textId="77777777" w:rsidR="009E40DF" w:rsidRPr="000E560A" w:rsidRDefault="009E40DF" w:rsidP="009E40DF">
            <w:pPr>
              <w:rPr>
                <w:rFonts w:asciiTheme="minorHAnsi" w:eastAsia="Times New Roman" w:hAnsiTheme="minorHAnsi" w:cstheme="minorHAnsi"/>
                <w:color w:val="000000"/>
                <w:sz w:val="20"/>
                <w:szCs w:val="20"/>
              </w:rPr>
            </w:pPr>
            <w:r w:rsidRPr="000E560A">
              <w:rPr>
                <w:rFonts w:asciiTheme="minorHAnsi" w:eastAsia="Times New Roman" w:hAnsiTheme="minorHAnsi" w:cstheme="minorHAnsi"/>
                <w:color w:val="000000"/>
                <w:sz w:val="20"/>
                <w:szCs w:val="20"/>
              </w:rPr>
              <w:t>37</w:t>
            </w:r>
          </w:p>
        </w:tc>
        <w:tc>
          <w:tcPr>
            <w:tcW w:w="1756" w:type="dxa"/>
            <w:noWrap/>
            <w:hideMark/>
          </w:tcPr>
          <w:p w14:paraId="55BB1BBE" w14:textId="77777777" w:rsidR="009E40DF" w:rsidRPr="000E560A" w:rsidRDefault="009E40DF" w:rsidP="009E40DF">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0E560A">
              <w:rPr>
                <w:rFonts w:asciiTheme="minorHAnsi" w:eastAsia="Times New Roman" w:hAnsiTheme="minorHAnsi" w:cstheme="minorHAnsi"/>
                <w:color w:val="000000"/>
                <w:sz w:val="20"/>
                <w:szCs w:val="20"/>
              </w:rPr>
              <w:t>0.1725</w:t>
            </w:r>
          </w:p>
        </w:tc>
      </w:tr>
      <w:tr w:rsidR="009E40DF" w:rsidRPr="000E560A" w14:paraId="41C46A0F" w14:textId="77777777" w:rsidTr="009108EA">
        <w:trPr>
          <w:trHeight w:val="242"/>
        </w:trPr>
        <w:tc>
          <w:tcPr>
            <w:cnfStyle w:val="001000000000" w:firstRow="0" w:lastRow="0" w:firstColumn="1" w:lastColumn="0" w:oddVBand="0" w:evenVBand="0" w:oddHBand="0" w:evenHBand="0" w:firstRowFirstColumn="0" w:firstRowLastColumn="0" w:lastRowFirstColumn="0" w:lastRowLastColumn="0"/>
            <w:tcW w:w="1603" w:type="dxa"/>
            <w:noWrap/>
            <w:hideMark/>
          </w:tcPr>
          <w:p w14:paraId="322898FC" w14:textId="77777777" w:rsidR="009E40DF" w:rsidRPr="000E560A" w:rsidRDefault="009E40DF" w:rsidP="009E40DF">
            <w:pPr>
              <w:rPr>
                <w:rFonts w:asciiTheme="minorHAnsi" w:eastAsia="Times New Roman" w:hAnsiTheme="minorHAnsi" w:cstheme="minorHAnsi"/>
                <w:color w:val="000000"/>
                <w:sz w:val="20"/>
                <w:szCs w:val="20"/>
              </w:rPr>
            </w:pPr>
            <w:r w:rsidRPr="000E560A">
              <w:rPr>
                <w:rFonts w:asciiTheme="minorHAnsi" w:eastAsia="Times New Roman" w:hAnsiTheme="minorHAnsi" w:cstheme="minorHAnsi"/>
                <w:color w:val="000000"/>
                <w:sz w:val="20"/>
                <w:szCs w:val="20"/>
              </w:rPr>
              <w:t>38</w:t>
            </w:r>
          </w:p>
        </w:tc>
        <w:tc>
          <w:tcPr>
            <w:tcW w:w="1756" w:type="dxa"/>
            <w:noWrap/>
            <w:hideMark/>
          </w:tcPr>
          <w:p w14:paraId="5A81D48F" w14:textId="77777777" w:rsidR="009E40DF" w:rsidRPr="000E560A" w:rsidRDefault="009E40DF" w:rsidP="009E40DF">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0E560A">
              <w:rPr>
                <w:rFonts w:asciiTheme="minorHAnsi" w:eastAsia="Times New Roman" w:hAnsiTheme="minorHAnsi" w:cstheme="minorHAnsi"/>
                <w:color w:val="000000"/>
                <w:sz w:val="20"/>
                <w:szCs w:val="20"/>
              </w:rPr>
              <w:t>0.3038</w:t>
            </w:r>
          </w:p>
        </w:tc>
      </w:tr>
      <w:tr w:rsidR="009E40DF" w:rsidRPr="000E560A" w14:paraId="1E251877" w14:textId="77777777" w:rsidTr="009108EA">
        <w:trPr>
          <w:cnfStyle w:val="000000100000" w:firstRow="0" w:lastRow="0" w:firstColumn="0" w:lastColumn="0" w:oddVBand="0" w:evenVBand="0" w:oddHBand="1" w:evenHBand="0" w:firstRowFirstColumn="0" w:firstRowLastColumn="0" w:lastRowFirstColumn="0" w:lastRowLastColumn="0"/>
          <w:trHeight w:val="242"/>
        </w:trPr>
        <w:tc>
          <w:tcPr>
            <w:cnfStyle w:val="001000000000" w:firstRow="0" w:lastRow="0" w:firstColumn="1" w:lastColumn="0" w:oddVBand="0" w:evenVBand="0" w:oddHBand="0" w:evenHBand="0" w:firstRowFirstColumn="0" w:firstRowLastColumn="0" w:lastRowFirstColumn="0" w:lastRowLastColumn="0"/>
            <w:tcW w:w="1603" w:type="dxa"/>
            <w:noWrap/>
            <w:hideMark/>
          </w:tcPr>
          <w:p w14:paraId="2725A1CF" w14:textId="77777777" w:rsidR="009E40DF" w:rsidRPr="000E560A" w:rsidRDefault="009E40DF" w:rsidP="009E40DF">
            <w:pPr>
              <w:rPr>
                <w:rFonts w:asciiTheme="minorHAnsi" w:eastAsia="Times New Roman" w:hAnsiTheme="minorHAnsi" w:cstheme="minorHAnsi"/>
                <w:color w:val="000000"/>
                <w:sz w:val="20"/>
                <w:szCs w:val="20"/>
              </w:rPr>
            </w:pPr>
            <w:r w:rsidRPr="000E560A">
              <w:rPr>
                <w:rFonts w:asciiTheme="minorHAnsi" w:eastAsia="Times New Roman" w:hAnsiTheme="minorHAnsi" w:cstheme="minorHAnsi"/>
                <w:color w:val="000000"/>
                <w:sz w:val="20"/>
                <w:szCs w:val="20"/>
              </w:rPr>
              <w:t>39</w:t>
            </w:r>
          </w:p>
        </w:tc>
        <w:tc>
          <w:tcPr>
            <w:tcW w:w="1756" w:type="dxa"/>
            <w:noWrap/>
            <w:hideMark/>
          </w:tcPr>
          <w:p w14:paraId="69BD4C4D" w14:textId="77777777" w:rsidR="009E40DF" w:rsidRPr="000E560A" w:rsidRDefault="009E40DF" w:rsidP="009E40DF">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0E560A">
              <w:rPr>
                <w:rFonts w:asciiTheme="minorHAnsi" w:eastAsia="Times New Roman" w:hAnsiTheme="minorHAnsi" w:cstheme="minorHAnsi"/>
                <w:color w:val="000000"/>
                <w:sz w:val="20"/>
                <w:szCs w:val="20"/>
              </w:rPr>
              <w:t>0.2049</w:t>
            </w:r>
          </w:p>
        </w:tc>
      </w:tr>
      <w:tr w:rsidR="009E40DF" w:rsidRPr="000E560A" w14:paraId="2A43CD60" w14:textId="77777777" w:rsidTr="009108EA">
        <w:trPr>
          <w:trHeight w:val="242"/>
        </w:trPr>
        <w:tc>
          <w:tcPr>
            <w:cnfStyle w:val="001000000000" w:firstRow="0" w:lastRow="0" w:firstColumn="1" w:lastColumn="0" w:oddVBand="0" w:evenVBand="0" w:oddHBand="0" w:evenHBand="0" w:firstRowFirstColumn="0" w:firstRowLastColumn="0" w:lastRowFirstColumn="0" w:lastRowLastColumn="0"/>
            <w:tcW w:w="1603" w:type="dxa"/>
            <w:noWrap/>
            <w:hideMark/>
          </w:tcPr>
          <w:p w14:paraId="102855B0" w14:textId="77777777" w:rsidR="009E40DF" w:rsidRPr="000E560A" w:rsidRDefault="009E40DF" w:rsidP="009E40DF">
            <w:pPr>
              <w:rPr>
                <w:rFonts w:asciiTheme="minorHAnsi" w:eastAsia="Times New Roman" w:hAnsiTheme="minorHAnsi" w:cstheme="minorHAnsi"/>
                <w:color w:val="000000"/>
                <w:sz w:val="20"/>
                <w:szCs w:val="20"/>
              </w:rPr>
            </w:pPr>
            <w:r w:rsidRPr="000E560A">
              <w:rPr>
                <w:rFonts w:asciiTheme="minorHAnsi" w:eastAsia="Times New Roman" w:hAnsiTheme="minorHAnsi" w:cstheme="minorHAnsi"/>
                <w:color w:val="000000"/>
                <w:sz w:val="20"/>
                <w:szCs w:val="20"/>
              </w:rPr>
              <w:t>40</w:t>
            </w:r>
          </w:p>
        </w:tc>
        <w:tc>
          <w:tcPr>
            <w:tcW w:w="1756" w:type="dxa"/>
            <w:noWrap/>
            <w:hideMark/>
          </w:tcPr>
          <w:p w14:paraId="766C0D36" w14:textId="77777777" w:rsidR="009E40DF" w:rsidRPr="000E560A" w:rsidRDefault="009E40DF" w:rsidP="009E40DF">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0E560A">
              <w:rPr>
                <w:rFonts w:asciiTheme="minorHAnsi" w:eastAsia="Times New Roman" w:hAnsiTheme="minorHAnsi" w:cstheme="minorHAnsi"/>
                <w:color w:val="000000"/>
                <w:sz w:val="20"/>
                <w:szCs w:val="20"/>
              </w:rPr>
              <w:t>0.1996</w:t>
            </w:r>
          </w:p>
        </w:tc>
      </w:tr>
      <w:tr w:rsidR="009E40DF" w:rsidRPr="000E560A" w14:paraId="704A6043" w14:textId="77777777" w:rsidTr="009108EA">
        <w:trPr>
          <w:cnfStyle w:val="000000100000" w:firstRow="0" w:lastRow="0" w:firstColumn="0" w:lastColumn="0" w:oddVBand="0" w:evenVBand="0" w:oddHBand="1" w:evenHBand="0" w:firstRowFirstColumn="0" w:firstRowLastColumn="0" w:lastRowFirstColumn="0" w:lastRowLastColumn="0"/>
          <w:trHeight w:val="242"/>
        </w:trPr>
        <w:tc>
          <w:tcPr>
            <w:cnfStyle w:val="001000000000" w:firstRow="0" w:lastRow="0" w:firstColumn="1" w:lastColumn="0" w:oddVBand="0" w:evenVBand="0" w:oddHBand="0" w:evenHBand="0" w:firstRowFirstColumn="0" w:firstRowLastColumn="0" w:lastRowFirstColumn="0" w:lastRowLastColumn="0"/>
            <w:tcW w:w="1603" w:type="dxa"/>
            <w:noWrap/>
            <w:hideMark/>
          </w:tcPr>
          <w:p w14:paraId="062A9FFD" w14:textId="77777777" w:rsidR="009E40DF" w:rsidRPr="000E560A" w:rsidRDefault="009E40DF" w:rsidP="009E40DF">
            <w:pPr>
              <w:rPr>
                <w:rFonts w:asciiTheme="minorHAnsi" w:eastAsia="Times New Roman" w:hAnsiTheme="minorHAnsi" w:cstheme="minorHAnsi"/>
                <w:color w:val="000000"/>
                <w:sz w:val="20"/>
                <w:szCs w:val="20"/>
              </w:rPr>
            </w:pPr>
            <w:r w:rsidRPr="000E560A">
              <w:rPr>
                <w:rFonts w:asciiTheme="minorHAnsi" w:eastAsia="Times New Roman" w:hAnsiTheme="minorHAnsi" w:cstheme="minorHAnsi"/>
                <w:color w:val="000000"/>
                <w:sz w:val="20"/>
                <w:szCs w:val="20"/>
              </w:rPr>
              <w:t>41</w:t>
            </w:r>
          </w:p>
        </w:tc>
        <w:tc>
          <w:tcPr>
            <w:tcW w:w="1756" w:type="dxa"/>
            <w:noWrap/>
            <w:hideMark/>
          </w:tcPr>
          <w:p w14:paraId="2C4864A9" w14:textId="77777777" w:rsidR="009E40DF" w:rsidRPr="000E560A" w:rsidRDefault="009E40DF" w:rsidP="009E40DF">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0E560A">
              <w:rPr>
                <w:rFonts w:asciiTheme="minorHAnsi" w:eastAsia="Times New Roman" w:hAnsiTheme="minorHAnsi" w:cstheme="minorHAnsi"/>
                <w:color w:val="000000"/>
                <w:sz w:val="20"/>
                <w:szCs w:val="20"/>
              </w:rPr>
              <w:t>0.125</w:t>
            </w:r>
          </w:p>
        </w:tc>
      </w:tr>
      <w:tr w:rsidR="009E40DF" w:rsidRPr="000E560A" w14:paraId="65E8885E" w14:textId="77777777" w:rsidTr="009108EA">
        <w:trPr>
          <w:trHeight w:val="242"/>
        </w:trPr>
        <w:tc>
          <w:tcPr>
            <w:cnfStyle w:val="001000000000" w:firstRow="0" w:lastRow="0" w:firstColumn="1" w:lastColumn="0" w:oddVBand="0" w:evenVBand="0" w:oddHBand="0" w:evenHBand="0" w:firstRowFirstColumn="0" w:firstRowLastColumn="0" w:lastRowFirstColumn="0" w:lastRowLastColumn="0"/>
            <w:tcW w:w="1603" w:type="dxa"/>
            <w:noWrap/>
            <w:hideMark/>
          </w:tcPr>
          <w:p w14:paraId="705BE55F" w14:textId="77777777" w:rsidR="009E40DF" w:rsidRPr="000E560A" w:rsidRDefault="009E40DF" w:rsidP="009E40DF">
            <w:pPr>
              <w:rPr>
                <w:rFonts w:asciiTheme="minorHAnsi" w:eastAsia="Times New Roman" w:hAnsiTheme="minorHAnsi" w:cstheme="minorHAnsi"/>
                <w:color w:val="000000"/>
                <w:sz w:val="20"/>
                <w:szCs w:val="20"/>
              </w:rPr>
            </w:pPr>
            <w:r w:rsidRPr="000E560A">
              <w:rPr>
                <w:rFonts w:asciiTheme="minorHAnsi" w:eastAsia="Times New Roman" w:hAnsiTheme="minorHAnsi" w:cstheme="minorHAnsi"/>
                <w:color w:val="000000"/>
                <w:sz w:val="20"/>
                <w:szCs w:val="20"/>
              </w:rPr>
              <w:t>42</w:t>
            </w:r>
          </w:p>
        </w:tc>
        <w:tc>
          <w:tcPr>
            <w:tcW w:w="1756" w:type="dxa"/>
            <w:noWrap/>
            <w:hideMark/>
          </w:tcPr>
          <w:p w14:paraId="107B513F" w14:textId="77777777" w:rsidR="009E40DF" w:rsidRPr="000E560A" w:rsidRDefault="009E40DF" w:rsidP="009E40DF">
            <w:pPr>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0E560A">
              <w:rPr>
                <w:rFonts w:asciiTheme="minorHAnsi" w:eastAsia="Times New Roman" w:hAnsiTheme="minorHAnsi" w:cstheme="minorHAnsi"/>
                <w:color w:val="000000"/>
                <w:sz w:val="20"/>
                <w:szCs w:val="20"/>
              </w:rPr>
              <w:t>0.1095</w:t>
            </w:r>
          </w:p>
        </w:tc>
      </w:tr>
      <w:tr w:rsidR="009E40DF" w:rsidRPr="000E560A" w14:paraId="252A2216" w14:textId="77777777" w:rsidTr="009108EA">
        <w:trPr>
          <w:cnfStyle w:val="000000100000" w:firstRow="0" w:lastRow="0" w:firstColumn="0" w:lastColumn="0" w:oddVBand="0" w:evenVBand="0" w:oddHBand="1" w:evenHBand="0" w:firstRowFirstColumn="0" w:firstRowLastColumn="0" w:lastRowFirstColumn="0" w:lastRowLastColumn="0"/>
          <w:trHeight w:val="242"/>
        </w:trPr>
        <w:tc>
          <w:tcPr>
            <w:cnfStyle w:val="001000000000" w:firstRow="0" w:lastRow="0" w:firstColumn="1" w:lastColumn="0" w:oddVBand="0" w:evenVBand="0" w:oddHBand="0" w:evenHBand="0" w:firstRowFirstColumn="0" w:firstRowLastColumn="0" w:lastRowFirstColumn="0" w:lastRowLastColumn="0"/>
            <w:tcW w:w="1603" w:type="dxa"/>
            <w:noWrap/>
            <w:hideMark/>
          </w:tcPr>
          <w:p w14:paraId="24C47DFA" w14:textId="77777777" w:rsidR="009E40DF" w:rsidRPr="000E560A" w:rsidRDefault="009E40DF" w:rsidP="009E40DF">
            <w:pPr>
              <w:rPr>
                <w:rFonts w:asciiTheme="minorHAnsi" w:eastAsia="Times New Roman" w:hAnsiTheme="minorHAnsi" w:cstheme="minorHAnsi"/>
                <w:color w:val="000000"/>
                <w:sz w:val="20"/>
                <w:szCs w:val="20"/>
              </w:rPr>
            </w:pPr>
            <w:r w:rsidRPr="000E560A">
              <w:rPr>
                <w:rFonts w:asciiTheme="minorHAnsi" w:eastAsia="Times New Roman" w:hAnsiTheme="minorHAnsi" w:cstheme="minorHAnsi"/>
                <w:color w:val="000000"/>
                <w:sz w:val="20"/>
                <w:szCs w:val="20"/>
              </w:rPr>
              <w:t>43</w:t>
            </w:r>
          </w:p>
        </w:tc>
        <w:tc>
          <w:tcPr>
            <w:tcW w:w="1756" w:type="dxa"/>
            <w:noWrap/>
            <w:hideMark/>
          </w:tcPr>
          <w:p w14:paraId="2121B504" w14:textId="77777777" w:rsidR="009E40DF" w:rsidRPr="000E560A" w:rsidRDefault="009E40DF" w:rsidP="009E40DF">
            <w:pPr>
              <w:jc w:val="righ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0E560A">
              <w:rPr>
                <w:rFonts w:asciiTheme="minorHAnsi" w:eastAsia="Times New Roman" w:hAnsiTheme="minorHAnsi" w:cstheme="minorHAnsi"/>
                <w:color w:val="000000"/>
                <w:sz w:val="20"/>
                <w:szCs w:val="20"/>
              </w:rPr>
              <w:t>0.1404</w:t>
            </w:r>
          </w:p>
        </w:tc>
      </w:tr>
    </w:tbl>
    <w:p w14:paraId="35B0F469" w14:textId="2290065A" w:rsidR="00F93F6E" w:rsidRPr="000E560A" w:rsidRDefault="00F93F6E" w:rsidP="00F93F6E">
      <w:pPr>
        <w:sectPr w:rsidR="00F93F6E" w:rsidRPr="000E560A" w:rsidSect="00C36300">
          <w:footerReference w:type="default" r:id="rId58"/>
          <w:type w:val="continuous"/>
          <w:pgSz w:w="12240" w:h="15840"/>
          <w:pgMar w:top="1440" w:right="1440" w:bottom="1440" w:left="1440" w:header="720" w:footer="720" w:gutter="0"/>
          <w:pgNumType w:chapStyle="1"/>
          <w:cols w:space="720"/>
          <w:docGrid w:linePitch="360"/>
        </w:sectPr>
      </w:pPr>
    </w:p>
    <w:p w14:paraId="23F0CD51" w14:textId="4E6D3CB7" w:rsidR="058CF8C7" w:rsidRPr="000E560A" w:rsidRDefault="058CF8C7" w:rsidP="00A568D8">
      <w:pPr>
        <w:pStyle w:val="Heading1"/>
      </w:pPr>
      <w:bookmarkStart w:id="213" w:name="_Ref97740782"/>
      <w:bookmarkStart w:id="214" w:name="_Toc99402917"/>
      <w:r w:rsidRPr="000E560A">
        <w:t>Bibliography</w:t>
      </w:r>
      <w:bookmarkEnd w:id="210"/>
      <w:bookmarkEnd w:id="213"/>
      <w:bookmarkEnd w:id="214"/>
    </w:p>
    <w:sdt>
      <w:sdtPr>
        <w:rPr>
          <w:rFonts w:asciiTheme="minorHAnsi" w:hAnsiTheme="minorHAnsi" w:cstheme="minorHAnsi"/>
          <w:sz w:val="22"/>
          <w:szCs w:val="22"/>
        </w:rPr>
        <w:tag w:val="MENDELEY_BIBLIOGRAPHY"/>
        <w:id w:val="-806556969"/>
        <w:placeholder>
          <w:docPart w:val="163A531FD61E4D1C8652F84133AA2D2E"/>
        </w:placeholder>
      </w:sdtPr>
      <w:sdtContent>
        <w:p w14:paraId="7FF8745B" w14:textId="25BD9F2D" w:rsidR="00D1292A" w:rsidRPr="00AF4B91" w:rsidRDefault="00D1292A" w:rsidP="00AF4B91">
          <w:pPr>
            <w:spacing w:line="240" w:lineRule="auto"/>
            <w:ind w:left="640" w:hanging="640"/>
            <w:rPr>
              <w:rFonts w:asciiTheme="minorHAnsi" w:eastAsia="Calibri" w:hAnsiTheme="minorHAnsi" w:cstheme="minorHAnsi"/>
              <w:sz w:val="22"/>
              <w:szCs w:val="22"/>
            </w:rPr>
          </w:pPr>
          <w:r w:rsidRPr="00AF4B91">
            <w:rPr>
              <w:rFonts w:asciiTheme="minorHAnsi" w:eastAsia="Calibri" w:hAnsiTheme="minorHAnsi" w:cstheme="minorHAnsi"/>
              <w:sz w:val="22"/>
              <w:szCs w:val="22"/>
            </w:rPr>
            <w:t>[1]</w:t>
          </w:r>
          <w:r w:rsidRPr="00AF4B91">
            <w:rPr>
              <w:rFonts w:asciiTheme="minorHAnsi" w:hAnsiTheme="minorHAnsi" w:cstheme="minorHAnsi"/>
              <w:sz w:val="22"/>
              <w:szCs w:val="22"/>
            </w:rPr>
            <w:tab/>
          </w:r>
          <w:r w:rsidRPr="00AF4B91">
            <w:rPr>
              <w:rFonts w:asciiTheme="minorHAnsi" w:eastAsia="Calibri" w:hAnsiTheme="minorHAnsi" w:cstheme="minorHAnsi"/>
              <w:sz w:val="22"/>
              <w:szCs w:val="22"/>
            </w:rPr>
            <w:t xml:space="preserve">N. </w:t>
          </w:r>
          <w:proofErr w:type="spellStart"/>
          <w:r w:rsidRPr="00AF4B91">
            <w:rPr>
              <w:rFonts w:asciiTheme="minorHAnsi" w:eastAsia="Calibri" w:hAnsiTheme="minorHAnsi" w:cstheme="minorHAnsi"/>
              <w:sz w:val="22"/>
              <w:szCs w:val="22"/>
            </w:rPr>
            <w:t>Masoudvaziri</w:t>
          </w:r>
          <w:proofErr w:type="spellEnd"/>
          <w:r w:rsidRPr="00AF4B91">
            <w:rPr>
              <w:rFonts w:asciiTheme="minorHAnsi" w:eastAsia="Calibri" w:hAnsiTheme="minorHAnsi" w:cstheme="minorHAnsi"/>
              <w:sz w:val="22"/>
              <w:szCs w:val="22"/>
            </w:rPr>
            <w:t xml:space="preserve">, F. </w:t>
          </w:r>
          <w:proofErr w:type="spellStart"/>
          <w:r w:rsidRPr="00AF4B91">
            <w:rPr>
              <w:rFonts w:asciiTheme="minorHAnsi" w:eastAsia="Calibri" w:hAnsiTheme="minorHAnsi" w:cstheme="minorHAnsi"/>
              <w:sz w:val="22"/>
              <w:szCs w:val="22"/>
            </w:rPr>
            <w:t>Szasdi</w:t>
          </w:r>
          <w:proofErr w:type="spellEnd"/>
          <w:r w:rsidRPr="00AF4B91">
            <w:rPr>
              <w:rFonts w:asciiTheme="minorHAnsi" w:eastAsia="Calibri" w:hAnsiTheme="minorHAnsi" w:cstheme="minorHAnsi"/>
              <w:sz w:val="22"/>
              <w:szCs w:val="22"/>
            </w:rPr>
            <w:t xml:space="preserve"> </w:t>
          </w:r>
          <w:proofErr w:type="spellStart"/>
          <w:r w:rsidRPr="00AF4B91">
            <w:rPr>
              <w:rFonts w:asciiTheme="minorHAnsi" w:eastAsia="Calibri" w:hAnsiTheme="minorHAnsi" w:cstheme="minorHAnsi"/>
              <w:sz w:val="22"/>
              <w:szCs w:val="22"/>
            </w:rPr>
            <w:t>Bardales</w:t>
          </w:r>
          <w:proofErr w:type="spellEnd"/>
          <w:r w:rsidRPr="00AF4B91">
            <w:rPr>
              <w:rFonts w:asciiTheme="minorHAnsi" w:eastAsia="Calibri" w:hAnsiTheme="minorHAnsi" w:cstheme="minorHAnsi"/>
              <w:sz w:val="22"/>
              <w:szCs w:val="22"/>
            </w:rPr>
            <w:t xml:space="preserve">, O. K. </w:t>
          </w:r>
          <w:proofErr w:type="spellStart"/>
          <w:r w:rsidRPr="00AF4B91">
            <w:rPr>
              <w:rFonts w:asciiTheme="minorHAnsi" w:eastAsia="Calibri" w:hAnsiTheme="minorHAnsi" w:cstheme="minorHAnsi"/>
              <w:sz w:val="22"/>
              <w:szCs w:val="22"/>
            </w:rPr>
            <w:t>Keskin</w:t>
          </w:r>
          <w:proofErr w:type="spellEnd"/>
          <w:r w:rsidRPr="00AF4B91">
            <w:rPr>
              <w:rFonts w:asciiTheme="minorHAnsi" w:eastAsia="Calibri" w:hAnsiTheme="minorHAnsi" w:cstheme="minorHAnsi"/>
              <w:sz w:val="22"/>
              <w:szCs w:val="22"/>
            </w:rPr>
            <w:t xml:space="preserve">, A. </w:t>
          </w:r>
          <w:proofErr w:type="spellStart"/>
          <w:r w:rsidRPr="00AF4B91">
            <w:rPr>
              <w:rFonts w:asciiTheme="minorHAnsi" w:eastAsia="Calibri" w:hAnsiTheme="minorHAnsi" w:cstheme="minorHAnsi"/>
              <w:sz w:val="22"/>
              <w:szCs w:val="22"/>
            </w:rPr>
            <w:t>Sarreshtehdari</w:t>
          </w:r>
          <w:proofErr w:type="spellEnd"/>
          <w:r w:rsidRPr="00AF4B91">
            <w:rPr>
              <w:rFonts w:asciiTheme="minorHAnsi" w:eastAsia="Calibri" w:hAnsiTheme="minorHAnsi" w:cstheme="minorHAnsi"/>
              <w:sz w:val="22"/>
              <w:szCs w:val="22"/>
            </w:rPr>
            <w:t xml:space="preserve">, K. Sun, and N. </w:t>
          </w:r>
          <w:proofErr w:type="spellStart"/>
          <w:r w:rsidRPr="00AF4B91">
            <w:rPr>
              <w:rFonts w:asciiTheme="minorHAnsi" w:eastAsia="Calibri" w:hAnsiTheme="minorHAnsi" w:cstheme="minorHAnsi"/>
              <w:sz w:val="22"/>
              <w:szCs w:val="22"/>
            </w:rPr>
            <w:t>Elhami-Khorasani</w:t>
          </w:r>
          <w:proofErr w:type="spellEnd"/>
          <w:r w:rsidRPr="00AF4B91">
            <w:rPr>
              <w:rFonts w:asciiTheme="minorHAnsi" w:eastAsia="Calibri" w:hAnsiTheme="minorHAnsi" w:cstheme="minorHAnsi"/>
              <w:sz w:val="22"/>
              <w:szCs w:val="22"/>
            </w:rPr>
            <w:t xml:space="preserve">, “Streamlined wildland-urban interface fire tracing (SWUIFT): Modeling wildfire spread in communities,” </w:t>
          </w:r>
          <w:r w:rsidRPr="00AF4B91">
            <w:rPr>
              <w:rFonts w:asciiTheme="minorHAnsi" w:eastAsia="Calibri" w:hAnsiTheme="minorHAnsi" w:cstheme="minorHAnsi"/>
              <w:i/>
              <w:sz w:val="22"/>
              <w:szCs w:val="22"/>
            </w:rPr>
            <w:t>Environmental Modelling and Software</w:t>
          </w:r>
          <w:r w:rsidRPr="00AF4B91">
            <w:rPr>
              <w:rFonts w:asciiTheme="minorHAnsi" w:eastAsia="Calibri" w:hAnsiTheme="minorHAnsi" w:cstheme="minorHAnsi"/>
              <w:sz w:val="22"/>
              <w:szCs w:val="22"/>
            </w:rPr>
            <w:t xml:space="preserve">, vol. 143, Sep. 2021, </w:t>
          </w:r>
          <w:r w:rsidRPr="00AF4B91">
            <w:rPr>
              <w:rFonts w:asciiTheme="minorHAnsi" w:hAnsiTheme="minorHAnsi" w:cstheme="minorHAnsi"/>
              <w:sz w:val="22"/>
              <w:szCs w:val="22"/>
            </w:rPr>
            <w:t>doi: 10.1016/j.envsoft.2021.105097.</w:t>
          </w:r>
        </w:p>
        <w:p w14:paraId="3AC466FD" w14:textId="5E647794" w:rsidR="00D1292A" w:rsidRPr="00AF4B91" w:rsidRDefault="00D1292A" w:rsidP="00AF4B91">
          <w:pPr>
            <w:spacing w:line="240" w:lineRule="auto"/>
            <w:ind w:left="640" w:hanging="640"/>
            <w:rPr>
              <w:rFonts w:asciiTheme="minorHAnsi" w:eastAsia="Calibri" w:hAnsiTheme="minorHAnsi" w:cstheme="minorHAnsi"/>
              <w:sz w:val="22"/>
              <w:szCs w:val="22"/>
            </w:rPr>
          </w:pPr>
          <w:r w:rsidRPr="00AF4B91">
            <w:rPr>
              <w:rFonts w:asciiTheme="minorHAnsi" w:eastAsia="Calibri" w:hAnsiTheme="minorHAnsi" w:cstheme="minorHAnsi"/>
              <w:sz w:val="22"/>
              <w:szCs w:val="22"/>
            </w:rPr>
            <w:t>[2]</w:t>
          </w:r>
          <w:r w:rsidRPr="00AF4B91">
            <w:rPr>
              <w:rFonts w:asciiTheme="minorHAnsi" w:hAnsiTheme="minorHAnsi" w:cstheme="minorHAnsi"/>
              <w:sz w:val="22"/>
              <w:szCs w:val="22"/>
            </w:rPr>
            <w:tab/>
          </w:r>
          <w:r w:rsidRPr="00AF4B91">
            <w:rPr>
              <w:rFonts w:asciiTheme="minorHAnsi" w:eastAsia="Calibri" w:hAnsiTheme="minorHAnsi" w:cstheme="minorHAnsi"/>
              <w:sz w:val="22"/>
              <w:szCs w:val="22"/>
            </w:rPr>
            <w:t xml:space="preserve">International Code Council., </w:t>
          </w:r>
          <w:r w:rsidRPr="00AF4B91">
            <w:rPr>
              <w:rFonts w:asciiTheme="minorHAnsi" w:eastAsia="Calibri" w:hAnsiTheme="minorHAnsi" w:cstheme="minorHAnsi"/>
              <w:i/>
              <w:sz w:val="22"/>
              <w:szCs w:val="22"/>
            </w:rPr>
            <w:t>2018 IWUIC: International Wildland-Urban Interface Code</w:t>
          </w:r>
          <w:r w:rsidRPr="00AF4B91">
            <w:rPr>
              <w:rFonts w:asciiTheme="minorHAnsi" w:eastAsia="Calibri" w:hAnsiTheme="minorHAnsi" w:cstheme="minorHAnsi"/>
              <w:sz w:val="22"/>
              <w:szCs w:val="22"/>
            </w:rPr>
            <w:t xml:space="preserve">. </w:t>
          </w:r>
        </w:p>
        <w:p w14:paraId="3DAF2F5B" w14:textId="20F178F1" w:rsidR="00D1292A" w:rsidRPr="00AF4B91" w:rsidRDefault="00D1292A" w:rsidP="00AF4B91">
          <w:pPr>
            <w:autoSpaceDE w:val="0"/>
            <w:autoSpaceDN w:val="0"/>
            <w:spacing w:line="240" w:lineRule="auto"/>
            <w:ind w:left="640" w:hanging="640"/>
            <w:rPr>
              <w:rFonts w:asciiTheme="minorHAnsi" w:hAnsiTheme="minorHAnsi" w:cstheme="minorHAnsi"/>
              <w:sz w:val="22"/>
              <w:szCs w:val="22"/>
            </w:rPr>
          </w:pPr>
          <w:r w:rsidRPr="00AF4B91">
            <w:rPr>
              <w:rFonts w:asciiTheme="minorHAnsi" w:eastAsia="Calibri" w:hAnsiTheme="minorHAnsi" w:cstheme="minorHAnsi"/>
              <w:sz w:val="22"/>
              <w:szCs w:val="22"/>
            </w:rPr>
            <w:t>[3]</w:t>
          </w:r>
          <w:r w:rsidRPr="00AF4B91">
            <w:rPr>
              <w:rFonts w:asciiTheme="minorHAnsi" w:hAnsiTheme="minorHAnsi" w:cstheme="minorHAnsi"/>
              <w:sz w:val="22"/>
              <w:szCs w:val="22"/>
            </w:rPr>
            <w:tab/>
          </w:r>
          <w:r w:rsidRPr="00AF4B91">
            <w:rPr>
              <w:rFonts w:asciiTheme="minorHAnsi" w:eastAsia="Calibri" w:hAnsiTheme="minorHAnsi" w:cstheme="minorHAnsi"/>
              <w:sz w:val="22"/>
              <w:szCs w:val="22"/>
            </w:rPr>
            <w:t xml:space="preserve">E. Koo, P. J. </w:t>
          </w:r>
          <w:proofErr w:type="spellStart"/>
          <w:r w:rsidRPr="00AF4B91">
            <w:rPr>
              <w:rFonts w:asciiTheme="minorHAnsi" w:eastAsia="Calibri" w:hAnsiTheme="minorHAnsi" w:cstheme="minorHAnsi"/>
              <w:sz w:val="22"/>
              <w:szCs w:val="22"/>
            </w:rPr>
            <w:t>Pagni</w:t>
          </w:r>
          <w:proofErr w:type="spellEnd"/>
          <w:r w:rsidRPr="00AF4B91">
            <w:rPr>
              <w:rFonts w:asciiTheme="minorHAnsi" w:eastAsia="Calibri" w:hAnsiTheme="minorHAnsi" w:cstheme="minorHAnsi"/>
              <w:sz w:val="22"/>
              <w:szCs w:val="22"/>
            </w:rPr>
            <w:t xml:space="preserve">, D. R. Weise, and J. P. </w:t>
          </w:r>
          <w:proofErr w:type="spellStart"/>
          <w:r w:rsidRPr="00AF4B91">
            <w:rPr>
              <w:rFonts w:asciiTheme="minorHAnsi" w:eastAsia="Calibri" w:hAnsiTheme="minorHAnsi" w:cstheme="minorHAnsi"/>
              <w:sz w:val="22"/>
              <w:szCs w:val="22"/>
            </w:rPr>
            <w:t>Woycheese</w:t>
          </w:r>
          <w:proofErr w:type="spellEnd"/>
          <w:r w:rsidRPr="00AF4B91">
            <w:rPr>
              <w:rFonts w:asciiTheme="minorHAnsi" w:eastAsia="Calibri" w:hAnsiTheme="minorHAnsi" w:cstheme="minorHAnsi"/>
              <w:sz w:val="22"/>
              <w:szCs w:val="22"/>
            </w:rPr>
            <w:t xml:space="preserve">, “Firebrands and spotting ignition in large-scale fires,” </w:t>
          </w:r>
          <w:r w:rsidRPr="00AF4B91">
            <w:rPr>
              <w:rFonts w:asciiTheme="minorHAnsi" w:eastAsia="Calibri" w:hAnsiTheme="minorHAnsi" w:cstheme="minorHAnsi"/>
              <w:i/>
              <w:sz w:val="22"/>
              <w:szCs w:val="22"/>
            </w:rPr>
            <w:t>International Journal of Wildland Fire</w:t>
          </w:r>
          <w:r w:rsidRPr="00AF4B91">
            <w:rPr>
              <w:rFonts w:asciiTheme="minorHAnsi" w:eastAsia="Calibri" w:hAnsiTheme="minorHAnsi" w:cstheme="minorHAnsi"/>
              <w:sz w:val="22"/>
              <w:szCs w:val="22"/>
            </w:rPr>
            <w:t>, vol. 19, no. 7. pp. 818–843, 2010. doi: 10.1071/WF07119.</w:t>
          </w:r>
        </w:p>
        <w:p w14:paraId="098811E6" w14:textId="7F07E51D" w:rsidR="00D1292A" w:rsidRPr="00AF4B91" w:rsidRDefault="00D1292A" w:rsidP="00AF4B91">
          <w:pPr>
            <w:autoSpaceDE w:val="0"/>
            <w:autoSpaceDN w:val="0"/>
            <w:spacing w:line="240" w:lineRule="auto"/>
            <w:ind w:left="640" w:hanging="640"/>
            <w:rPr>
              <w:rFonts w:asciiTheme="minorHAnsi" w:hAnsiTheme="minorHAnsi" w:cstheme="minorHAnsi"/>
              <w:sz w:val="22"/>
              <w:szCs w:val="22"/>
            </w:rPr>
          </w:pPr>
          <w:r w:rsidRPr="00AF4B91">
            <w:rPr>
              <w:rFonts w:asciiTheme="minorHAnsi" w:eastAsia="Calibri" w:hAnsiTheme="minorHAnsi" w:cstheme="minorHAnsi"/>
              <w:sz w:val="22"/>
              <w:szCs w:val="22"/>
            </w:rPr>
            <w:t>[4]</w:t>
          </w:r>
          <w:r w:rsidRPr="00AF4B91">
            <w:rPr>
              <w:rFonts w:asciiTheme="minorHAnsi" w:hAnsiTheme="minorHAnsi" w:cstheme="minorHAnsi"/>
              <w:sz w:val="22"/>
              <w:szCs w:val="22"/>
            </w:rPr>
            <w:tab/>
          </w:r>
          <w:r w:rsidRPr="00AF4B91">
            <w:rPr>
              <w:rFonts w:asciiTheme="minorHAnsi" w:eastAsia="Calibri" w:hAnsiTheme="minorHAnsi" w:cstheme="minorHAnsi"/>
              <w:sz w:val="22"/>
              <w:szCs w:val="22"/>
            </w:rPr>
            <w:t xml:space="preserve">M. D. </w:t>
          </w:r>
          <w:proofErr w:type="spellStart"/>
          <w:r w:rsidRPr="00AF4B91">
            <w:rPr>
              <w:rFonts w:asciiTheme="minorHAnsi" w:eastAsia="Calibri" w:hAnsiTheme="minorHAnsi" w:cstheme="minorHAnsi"/>
              <w:sz w:val="22"/>
              <w:szCs w:val="22"/>
            </w:rPr>
            <w:t>Caggiano</w:t>
          </w:r>
          <w:proofErr w:type="spellEnd"/>
          <w:r w:rsidRPr="00AF4B91">
            <w:rPr>
              <w:rFonts w:asciiTheme="minorHAnsi" w:eastAsia="Calibri" w:hAnsiTheme="minorHAnsi" w:cstheme="minorHAnsi"/>
              <w:sz w:val="22"/>
              <w:szCs w:val="22"/>
            </w:rPr>
            <w:t xml:space="preserve">, T. J. </w:t>
          </w:r>
          <w:proofErr w:type="spellStart"/>
          <w:r w:rsidRPr="00AF4B91">
            <w:rPr>
              <w:rFonts w:asciiTheme="minorHAnsi" w:eastAsia="Calibri" w:hAnsiTheme="minorHAnsi" w:cstheme="minorHAnsi"/>
              <w:sz w:val="22"/>
              <w:szCs w:val="22"/>
            </w:rPr>
            <w:t>Hawbaker</w:t>
          </w:r>
          <w:proofErr w:type="spellEnd"/>
          <w:r w:rsidRPr="00AF4B91">
            <w:rPr>
              <w:rFonts w:asciiTheme="minorHAnsi" w:eastAsia="Calibri" w:hAnsiTheme="minorHAnsi" w:cstheme="minorHAnsi"/>
              <w:sz w:val="22"/>
              <w:szCs w:val="22"/>
            </w:rPr>
            <w:t xml:space="preserve">, B. M. Gannon, and C. M. Hoffman, “Building loss in wui disasters: Evaluating the core components of the wildland–urban interface definition,” </w:t>
          </w:r>
          <w:r w:rsidRPr="00AF4B91">
            <w:rPr>
              <w:rFonts w:asciiTheme="minorHAnsi" w:eastAsia="Calibri" w:hAnsiTheme="minorHAnsi" w:cstheme="minorHAnsi"/>
              <w:i/>
              <w:sz w:val="22"/>
              <w:szCs w:val="22"/>
            </w:rPr>
            <w:t>Fire</w:t>
          </w:r>
          <w:r w:rsidRPr="00AF4B91">
            <w:rPr>
              <w:rFonts w:asciiTheme="minorHAnsi" w:eastAsia="Calibri" w:hAnsiTheme="minorHAnsi" w:cstheme="minorHAnsi"/>
              <w:sz w:val="22"/>
              <w:szCs w:val="22"/>
            </w:rPr>
            <w:t>, vol. 3, no. 4, pp. 1–17, Dec. 2020, doi: 10.3390/fire3040073.</w:t>
          </w:r>
        </w:p>
        <w:p w14:paraId="2671D4A9" w14:textId="3546462D" w:rsidR="00D1292A" w:rsidRPr="00AF4B91" w:rsidRDefault="00D1292A" w:rsidP="00AF4B91">
          <w:pPr>
            <w:autoSpaceDE w:val="0"/>
            <w:autoSpaceDN w:val="0"/>
            <w:spacing w:line="240" w:lineRule="auto"/>
            <w:ind w:left="640" w:hanging="640"/>
            <w:rPr>
              <w:rFonts w:asciiTheme="minorHAnsi" w:hAnsiTheme="minorHAnsi" w:cstheme="minorHAnsi"/>
              <w:sz w:val="22"/>
              <w:szCs w:val="22"/>
            </w:rPr>
          </w:pPr>
          <w:r w:rsidRPr="00AF4B91">
            <w:rPr>
              <w:rFonts w:asciiTheme="minorHAnsi" w:eastAsia="Calibri" w:hAnsiTheme="minorHAnsi" w:cstheme="minorHAnsi"/>
              <w:sz w:val="22"/>
              <w:szCs w:val="22"/>
            </w:rPr>
            <w:t>[5]</w:t>
          </w:r>
          <w:r w:rsidRPr="00AF4B91">
            <w:rPr>
              <w:rFonts w:asciiTheme="minorHAnsi" w:hAnsiTheme="minorHAnsi" w:cstheme="minorHAnsi"/>
              <w:sz w:val="22"/>
              <w:szCs w:val="22"/>
            </w:rPr>
            <w:tab/>
          </w:r>
          <w:r w:rsidRPr="00AF4B91">
            <w:rPr>
              <w:rFonts w:asciiTheme="minorHAnsi" w:eastAsia="Calibri" w:hAnsiTheme="minorHAnsi" w:cstheme="minorHAnsi"/>
              <w:sz w:val="22"/>
              <w:szCs w:val="22"/>
            </w:rPr>
            <w:t xml:space="preserve">S. L. Manzello and S. Suzuki, “Experimentally simulating wind driven firebrand showers in wildland-urban interface (WUI) fires: Overview of the NIST firebrand generator (NIST dragon) technology,” in </w:t>
          </w:r>
          <w:r w:rsidRPr="00AF4B91">
            <w:rPr>
              <w:rFonts w:asciiTheme="minorHAnsi" w:eastAsia="Calibri" w:hAnsiTheme="minorHAnsi" w:cstheme="minorHAnsi"/>
              <w:i/>
              <w:sz w:val="22"/>
              <w:szCs w:val="22"/>
            </w:rPr>
            <w:t>Procedia Engineering</w:t>
          </w:r>
          <w:r w:rsidRPr="00AF4B91">
            <w:rPr>
              <w:rFonts w:asciiTheme="minorHAnsi" w:eastAsia="Calibri" w:hAnsiTheme="minorHAnsi" w:cstheme="minorHAnsi"/>
              <w:sz w:val="22"/>
              <w:szCs w:val="22"/>
            </w:rPr>
            <w:t>, 2013, vol. 62, pp. 91–102. doi: 10.1016/j.proeng.2013.08.047.</w:t>
          </w:r>
        </w:p>
        <w:p w14:paraId="22D7BAF8" w14:textId="2795AF9B" w:rsidR="00D1292A" w:rsidRPr="00AF4B91" w:rsidRDefault="00D1292A" w:rsidP="00AF4B91">
          <w:pPr>
            <w:autoSpaceDE w:val="0"/>
            <w:autoSpaceDN w:val="0"/>
            <w:spacing w:line="240" w:lineRule="auto"/>
            <w:ind w:left="640" w:hanging="640"/>
            <w:rPr>
              <w:rFonts w:asciiTheme="minorHAnsi" w:hAnsiTheme="minorHAnsi" w:cstheme="minorHAnsi"/>
              <w:sz w:val="22"/>
              <w:szCs w:val="22"/>
            </w:rPr>
          </w:pPr>
          <w:r w:rsidRPr="00AF4B91">
            <w:rPr>
              <w:rFonts w:asciiTheme="minorHAnsi" w:eastAsia="Calibri" w:hAnsiTheme="minorHAnsi" w:cstheme="minorHAnsi"/>
              <w:sz w:val="22"/>
              <w:szCs w:val="22"/>
            </w:rPr>
            <w:t>[6]</w:t>
          </w:r>
          <w:r w:rsidRPr="00AF4B91">
            <w:rPr>
              <w:rFonts w:asciiTheme="minorHAnsi" w:hAnsiTheme="minorHAnsi" w:cstheme="minorHAnsi"/>
              <w:sz w:val="22"/>
              <w:szCs w:val="22"/>
            </w:rPr>
            <w:tab/>
          </w:r>
          <w:r w:rsidRPr="00AF4B91">
            <w:rPr>
              <w:rFonts w:asciiTheme="minorHAnsi" w:eastAsia="Calibri" w:hAnsiTheme="minorHAnsi" w:cstheme="minorHAnsi"/>
              <w:sz w:val="22"/>
              <w:szCs w:val="22"/>
            </w:rPr>
            <w:t xml:space="preserve">R. S. P. Hakes, S. E. Caton, D. J. Gorham, and M. J. </w:t>
          </w:r>
          <w:proofErr w:type="spellStart"/>
          <w:r w:rsidRPr="00AF4B91">
            <w:rPr>
              <w:rFonts w:asciiTheme="minorHAnsi" w:eastAsia="Calibri" w:hAnsiTheme="minorHAnsi" w:cstheme="minorHAnsi"/>
              <w:sz w:val="22"/>
              <w:szCs w:val="22"/>
            </w:rPr>
            <w:t>Gollner</w:t>
          </w:r>
          <w:proofErr w:type="spellEnd"/>
          <w:r w:rsidRPr="00AF4B91">
            <w:rPr>
              <w:rFonts w:asciiTheme="minorHAnsi" w:eastAsia="Calibri" w:hAnsiTheme="minorHAnsi" w:cstheme="minorHAnsi"/>
              <w:sz w:val="22"/>
              <w:szCs w:val="22"/>
            </w:rPr>
            <w:t xml:space="preserve">, “A Review of Pathways for Building Fire Spread in the Wildland Urban Interface Part II: Response of Components and Systems and Mitigation Strategies in the United States,” </w:t>
          </w:r>
          <w:r w:rsidRPr="00AF4B91">
            <w:rPr>
              <w:rFonts w:asciiTheme="minorHAnsi" w:eastAsia="Calibri" w:hAnsiTheme="minorHAnsi" w:cstheme="minorHAnsi"/>
              <w:i/>
              <w:sz w:val="22"/>
              <w:szCs w:val="22"/>
            </w:rPr>
            <w:t>Fire Technology</w:t>
          </w:r>
          <w:r w:rsidRPr="00AF4B91">
            <w:rPr>
              <w:rFonts w:asciiTheme="minorHAnsi" w:eastAsia="Calibri" w:hAnsiTheme="minorHAnsi" w:cstheme="minorHAnsi"/>
              <w:sz w:val="22"/>
              <w:szCs w:val="22"/>
            </w:rPr>
            <w:t>, vol. 53, no. 2, pp. 475–515, Mar. 2017, doi: 10.1007/s10694-016-0601-7.</w:t>
          </w:r>
        </w:p>
        <w:p w14:paraId="54A952FA" w14:textId="30B82F02" w:rsidR="00D1292A" w:rsidRPr="00AF4B91" w:rsidRDefault="00D1292A" w:rsidP="00AF4B91">
          <w:pPr>
            <w:autoSpaceDE w:val="0"/>
            <w:autoSpaceDN w:val="0"/>
            <w:spacing w:line="240" w:lineRule="auto"/>
            <w:ind w:left="640" w:hanging="640"/>
            <w:rPr>
              <w:rFonts w:asciiTheme="minorHAnsi" w:hAnsiTheme="minorHAnsi" w:cstheme="minorHAnsi"/>
              <w:sz w:val="22"/>
              <w:szCs w:val="22"/>
            </w:rPr>
          </w:pPr>
          <w:r w:rsidRPr="00AF4B91">
            <w:rPr>
              <w:rFonts w:asciiTheme="minorHAnsi" w:eastAsia="Calibri" w:hAnsiTheme="minorHAnsi" w:cstheme="minorHAnsi"/>
              <w:sz w:val="22"/>
              <w:szCs w:val="22"/>
            </w:rPr>
            <w:t>[7]</w:t>
          </w:r>
          <w:r w:rsidRPr="00AF4B91">
            <w:rPr>
              <w:rFonts w:asciiTheme="minorHAnsi" w:hAnsiTheme="minorHAnsi" w:cstheme="minorHAnsi"/>
              <w:sz w:val="22"/>
              <w:szCs w:val="22"/>
            </w:rPr>
            <w:tab/>
          </w:r>
          <w:r w:rsidRPr="00AF4B91">
            <w:rPr>
              <w:rFonts w:asciiTheme="minorHAnsi" w:eastAsia="Calibri" w:hAnsiTheme="minorHAnsi" w:cstheme="minorHAnsi"/>
              <w:sz w:val="22"/>
              <w:szCs w:val="22"/>
            </w:rPr>
            <w:t xml:space="preserve">R. S. P. Hakes, H. </w:t>
          </w:r>
          <w:proofErr w:type="spellStart"/>
          <w:r w:rsidRPr="00AF4B91">
            <w:rPr>
              <w:rFonts w:asciiTheme="minorHAnsi" w:eastAsia="Calibri" w:hAnsiTheme="minorHAnsi" w:cstheme="minorHAnsi"/>
              <w:sz w:val="22"/>
              <w:szCs w:val="22"/>
            </w:rPr>
            <w:t>Salehizadeh</w:t>
          </w:r>
          <w:proofErr w:type="spellEnd"/>
          <w:r w:rsidRPr="00AF4B91">
            <w:rPr>
              <w:rFonts w:asciiTheme="minorHAnsi" w:eastAsia="Calibri" w:hAnsiTheme="minorHAnsi" w:cstheme="minorHAnsi"/>
              <w:sz w:val="22"/>
              <w:szCs w:val="22"/>
            </w:rPr>
            <w:t>, M. J. Weston-</w:t>
          </w:r>
          <w:proofErr w:type="spellStart"/>
          <w:r w:rsidRPr="00AF4B91">
            <w:rPr>
              <w:rFonts w:asciiTheme="minorHAnsi" w:eastAsia="Calibri" w:hAnsiTheme="minorHAnsi" w:cstheme="minorHAnsi"/>
              <w:sz w:val="22"/>
              <w:szCs w:val="22"/>
            </w:rPr>
            <w:t>Dawkes</w:t>
          </w:r>
          <w:proofErr w:type="spellEnd"/>
          <w:r w:rsidRPr="00AF4B91">
            <w:rPr>
              <w:rFonts w:asciiTheme="minorHAnsi" w:eastAsia="Calibri" w:hAnsiTheme="minorHAnsi" w:cstheme="minorHAnsi"/>
              <w:sz w:val="22"/>
              <w:szCs w:val="22"/>
            </w:rPr>
            <w:t xml:space="preserve">, and M. J. </w:t>
          </w:r>
          <w:proofErr w:type="spellStart"/>
          <w:r w:rsidRPr="00AF4B91">
            <w:rPr>
              <w:rFonts w:asciiTheme="minorHAnsi" w:eastAsia="Calibri" w:hAnsiTheme="minorHAnsi" w:cstheme="minorHAnsi"/>
              <w:sz w:val="22"/>
              <w:szCs w:val="22"/>
            </w:rPr>
            <w:t>Gollner</w:t>
          </w:r>
          <w:proofErr w:type="spellEnd"/>
          <w:r w:rsidRPr="00AF4B91">
            <w:rPr>
              <w:rFonts w:asciiTheme="minorHAnsi" w:eastAsia="Calibri" w:hAnsiTheme="minorHAnsi" w:cstheme="minorHAnsi"/>
              <w:sz w:val="22"/>
              <w:szCs w:val="22"/>
            </w:rPr>
            <w:t xml:space="preserve">, “Thermal characterization of firebrand piles,” </w:t>
          </w:r>
          <w:r w:rsidRPr="00AF4B91">
            <w:rPr>
              <w:rFonts w:asciiTheme="minorHAnsi" w:eastAsia="Calibri" w:hAnsiTheme="minorHAnsi" w:cstheme="minorHAnsi"/>
              <w:i/>
              <w:sz w:val="22"/>
              <w:szCs w:val="22"/>
            </w:rPr>
            <w:t>Fire Safety Journal</w:t>
          </w:r>
          <w:r w:rsidRPr="00AF4B91">
            <w:rPr>
              <w:rFonts w:asciiTheme="minorHAnsi" w:eastAsia="Calibri" w:hAnsiTheme="minorHAnsi" w:cstheme="minorHAnsi"/>
              <w:sz w:val="22"/>
              <w:szCs w:val="22"/>
            </w:rPr>
            <w:t>, vol. 104, pp. 34–42, Mar. 2019, doi: 10.1016/j.firesaf.2018.10.002.</w:t>
          </w:r>
        </w:p>
        <w:p w14:paraId="22D91315" w14:textId="7B4128DB" w:rsidR="00D1292A" w:rsidRPr="00AF4B91" w:rsidRDefault="00D1292A" w:rsidP="00AF4B91">
          <w:pPr>
            <w:autoSpaceDE w:val="0"/>
            <w:autoSpaceDN w:val="0"/>
            <w:spacing w:line="240" w:lineRule="auto"/>
            <w:ind w:left="640" w:hanging="640"/>
            <w:rPr>
              <w:rFonts w:asciiTheme="minorHAnsi" w:hAnsiTheme="minorHAnsi" w:cstheme="minorHAnsi"/>
              <w:sz w:val="22"/>
              <w:szCs w:val="22"/>
            </w:rPr>
          </w:pPr>
          <w:r w:rsidRPr="00AF4B91">
            <w:rPr>
              <w:rFonts w:asciiTheme="minorHAnsi" w:eastAsia="Calibri" w:hAnsiTheme="minorHAnsi" w:cstheme="minorHAnsi"/>
              <w:sz w:val="22"/>
              <w:szCs w:val="22"/>
            </w:rPr>
            <w:t>[8]</w:t>
          </w:r>
          <w:r w:rsidRPr="00AF4B91">
            <w:rPr>
              <w:rFonts w:asciiTheme="minorHAnsi" w:hAnsiTheme="minorHAnsi" w:cstheme="minorHAnsi"/>
              <w:sz w:val="22"/>
              <w:szCs w:val="22"/>
            </w:rPr>
            <w:tab/>
          </w:r>
          <w:r w:rsidRPr="00AF4B91">
            <w:rPr>
              <w:rFonts w:asciiTheme="minorHAnsi" w:eastAsia="Calibri" w:hAnsiTheme="minorHAnsi" w:cstheme="minorHAnsi"/>
              <w:sz w:val="22"/>
              <w:szCs w:val="22"/>
            </w:rPr>
            <w:t>B. Bahrani, “CHARACTERIZATION OF FIREBRANDS GENERATED FROM SELECTED VEGETATIVE FUELS IN WILDLAND FIRES.”</w:t>
          </w:r>
        </w:p>
        <w:p w14:paraId="0D0539DD" w14:textId="2BF272BE" w:rsidR="00D1292A" w:rsidRPr="00AF4B91" w:rsidRDefault="00D1292A" w:rsidP="00AF4B91">
          <w:pPr>
            <w:autoSpaceDE w:val="0"/>
            <w:autoSpaceDN w:val="0"/>
            <w:spacing w:line="240" w:lineRule="auto"/>
            <w:ind w:left="640" w:hanging="640"/>
            <w:rPr>
              <w:rFonts w:asciiTheme="minorHAnsi" w:hAnsiTheme="minorHAnsi" w:cstheme="minorHAnsi"/>
              <w:sz w:val="22"/>
              <w:szCs w:val="22"/>
            </w:rPr>
          </w:pPr>
          <w:r w:rsidRPr="00AF4B91">
            <w:rPr>
              <w:rFonts w:asciiTheme="minorHAnsi" w:eastAsia="Calibri" w:hAnsiTheme="minorHAnsi" w:cstheme="minorHAnsi"/>
              <w:sz w:val="22"/>
              <w:szCs w:val="22"/>
            </w:rPr>
            <w:t>[9]</w:t>
          </w:r>
          <w:r w:rsidRPr="00AF4B91">
            <w:rPr>
              <w:rFonts w:asciiTheme="minorHAnsi" w:hAnsiTheme="minorHAnsi" w:cstheme="minorHAnsi"/>
              <w:sz w:val="22"/>
              <w:szCs w:val="22"/>
            </w:rPr>
            <w:tab/>
          </w:r>
          <w:r w:rsidR="78DDFE9D" w:rsidRPr="00AF4B91">
            <w:rPr>
              <w:rFonts w:asciiTheme="minorHAnsi" w:eastAsia="Calibri" w:hAnsiTheme="minorHAnsi" w:cstheme="minorHAnsi"/>
              <w:sz w:val="22"/>
              <w:szCs w:val="22"/>
            </w:rPr>
            <w:t xml:space="preserve">S. L. Manzello, S. Suzuki, M. J. </w:t>
          </w:r>
          <w:proofErr w:type="spellStart"/>
          <w:r w:rsidR="78DDFE9D" w:rsidRPr="00AF4B91">
            <w:rPr>
              <w:rFonts w:asciiTheme="minorHAnsi" w:eastAsia="Calibri" w:hAnsiTheme="minorHAnsi" w:cstheme="minorHAnsi"/>
              <w:sz w:val="22"/>
              <w:szCs w:val="22"/>
            </w:rPr>
            <w:t>Gollner</w:t>
          </w:r>
          <w:proofErr w:type="spellEnd"/>
          <w:r w:rsidR="78DDFE9D" w:rsidRPr="00AF4B91">
            <w:rPr>
              <w:rFonts w:asciiTheme="minorHAnsi" w:eastAsia="Calibri" w:hAnsiTheme="minorHAnsi" w:cstheme="minorHAnsi"/>
              <w:sz w:val="22"/>
              <w:szCs w:val="22"/>
            </w:rPr>
            <w:t>, and A. C. Fernandez-</w:t>
          </w:r>
          <w:proofErr w:type="spellStart"/>
          <w:r w:rsidR="78DDFE9D" w:rsidRPr="00AF4B91">
            <w:rPr>
              <w:rFonts w:asciiTheme="minorHAnsi" w:eastAsia="Calibri" w:hAnsiTheme="minorHAnsi" w:cstheme="minorHAnsi"/>
              <w:sz w:val="22"/>
              <w:szCs w:val="22"/>
            </w:rPr>
            <w:t>Pello</w:t>
          </w:r>
          <w:proofErr w:type="spellEnd"/>
          <w:r w:rsidR="78DDFE9D" w:rsidRPr="00AF4B91">
            <w:rPr>
              <w:rFonts w:asciiTheme="minorHAnsi" w:eastAsia="Calibri" w:hAnsiTheme="minorHAnsi" w:cstheme="minorHAnsi"/>
              <w:sz w:val="22"/>
              <w:szCs w:val="22"/>
            </w:rPr>
            <w:t xml:space="preserve">, “Role of firebrand combustion in large outdoor fire spread,” </w:t>
          </w:r>
          <w:r w:rsidR="78DDFE9D" w:rsidRPr="00AF4B91">
            <w:rPr>
              <w:rFonts w:asciiTheme="minorHAnsi" w:eastAsia="Calibri" w:hAnsiTheme="minorHAnsi" w:cstheme="minorHAnsi"/>
              <w:i/>
              <w:iCs/>
              <w:sz w:val="22"/>
              <w:szCs w:val="22"/>
            </w:rPr>
            <w:t>Progress in Energy and Combustion Science</w:t>
          </w:r>
          <w:r w:rsidR="78DDFE9D" w:rsidRPr="00AF4B91">
            <w:rPr>
              <w:rFonts w:asciiTheme="minorHAnsi" w:eastAsia="Calibri" w:hAnsiTheme="minorHAnsi" w:cstheme="minorHAnsi"/>
              <w:sz w:val="22"/>
              <w:szCs w:val="22"/>
            </w:rPr>
            <w:t>, vol. 76. Elsevier Ltd, Jan. 01, 2020. doi: 10.1016/j.pecs.2019.100801</w:t>
          </w:r>
          <w:r w:rsidRPr="00AF4B91">
            <w:rPr>
              <w:rFonts w:asciiTheme="minorHAnsi" w:eastAsia="Calibri" w:hAnsiTheme="minorHAnsi" w:cstheme="minorHAnsi"/>
              <w:sz w:val="22"/>
              <w:szCs w:val="22"/>
            </w:rPr>
            <w:t>.</w:t>
          </w:r>
        </w:p>
        <w:p w14:paraId="43DD2FF5" w14:textId="21985DE9" w:rsidR="00D1292A" w:rsidRPr="00AF4B91" w:rsidRDefault="78DDFE9D" w:rsidP="00AF4B91">
          <w:pPr>
            <w:autoSpaceDE w:val="0"/>
            <w:autoSpaceDN w:val="0"/>
            <w:spacing w:line="240" w:lineRule="auto"/>
            <w:ind w:left="640" w:hanging="640"/>
            <w:rPr>
              <w:rFonts w:asciiTheme="minorHAnsi" w:hAnsiTheme="minorHAnsi" w:cstheme="minorHAnsi"/>
              <w:sz w:val="22"/>
              <w:szCs w:val="22"/>
            </w:rPr>
          </w:pPr>
          <w:r w:rsidRPr="00AF4B91">
            <w:rPr>
              <w:rFonts w:asciiTheme="minorHAnsi" w:eastAsia="Calibri" w:hAnsiTheme="minorHAnsi" w:cstheme="minorHAnsi"/>
              <w:sz w:val="22"/>
              <w:szCs w:val="22"/>
            </w:rPr>
            <w:t>[10]</w:t>
          </w:r>
          <w:r w:rsidR="00D1292A" w:rsidRPr="00AF4B91">
            <w:rPr>
              <w:rFonts w:asciiTheme="minorHAnsi" w:hAnsiTheme="minorHAnsi" w:cstheme="minorHAnsi"/>
              <w:sz w:val="22"/>
              <w:szCs w:val="22"/>
            </w:rPr>
            <w:tab/>
          </w:r>
          <w:r w:rsidRPr="00AF4B91">
            <w:rPr>
              <w:rFonts w:asciiTheme="minorHAnsi" w:eastAsia="Calibri" w:hAnsiTheme="minorHAnsi" w:cstheme="minorHAnsi"/>
              <w:sz w:val="22"/>
              <w:szCs w:val="22"/>
            </w:rPr>
            <w:t xml:space="preserve">H. H. Wang, “Analysis on Downwind Distribution of Firebrands Sourced from a Wildland Fire,” </w:t>
          </w:r>
          <w:r w:rsidRPr="00AF4B91">
            <w:rPr>
              <w:rFonts w:asciiTheme="minorHAnsi" w:eastAsia="Calibri" w:hAnsiTheme="minorHAnsi" w:cstheme="minorHAnsi"/>
              <w:i/>
              <w:iCs/>
              <w:sz w:val="22"/>
              <w:szCs w:val="22"/>
            </w:rPr>
            <w:t>Fire Technology</w:t>
          </w:r>
          <w:r w:rsidRPr="00AF4B91">
            <w:rPr>
              <w:rFonts w:asciiTheme="minorHAnsi" w:eastAsia="Calibri" w:hAnsiTheme="minorHAnsi" w:cstheme="minorHAnsi"/>
              <w:sz w:val="22"/>
              <w:szCs w:val="22"/>
            </w:rPr>
            <w:t>, vol. 47, no. 2, pp. 321–340, Apr. 2011, doi: 10.1007/s10694-009-0134-4.</w:t>
          </w:r>
        </w:p>
        <w:p w14:paraId="04373316" w14:textId="46AFA3AA" w:rsidR="00D1292A" w:rsidRPr="00AF4B91" w:rsidRDefault="00D1292A" w:rsidP="00AF4B91">
          <w:pPr>
            <w:autoSpaceDE w:val="0"/>
            <w:autoSpaceDN w:val="0"/>
            <w:spacing w:line="240" w:lineRule="auto"/>
            <w:ind w:left="640" w:hanging="640"/>
            <w:rPr>
              <w:rFonts w:asciiTheme="minorHAnsi" w:hAnsiTheme="minorHAnsi" w:cstheme="minorHAnsi"/>
              <w:sz w:val="22"/>
              <w:szCs w:val="22"/>
            </w:rPr>
          </w:pPr>
          <w:r w:rsidRPr="00AF4B91">
            <w:rPr>
              <w:rFonts w:asciiTheme="minorHAnsi" w:eastAsia="Calibri" w:hAnsiTheme="minorHAnsi" w:cstheme="minorHAnsi"/>
              <w:sz w:val="22"/>
              <w:szCs w:val="22"/>
            </w:rPr>
            <w:t>[11]</w:t>
          </w:r>
          <w:r w:rsidRPr="00AF4B91">
            <w:rPr>
              <w:rFonts w:asciiTheme="minorHAnsi" w:hAnsiTheme="minorHAnsi" w:cstheme="minorHAnsi"/>
              <w:sz w:val="22"/>
              <w:szCs w:val="22"/>
            </w:rPr>
            <w:tab/>
          </w:r>
          <w:r w:rsidRPr="00AF4B91">
            <w:rPr>
              <w:rFonts w:asciiTheme="minorHAnsi" w:eastAsia="Calibri" w:hAnsiTheme="minorHAnsi" w:cstheme="minorHAnsi"/>
              <w:sz w:val="22"/>
              <w:szCs w:val="22"/>
            </w:rPr>
            <w:t xml:space="preserve">K. A. L. Fra, I. I. Ce, and F. A. </w:t>
          </w:r>
          <w:proofErr w:type="spellStart"/>
          <w:r w:rsidRPr="00AF4B91">
            <w:rPr>
              <w:rFonts w:asciiTheme="minorHAnsi" w:eastAsia="Calibri" w:hAnsiTheme="minorHAnsi" w:cstheme="minorHAnsi"/>
              <w:sz w:val="22"/>
              <w:szCs w:val="22"/>
            </w:rPr>
            <w:t>Albini</w:t>
          </w:r>
          <w:proofErr w:type="spellEnd"/>
          <w:r w:rsidRPr="00AF4B91">
            <w:rPr>
              <w:rFonts w:asciiTheme="minorHAnsi" w:eastAsia="Calibri" w:hAnsiTheme="minorHAnsi" w:cstheme="minorHAnsi"/>
              <w:sz w:val="22"/>
              <w:szCs w:val="22"/>
            </w:rPr>
            <w:t xml:space="preserve">, “SP TFIREDIS FROMBURNIN A RED CTIVE </w:t>
          </w:r>
          <w:proofErr w:type="spellStart"/>
          <w:r w:rsidRPr="00AF4B91">
            <w:rPr>
              <w:rFonts w:asciiTheme="minorHAnsi" w:eastAsia="Calibri" w:hAnsiTheme="minorHAnsi" w:cstheme="minorHAnsi"/>
              <w:sz w:val="22"/>
              <w:szCs w:val="22"/>
            </w:rPr>
            <w:t>OnEL</w:t>
          </w:r>
          <w:proofErr w:type="spellEnd"/>
          <w:r w:rsidRPr="00AF4B91">
            <w:rPr>
              <w:rFonts w:asciiTheme="minorHAnsi" w:eastAsia="Calibri" w:hAnsiTheme="minorHAnsi" w:cstheme="minorHAnsi"/>
              <w:sz w:val="22"/>
              <w:szCs w:val="22"/>
            </w:rPr>
            <w:t xml:space="preserve"> SPOT FIRE DISTANCE FROM BURNING TREES-A PREDICTIVE MODEL,” 1979.</w:t>
          </w:r>
        </w:p>
        <w:p w14:paraId="08939651" w14:textId="008A8559" w:rsidR="00D1292A" w:rsidRPr="00AF4B91" w:rsidRDefault="00D1292A" w:rsidP="00AF4B91">
          <w:pPr>
            <w:autoSpaceDE w:val="0"/>
            <w:autoSpaceDN w:val="0"/>
            <w:spacing w:line="240" w:lineRule="auto"/>
            <w:ind w:left="640" w:hanging="640"/>
            <w:rPr>
              <w:rFonts w:asciiTheme="minorHAnsi" w:hAnsiTheme="minorHAnsi" w:cstheme="minorHAnsi"/>
              <w:sz w:val="22"/>
              <w:szCs w:val="22"/>
            </w:rPr>
          </w:pPr>
          <w:r w:rsidRPr="00AF4B91">
            <w:rPr>
              <w:rFonts w:asciiTheme="minorHAnsi" w:eastAsia="Calibri" w:hAnsiTheme="minorHAnsi" w:cstheme="minorHAnsi"/>
              <w:sz w:val="22"/>
              <w:szCs w:val="22"/>
            </w:rPr>
            <w:t>[12]</w:t>
          </w:r>
          <w:r w:rsidRPr="00AF4B91">
            <w:rPr>
              <w:rFonts w:asciiTheme="minorHAnsi" w:hAnsiTheme="minorHAnsi" w:cstheme="minorHAnsi"/>
              <w:sz w:val="22"/>
              <w:szCs w:val="22"/>
            </w:rPr>
            <w:tab/>
          </w:r>
          <w:r w:rsidRPr="00AF4B91">
            <w:rPr>
              <w:rFonts w:asciiTheme="minorHAnsi" w:eastAsia="Calibri" w:hAnsiTheme="minorHAnsi" w:cstheme="minorHAnsi"/>
              <w:sz w:val="22"/>
              <w:szCs w:val="22"/>
            </w:rPr>
            <w:t xml:space="preserve">S. Suzuki, S. L. Manzello, M. Lage, and G. Laing, “Firebrand generation data obtained from a full-scale structure burn,” </w:t>
          </w:r>
          <w:r w:rsidRPr="00AF4B91">
            <w:rPr>
              <w:rFonts w:asciiTheme="minorHAnsi" w:eastAsia="Calibri" w:hAnsiTheme="minorHAnsi" w:cstheme="minorHAnsi"/>
              <w:i/>
              <w:sz w:val="22"/>
              <w:szCs w:val="22"/>
            </w:rPr>
            <w:t>International Journal of Wildland Fire</w:t>
          </w:r>
          <w:r w:rsidRPr="00AF4B91">
            <w:rPr>
              <w:rFonts w:asciiTheme="minorHAnsi" w:eastAsia="Calibri" w:hAnsiTheme="minorHAnsi" w:cstheme="minorHAnsi"/>
              <w:sz w:val="22"/>
              <w:szCs w:val="22"/>
            </w:rPr>
            <w:t>, vol. 21, no. 8, pp. 961–968, 2012, doi: 10.1071/WF11133.</w:t>
          </w:r>
        </w:p>
        <w:p w14:paraId="431B307D" w14:textId="61E6E80A" w:rsidR="00D1292A" w:rsidRPr="00AF4B91" w:rsidRDefault="00D1292A" w:rsidP="00AF4B91">
          <w:pPr>
            <w:autoSpaceDE w:val="0"/>
            <w:autoSpaceDN w:val="0"/>
            <w:spacing w:line="240" w:lineRule="auto"/>
            <w:ind w:left="640" w:hanging="640"/>
            <w:rPr>
              <w:rFonts w:asciiTheme="minorHAnsi" w:hAnsiTheme="minorHAnsi" w:cstheme="minorHAnsi"/>
              <w:sz w:val="22"/>
              <w:szCs w:val="22"/>
            </w:rPr>
          </w:pPr>
          <w:r w:rsidRPr="00AF4B91">
            <w:rPr>
              <w:rFonts w:asciiTheme="minorHAnsi" w:eastAsia="Calibri" w:hAnsiTheme="minorHAnsi" w:cstheme="minorHAnsi"/>
              <w:sz w:val="22"/>
              <w:szCs w:val="22"/>
            </w:rPr>
            <w:t>[13]</w:t>
          </w:r>
          <w:r w:rsidRPr="00AF4B91">
            <w:rPr>
              <w:rFonts w:asciiTheme="minorHAnsi" w:hAnsiTheme="minorHAnsi" w:cstheme="minorHAnsi"/>
              <w:sz w:val="22"/>
              <w:szCs w:val="22"/>
            </w:rPr>
            <w:tab/>
          </w:r>
          <w:r w:rsidRPr="00AF4B91">
            <w:rPr>
              <w:rFonts w:asciiTheme="minorHAnsi" w:eastAsia="Calibri" w:hAnsiTheme="minorHAnsi" w:cstheme="minorHAnsi"/>
              <w:sz w:val="22"/>
              <w:szCs w:val="22"/>
            </w:rPr>
            <w:t xml:space="preserve">S. Suzuki, A. Brown, S. L. Manzello, J. Suzuki, and Y. Hayashi, “Firebrands generated from a full-scale structure burning under well-controlled laboratory conditions,” </w:t>
          </w:r>
          <w:r w:rsidRPr="00AF4B91">
            <w:rPr>
              <w:rFonts w:asciiTheme="minorHAnsi" w:eastAsia="Calibri" w:hAnsiTheme="minorHAnsi" w:cstheme="minorHAnsi"/>
              <w:i/>
              <w:sz w:val="22"/>
              <w:szCs w:val="22"/>
            </w:rPr>
            <w:t>Fire Safety Journal</w:t>
          </w:r>
          <w:r w:rsidRPr="00AF4B91">
            <w:rPr>
              <w:rFonts w:asciiTheme="minorHAnsi" w:eastAsia="Calibri" w:hAnsiTheme="minorHAnsi" w:cstheme="minorHAnsi"/>
              <w:sz w:val="22"/>
              <w:szCs w:val="22"/>
            </w:rPr>
            <w:t>, vol. 63, pp. 43–51, Jan. 2014, doi: 10.1016/j.firesaf.2013.11.008.</w:t>
          </w:r>
        </w:p>
        <w:p w14:paraId="3DB3C263" w14:textId="459D7C29" w:rsidR="00D1292A" w:rsidRPr="00AF4B91" w:rsidRDefault="00D1292A" w:rsidP="00AF4B91">
          <w:pPr>
            <w:autoSpaceDE w:val="0"/>
            <w:autoSpaceDN w:val="0"/>
            <w:spacing w:line="240" w:lineRule="auto"/>
            <w:ind w:left="640" w:hanging="640"/>
            <w:rPr>
              <w:rFonts w:asciiTheme="minorHAnsi" w:hAnsiTheme="minorHAnsi" w:cstheme="minorHAnsi"/>
              <w:sz w:val="22"/>
              <w:szCs w:val="22"/>
            </w:rPr>
          </w:pPr>
          <w:r w:rsidRPr="00AF4B91">
            <w:rPr>
              <w:rFonts w:asciiTheme="minorHAnsi" w:eastAsia="Calibri" w:hAnsiTheme="minorHAnsi" w:cstheme="minorHAnsi"/>
              <w:sz w:val="22"/>
              <w:szCs w:val="22"/>
            </w:rPr>
            <w:t>[14]</w:t>
          </w:r>
          <w:r w:rsidRPr="00AF4B91">
            <w:rPr>
              <w:rFonts w:asciiTheme="minorHAnsi" w:hAnsiTheme="minorHAnsi" w:cstheme="minorHAnsi"/>
              <w:sz w:val="22"/>
              <w:szCs w:val="22"/>
            </w:rPr>
            <w:tab/>
          </w:r>
          <w:r w:rsidRPr="00AF4B91">
            <w:rPr>
              <w:rFonts w:asciiTheme="minorHAnsi" w:eastAsia="Calibri" w:hAnsiTheme="minorHAnsi" w:cstheme="minorHAnsi"/>
              <w:sz w:val="22"/>
              <w:szCs w:val="22"/>
            </w:rPr>
            <w:t xml:space="preserve">S. Suzuki, S. L. Manzello, and Y. Hayashi, “The size and mass distribution of firebrands collected from ignited building components exposed to wind,” </w:t>
          </w:r>
          <w:r w:rsidRPr="00AF4B91">
            <w:rPr>
              <w:rFonts w:asciiTheme="minorHAnsi" w:eastAsia="Calibri" w:hAnsiTheme="minorHAnsi" w:cstheme="minorHAnsi"/>
              <w:i/>
              <w:sz w:val="22"/>
              <w:szCs w:val="22"/>
            </w:rPr>
            <w:t>Proceedings of the Combustion Institute</w:t>
          </w:r>
          <w:r w:rsidRPr="00AF4B91">
            <w:rPr>
              <w:rFonts w:asciiTheme="minorHAnsi" w:eastAsia="Calibri" w:hAnsiTheme="minorHAnsi" w:cstheme="minorHAnsi"/>
              <w:sz w:val="22"/>
              <w:szCs w:val="22"/>
            </w:rPr>
            <w:t>, vol. 34, no. 2, pp. 2479–2485, 2013, doi: 10.1016/j.proci.2012.06.061.</w:t>
          </w:r>
        </w:p>
        <w:p w14:paraId="41DA6B3A" w14:textId="0FEF64C1" w:rsidR="00D1292A" w:rsidRPr="00AF4B91" w:rsidRDefault="00D1292A" w:rsidP="00AF4B91">
          <w:pPr>
            <w:autoSpaceDE w:val="0"/>
            <w:autoSpaceDN w:val="0"/>
            <w:spacing w:line="240" w:lineRule="auto"/>
            <w:ind w:left="640" w:hanging="640"/>
            <w:rPr>
              <w:rFonts w:asciiTheme="minorHAnsi" w:hAnsiTheme="minorHAnsi" w:cstheme="minorHAnsi"/>
              <w:sz w:val="22"/>
              <w:szCs w:val="22"/>
            </w:rPr>
          </w:pPr>
          <w:r w:rsidRPr="00AF4B91">
            <w:rPr>
              <w:rFonts w:asciiTheme="minorHAnsi" w:eastAsia="Calibri" w:hAnsiTheme="minorHAnsi" w:cstheme="minorHAnsi"/>
              <w:sz w:val="22"/>
              <w:szCs w:val="22"/>
            </w:rPr>
            <w:t>[15]</w:t>
          </w:r>
          <w:r w:rsidRPr="00AF4B91">
            <w:rPr>
              <w:rFonts w:asciiTheme="minorHAnsi" w:hAnsiTheme="minorHAnsi" w:cstheme="minorHAnsi"/>
              <w:sz w:val="22"/>
              <w:szCs w:val="22"/>
            </w:rPr>
            <w:tab/>
          </w:r>
          <w:r w:rsidRPr="00AF4B91">
            <w:rPr>
              <w:rFonts w:asciiTheme="minorHAnsi" w:eastAsia="Calibri" w:hAnsiTheme="minorHAnsi" w:cstheme="minorHAnsi"/>
              <w:sz w:val="22"/>
              <w:szCs w:val="22"/>
            </w:rPr>
            <w:t xml:space="preserve">S. Suzuki and S. L. Manzello, “Investigating effect of wind speeds on structural firebrand generation in laboratory scale experiments,” </w:t>
          </w:r>
          <w:r w:rsidRPr="00AF4B91">
            <w:rPr>
              <w:rFonts w:asciiTheme="minorHAnsi" w:eastAsia="Calibri" w:hAnsiTheme="minorHAnsi" w:cstheme="minorHAnsi"/>
              <w:i/>
              <w:sz w:val="22"/>
              <w:szCs w:val="22"/>
            </w:rPr>
            <w:t>International Journal of Heat and Mass Transfer</w:t>
          </w:r>
          <w:r w:rsidRPr="00AF4B91">
            <w:rPr>
              <w:rFonts w:asciiTheme="minorHAnsi" w:eastAsia="Calibri" w:hAnsiTheme="minorHAnsi" w:cstheme="minorHAnsi"/>
              <w:sz w:val="22"/>
              <w:szCs w:val="22"/>
            </w:rPr>
            <w:t>, vol. 130, pp. 135–140, Mar. 2019, doi: 10.1016/j.ijheatmasstransfer.2018.10.045.</w:t>
          </w:r>
        </w:p>
        <w:p w14:paraId="544516A6" w14:textId="6176494F" w:rsidR="00D1292A" w:rsidRPr="00AF4B91" w:rsidRDefault="00D1292A" w:rsidP="00AF4B91">
          <w:pPr>
            <w:autoSpaceDE w:val="0"/>
            <w:autoSpaceDN w:val="0"/>
            <w:spacing w:line="240" w:lineRule="auto"/>
            <w:ind w:left="640" w:hanging="640"/>
            <w:rPr>
              <w:rFonts w:asciiTheme="minorHAnsi" w:hAnsiTheme="minorHAnsi" w:cstheme="minorHAnsi"/>
              <w:sz w:val="22"/>
              <w:szCs w:val="22"/>
            </w:rPr>
          </w:pPr>
          <w:r w:rsidRPr="00AF4B91">
            <w:rPr>
              <w:rFonts w:asciiTheme="minorHAnsi" w:eastAsia="Calibri" w:hAnsiTheme="minorHAnsi" w:cstheme="minorHAnsi"/>
              <w:sz w:val="22"/>
              <w:szCs w:val="22"/>
            </w:rPr>
            <w:t>[16]</w:t>
          </w:r>
          <w:r w:rsidRPr="00AF4B91">
            <w:rPr>
              <w:rFonts w:asciiTheme="minorHAnsi" w:hAnsiTheme="minorHAnsi" w:cstheme="minorHAnsi"/>
              <w:sz w:val="22"/>
              <w:szCs w:val="22"/>
            </w:rPr>
            <w:tab/>
          </w:r>
          <w:r w:rsidRPr="00AF4B91">
            <w:rPr>
              <w:rFonts w:asciiTheme="minorHAnsi" w:eastAsia="Calibri" w:hAnsiTheme="minorHAnsi" w:cstheme="minorHAnsi"/>
              <w:sz w:val="22"/>
              <w:szCs w:val="22"/>
            </w:rPr>
            <w:t xml:space="preserve">S. L. Manzello, A. </w:t>
          </w:r>
          <w:proofErr w:type="spellStart"/>
          <w:r w:rsidRPr="00AF4B91">
            <w:rPr>
              <w:rFonts w:asciiTheme="minorHAnsi" w:eastAsia="Calibri" w:hAnsiTheme="minorHAnsi" w:cstheme="minorHAnsi"/>
              <w:sz w:val="22"/>
              <w:szCs w:val="22"/>
            </w:rPr>
            <w:t>Maranghides</w:t>
          </w:r>
          <w:proofErr w:type="spellEnd"/>
          <w:r w:rsidRPr="00AF4B91">
            <w:rPr>
              <w:rFonts w:asciiTheme="minorHAnsi" w:eastAsia="Calibri" w:hAnsiTheme="minorHAnsi" w:cstheme="minorHAnsi"/>
              <w:sz w:val="22"/>
              <w:szCs w:val="22"/>
            </w:rPr>
            <w:t xml:space="preserve">, and W. E. Mell, “Firebrand generation from burning vegetation,” </w:t>
          </w:r>
          <w:r w:rsidRPr="00AF4B91">
            <w:rPr>
              <w:rFonts w:asciiTheme="minorHAnsi" w:eastAsia="Calibri" w:hAnsiTheme="minorHAnsi" w:cstheme="minorHAnsi"/>
              <w:i/>
              <w:sz w:val="22"/>
              <w:szCs w:val="22"/>
            </w:rPr>
            <w:t>International Journal of Wildland Fire</w:t>
          </w:r>
          <w:r w:rsidRPr="00AF4B91">
            <w:rPr>
              <w:rFonts w:asciiTheme="minorHAnsi" w:eastAsia="Calibri" w:hAnsiTheme="minorHAnsi" w:cstheme="minorHAnsi"/>
              <w:sz w:val="22"/>
              <w:szCs w:val="22"/>
            </w:rPr>
            <w:t>, vol. 16, no. 4, pp. 458–462, 2007, doi: 10.1071/WF06079.</w:t>
          </w:r>
        </w:p>
        <w:p w14:paraId="0F68BB13" w14:textId="6DF420F8" w:rsidR="00D1292A" w:rsidRPr="00AF4B91" w:rsidRDefault="00D1292A" w:rsidP="00AF4B91">
          <w:pPr>
            <w:autoSpaceDE w:val="0"/>
            <w:autoSpaceDN w:val="0"/>
            <w:spacing w:line="240" w:lineRule="auto"/>
            <w:ind w:left="640" w:hanging="640"/>
            <w:rPr>
              <w:rFonts w:asciiTheme="minorHAnsi" w:hAnsiTheme="minorHAnsi" w:cstheme="minorHAnsi"/>
              <w:sz w:val="22"/>
              <w:szCs w:val="22"/>
            </w:rPr>
          </w:pPr>
          <w:r w:rsidRPr="00AF4B91">
            <w:rPr>
              <w:rFonts w:asciiTheme="minorHAnsi" w:eastAsia="Calibri" w:hAnsiTheme="minorHAnsi" w:cstheme="minorHAnsi"/>
              <w:sz w:val="22"/>
              <w:szCs w:val="22"/>
            </w:rPr>
            <w:t>[17]</w:t>
          </w:r>
          <w:r w:rsidRPr="00AF4B91">
            <w:rPr>
              <w:rFonts w:asciiTheme="minorHAnsi" w:hAnsiTheme="minorHAnsi" w:cstheme="minorHAnsi"/>
              <w:sz w:val="22"/>
              <w:szCs w:val="22"/>
            </w:rPr>
            <w:tab/>
          </w:r>
          <w:r w:rsidRPr="00AF4B91">
            <w:rPr>
              <w:rFonts w:asciiTheme="minorHAnsi" w:eastAsia="Calibri" w:hAnsiTheme="minorHAnsi" w:cstheme="minorHAnsi"/>
              <w:sz w:val="22"/>
              <w:szCs w:val="22"/>
            </w:rPr>
            <w:t xml:space="preserve">S. L. Manzello, A. </w:t>
          </w:r>
          <w:proofErr w:type="spellStart"/>
          <w:r w:rsidRPr="00AF4B91">
            <w:rPr>
              <w:rFonts w:asciiTheme="minorHAnsi" w:eastAsia="Calibri" w:hAnsiTheme="minorHAnsi" w:cstheme="minorHAnsi"/>
              <w:sz w:val="22"/>
              <w:szCs w:val="22"/>
            </w:rPr>
            <w:t>Maranghides</w:t>
          </w:r>
          <w:proofErr w:type="spellEnd"/>
          <w:r w:rsidRPr="00AF4B91">
            <w:rPr>
              <w:rFonts w:asciiTheme="minorHAnsi" w:eastAsia="Calibri" w:hAnsiTheme="minorHAnsi" w:cstheme="minorHAnsi"/>
              <w:sz w:val="22"/>
              <w:szCs w:val="22"/>
            </w:rPr>
            <w:t xml:space="preserve">, J. R. Shields, W. E. Mell, Y. Hayashi, and D. </w:t>
          </w:r>
          <w:proofErr w:type="spellStart"/>
          <w:r w:rsidRPr="00AF4B91">
            <w:rPr>
              <w:rFonts w:asciiTheme="minorHAnsi" w:eastAsia="Calibri" w:hAnsiTheme="minorHAnsi" w:cstheme="minorHAnsi"/>
              <w:sz w:val="22"/>
              <w:szCs w:val="22"/>
            </w:rPr>
            <w:t>Nii</w:t>
          </w:r>
          <w:proofErr w:type="spellEnd"/>
          <w:r w:rsidRPr="00AF4B91">
            <w:rPr>
              <w:rFonts w:asciiTheme="minorHAnsi" w:eastAsia="Calibri" w:hAnsiTheme="minorHAnsi" w:cstheme="minorHAnsi"/>
              <w:sz w:val="22"/>
              <w:szCs w:val="22"/>
            </w:rPr>
            <w:t xml:space="preserve">, “Mass and size distribution of firebrands generated from burning Korean pine (Pinus </w:t>
          </w:r>
          <w:proofErr w:type="spellStart"/>
          <w:r w:rsidRPr="00AF4B91">
            <w:rPr>
              <w:rFonts w:asciiTheme="minorHAnsi" w:eastAsia="Calibri" w:hAnsiTheme="minorHAnsi" w:cstheme="minorHAnsi"/>
              <w:sz w:val="22"/>
              <w:szCs w:val="22"/>
            </w:rPr>
            <w:t>koraiensis</w:t>
          </w:r>
          <w:proofErr w:type="spellEnd"/>
          <w:r w:rsidRPr="00AF4B91">
            <w:rPr>
              <w:rFonts w:asciiTheme="minorHAnsi" w:eastAsia="Calibri" w:hAnsiTheme="minorHAnsi" w:cstheme="minorHAnsi"/>
              <w:sz w:val="22"/>
              <w:szCs w:val="22"/>
            </w:rPr>
            <w:t xml:space="preserve">) trees,” </w:t>
          </w:r>
          <w:r w:rsidRPr="00AF4B91">
            <w:rPr>
              <w:rFonts w:asciiTheme="minorHAnsi" w:eastAsia="Calibri" w:hAnsiTheme="minorHAnsi" w:cstheme="minorHAnsi"/>
              <w:i/>
              <w:sz w:val="22"/>
              <w:szCs w:val="22"/>
            </w:rPr>
            <w:t>Fire and Materials</w:t>
          </w:r>
          <w:r w:rsidRPr="00AF4B91">
            <w:rPr>
              <w:rFonts w:asciiTheme="minorHAnsi" w:eastAsia="Calibri" w:hAnsiTheme="minorHAnsi" w:cstheme="minorHAnsi"/>
              <w:sz w:val="22"/>
              <w:szCs w:val="22"/>
            </w:rPr>
            <w:t>, vol. 33, no. 1, pp. 21–31, 2009, doi: 10.1002/fam.977.</w:t>
          </w:r>
        </w:p>
        <w:p w14:paraId="7B7531AC" w14:textId="504A1153" w:rsidR="00D1292A" w:rsidRPr="00AF4B91" w:rsidRDefault="00D1292A" w:rsidP="00AF4B91">
          <w:pPr>
            <w:autoSpaceDE w:val="0"/>
            <w:autoSpaceDN w:val="0"/>
            <w:spacing w:line="240" w:lineRule="auto"/>
            <w:ind w:left="640" w:hanging="640"/>
            <w:rPr>
              <w:rFonts w:asciiTheme="minorHAnsi" w:hAnsiTheme="minorHAnsi" w:cstheme="minorHAnsi"/>
              <w:sz w:val="22"/>
              <w:szCs w:val="22"/>
            </w:rPr>
          </w:pPr>
          <w:r w:rsidRPr="00AF4B91">
            <w:rPr>
              <w:rFonts w:asciiTheme="minorHAnsi" w:eastAsia="Calibri" w:hAnsiTheme="minorHAnsi" w:cstheme="minorHAnsi"/>
              <w:sz w:val="22"/>
              <w:szCs w:val="22"/>
            </w:rPr>
            <w:t>[18]</w:t>
          </w:r>
          <w:r w:rsidRPr="00AF4B91">
            <w:rPr>
              <w:rFonts w:asciiTheme="minorHAnsi" w:hAnsiTheme="minorHAnsi" w:cstheme="minorHAnsi"/>
              <w:sz w:val="22"/>
              <w:szCs w:val="22"/>
            </w:rPr>
            <w:tab/>
          </w:r>
          <w:r w:rsidRPr="00AF4B91">
            <w:rPr>
              <w:rFonts w:asciiTheme="minorHAnsi" w:eastAsia="Calibri" w:hAnsiTheme="minorHAnsi" w:cstheme="minorHAnsi"/>
              <w:sz w:val="22"/>
              <w:szCs w:val="22"/>
            </w:rPr>
            <w:t xml:space="preserve">M. </w:t>
          </w:r>
          <w:proofErr w:type="spellStart"/>
          <w:r w:rsidRPr="00AF4B91">
            <w:rPr>
              <w:rFonts w:asciiTheme="minorHAnsi" w:eastAsia="Calibri" w:hAnsiTheme="minorHAnsi" w:cstheme="minorHAnsi"/>
              <w:sz w:val="22"/>
              <w:szCs w:val="22"/>
            </w:rPr>
            <w:t>el</w:t>
          </w:r>
          <w:proofErr w:type="spellEnd"/>
          <w:r w:rsidRPr="00AF4B91">
            <w:rPr>
              <w:rFonts w:asciiTheme="minorHAnsi" w:eastAsia="Calibri" w:hAnsiTheme="minorHAnsi" w:cstheme="minorHAnsi"/>
              <w:sz w:val="22"/>
              <w:szCs w:val="22"/>
            </w:rPr>
            <w:t xml:space="preserve"> </w:t>
          </w:r>
          <w:proofErr w:type="spellStart"/>
          <w:r w:rsidRPr="00AF4B91">
            <w:rPr>
              <w:rFonts w:asciiTheme="minorHAnsi" w:eastAsia="Calibri" w:hAnsiTheme="minorHAnsi" w:cstheme="minorHAnsi"/>
              <w:sz w:val="22"/>
              <w:szCs w:val="22"/>
            </w:rPr>
            <w:t>Houssami</w:t>
          </w:r>
          <w:proofErr w:type="spellEnd"/>
          <w:r w:rsidRPr="00AF4B91">
            <w:rPr>
              <w:rFonts w:asciiTheme="minorHAnsi" w:eastAsia="Calibri" w:hAnsiTheme="minorHAnsi" w:cstheme="minorHAnsi"/>
              <w:sz w:val="22"/>
              <w:szCs w:val="22"/>
            </w:rPr>
            <w:t xml:space="preserve"> </w:t>
          </w:r>
          <w:r w:rsidRPr="00AF4B91">
            <w:rPr>
              <w:rFonts w:asciiTheme="minorHAnsi" w:eastAsia="Calibri" w:hAnsiTheme="minorHAnsi" w:cstheme="minorHAnsi"/>
              <w:i/>
              <w:sz w:val="22"/>
              <w:szCs w:val="22"/>
            </w:rPr>
            <w:t>et al.</w:t>
          </w:r>
          <w:r w:rsidRPr="00AF4B91">
            <w:rPr>
              <w:rFonts w:asciiTheme="minorHAnsi" w:eastAsia="Calibri" w:hAnsiTheme="minorHAnsi" w:cstheme="minorHAnsi"/>
              <w:sz w:val="22"/>
              <w:szCs w:val="22"/>
            </w:rPr>
            <w:t xml:space="preserve">, “Experimental Procedures </w:t>
          </w:r>
          <w:proofErr w:type="spellStart"/>
          <w:r w:rsidRPr="00AF4B91">
            <w:rPr>
              <w:rFonts w:asciiTheme="minorHAnsi" w:eastAsia="Calibri" w:hAnsiTheme="minorHAnsi" w:cstheme="minorHAnsi"/>
              <w:sz w:val="22"/>
              <w:szCs w:val="22"/>
            </w:rPr>
            <w:t>Characterising</w:t>
          </w:r>
          <w:proofErr w:type="spellEnd"/>
          <w:r w:rsidRPr="00AF4B91">
            <w:rPr>
              <w:rFonts w:asciiTheme="minorHAnsi" w:eastAsia="Calibri" w:hAnsiTheme="minorHAnsi" w:cstheme="minorHAnsi"/>
              <w:sz w:val="22"/>
              <w:szCs w:val="22"/>
            </w:rPr>
            <w:t xml:space="preserve"> Firebrand Generation in Wildland Fires,” </w:t>
          </w:r>
          <w:r w:rsidRPr="00AF4B91">
            <w:rPr>
              <w:rFonts w:asciiTheme="minorHAnsi" w:eastAsia="Calibri" w:hAnsiTheme="minorHAnsi" w:cstheme="minorHAnsi"/>
              <w:i/>
              <w:sz w:val="22"/>
              <w:szCs w:val="22"/>
            </w:rPr>
            <w:t>Fire Technology</w:t>
          </w:r>
          <w:r w:rsidRPr="00AF4B91">
            <w:rPr>
              <w:rFonts w:asciiTheme="minorHAnsi" w:eastAsia="Calibri" w:hAnsiTheme="minorHAnsi" w:cstheme="minorHAnsi"/>
              <w:sz w:val="22"/>
              <w:szCs w:val="22"/>
            </w:rPr>
            <w:t>, vol. 52, no. 3, pp. 731–751, May 2016, doi: 10.1007/s10694-015-0492-z.</w:t>
          </w:r>
        </w:p>
        <w:p w14:paraId="3DC66DFE" w14:textId="7FA3A21B" w:rsidR="00D1292A" w:rsidRPr="00AF4B91" w:rsidRDefault="00D1292A" w:rsidP="00AF4B91">
          <w:pPr>
            <w:autoSpaceDE w:val="0"/>
            <w:autoSpaceDN w:val="0"/>
            <w:spacing w:line="240" w:lineRule="auto"/>
            <w:ind w:left="640" w:hanging="640"/>
            <w:rPr>
              <w:rFonts w:asciiTheme="minorHAnsi" w:hAnsiTheme="minorHAnsi" w:cstheme="minorHAnsi"/>
              <w:sz w:val="22"/>
              <w:szCs w:val="22"/>
            </w:rPr>
          </w:pPr>
          <w:r w:rsidRPr="00AF4B91">
            <w:rPr>
              <w:rFonts w:asciiTheme="minorHAnsi" w:eastAsia="Calibri" w:hAnsiTheme="minorHAnsi" w:cstheme="minorHAnsi"/>
              <w:sz w:val="22"/>
              <w:szCs w:val="22"/>
            </w:rPr>
            <w:t>[19]</w:t>
          </w:r>
          <w:r w:rsidRPr="00AF4B91">
            <w:rPr>
              <w:rFonts w:asciiTheme="minorHAnsi" w:hAnsiTheme="minorHAnsi" w:cstheme="minorHAnsi"/>
              <w:sz w:val="22"/>
              <w:szCs w:val="22"/>
            </w:rPr>
            <w:tab/>
          </w:r>
          <w:r w:rsidRPr="00AF4B91">
            <w:rPr>
              <w:rFonts w:asciiTheme="minorHAnsi" w:eastAsia="Calibri" w:hAnsiTheme="minorHAnsi" w:cstheme="minorHAnsi"/>
              <w:sz w:val="22"/>
              <w:szCs w:val="22"/>
            </w:rPr>
            <w:t xml:space="preserve">J. C. Thomas </w:t>
          </w:r>
          <w:r w:rsidRPr="00AF4B91">
            <w:rPr>
              <w:rFonts w:asciiTheme="minorHAnsi" w:eastAsia="Calibri" w:hAnsiTheme="minorHAnsi" w:cstheme="minorHAnsi"/>
              <w:i/>
              <w:sz w:val="22"/>
              <w:szCs w:val="22"/>
            </w:rPr>
            <w:t>et al.</w:t>
          </w:r>
          <w:r w:rsidRPr="00AF4B91">
            <w:rPr>
              <w:rFonts w:asciiTheme="minorHAnsi" w:eastAsia="Calibri" w:hAnsiTheme="minorHAnsi" w:cstheme="minorHAnsi"/>
              <w:sz w:val="22"/>
              <w:szCs w:val="22"/>
            </w:rPr>
            <w:t xml:space="preserve">, “Investigation of firebrand generation from an experimental fire: Development of a reliable data collection methodology,” </w:t>
          </w:r>
          <w:r w:rsidRPr="00AF4B91">
            <w:rPr>
              <w:rFonts w:asciiTheme="minorHAnsi" w:eastAsia="Calibri" w:hAnsiTheme="minorHAnsi" w:cstheme="minorHAnsi"/>
              <w:i/>
              <w:sz w:val="22"/>
              <w:szCs w:val="22"/>
            </w:rPr>
            <w:t>Fire Safety Journal</w:t>
          </w:r>
          <w:r w:rsidRPr="00AF4B91">
            <w:rPr>
              <w:rFonts w:asciiTheme="minorHAnsi" w:eastAsia="Calibri" w:hAnsiTheme="minorHAnsi" w:cstheme="minorHAnsi"/>
              <w:sz w:val="22"/>
              <w:szCs w:val="22"/>
            </w:rPr>
            <w:t>, vol. 91, pp. 864–871, Jul. 2017, doi: 10.1016/j.firesaf.2017.04.002.</w:t>
          </w:r>
        </w:p>
        <w:p w14:paraId="0F40243E" w14:textId="7C819418" w:rsidR="00D1292A" w:rsidRPr="00AF4B91" w:rsidRDefault="00D1292A" w:rsidP="00AF4B91">
          <w:pPr>
            <w:autoSpaceDE w:val="0"/>
            <w:autoSpaceDN w:val="0"/>
            <w:spacing w:line="240" w:lineRule="auto"/>
            <w:ind w:left="640" w:hanging="640"/>
            <w:rPr>
              <w:rFonts w:asciiTheme="minorHAnsi" w:hAnsiTheme="minorHAnsi" w:cstheme="minorHAnsi"/>
              <w:sz w:val="22"/>
              <w:szCs w:val="22"/>
            </w:rPr>
          </w:pPr>
          <w:r w:rsidRPr="00AF4B91">
            <w:rPr>
              <w:rFonts w:asciiTheme="minorHAnsi" w:eastAsia="Calibri" w:hAnsiTheme="minorHAnsi" w:cstheme="minorHAnsi"/>
              <w:sz w:val="22"/>
              <w:szCs w:val="22"/>
            </w:rPr>
            <w:t>[20]</w:t>
          </w:r>
          <w:r w:rsidRPr="00AF4B91">
            <w:rPr>
              <w:rFonts w:asciiTheme="minorHAnsi" w:hAnsiTheme="minorHAnsi" w:cstheme="minorHAnsi"/>
              <w:sz w:val="22"/>
              <w:szCs w:val="22"/>
            </w:rPr>
            <w:tab/>
          </w:r>
          <w:r w:rsidRPr="00AF4B91">
            <w:rPr>
              <w:rFonts w:asciiTheme="minorHAnsi" w:eastAsia="Calibri" w:hAnsiTheme="minorHAnsi" w:cstheme="minorHAnsi"/>
              <w:sz w:val="22"/>
              <w:szCs w:val="22"/>
            </w:rPr>
            <w:t>H. Yoshioka, Y. Hayashi, H. Masuda, and T. Noguchi, “Real-Scale Fire Wind Tunnel Experiment on Generation of Firebrands from a House on Fire,” 2004.</w:t>
          </w:r>
        </w:p>
        <w:p w14:paraId="248EDD9E" w14:textId="32DB71F6" w:rsidR="00D1292A" w:rsidRPr="00AF4B91" w:rsidRDefault="00D1292A" w:rsidP="00AF4B91">
          <w:pPr>
            <w:autoSpaceDE w:val="0"/>
            <w:autoSpaceDN w:val="0"/>
            <w:spacing w:line="240" w:lineRule="auto"/>
            <w:ind w:left="640" w:hanging="640"/>
            <w:rPr>
              <w:rFonts w:asciiTheme="minorHAnsi" w:hAnsiTheme="minorHAnsi" w:cstheme="minorHAnsi"/>
              <w:sz w:val="22"/>
              <w:szCs w:val="22"/>
            </w:rPr>
          </w:pPr>
          <w:r w:rsidRPr="00AF4B91">
            <w:rPr>
              <w:rFonts w:asciiTheme="minorHAnsi" w:eastAsia="Calibri" w:hAnsiTheme="minorHAnsi" w:cstheme="minorHAnsi"/>
              <w:sz w:val="22"/>
              <w:szCs w:val="22"/>
            </w:rPr>
            <w:t>[21]</w:t>
          </w:r>
          <w:r w:rsidRPr="00AF4B91">
            <w:rPr>
              <w:rFonts w:asciiTheme="minorHAnsi" w:hAnsiTheme="minorHAnsi" w:cstheme="minorHAnsi"/>
              <w:sz w:val="22"/>
              <w:szCs w:val="22"/>
            </w:rPr>
            <w:tab/>
          </w:r>
          <w:r w:rsidRPr="00AF4B91">
            <w:rPr>
              <w:rFonts w:asciiTheme="minorHAnsi" w:eastAsia="Calibri" w:hAnsiTheme="minorHAnsi" w:cstheme="minorHAnsi"/>
              <w:sz w:val="22"/>
              <w:szCs w:val="22"/>
            </w:rPr>
            <w:t xml:space="preserve">S. Suzuki and S. L. Manzello, “Characteristics of Firebrands Collected from Actual Urban Fires,” </w:t>
          </w:r>
          <w:r w:rsidRPr="00AF4B91">
            <w:rPr>
              <w:rFonts w:asciiTheme="minorHAnsi" w:eastAsia="Calibri" w:hAnsiTheme="minorHAnsi" w:cstheme="minorHAnsi"/>
              <w:i/>
              <w:sz w:val="22"/>
              <w:szCs w:val="22"/>
            </w:rPr>
            <w:t>Fire Technology</w:t>
          </w:r>
          <w:r w:rsidRPr="00AF4B91">
            <w:rPr>
              <w:rFonts w:asciiTheme="minorHAnsi" w:eastAsia="Calibri" w:hAnsiTheme="minorHAnsi" w:cstheme="minorHAnsi"/>
              <w:sz w:val="22"/>
              <w:szCs w:val="22"/>
            </w:rPr>
            <w:t>, vol. 54, no. 6, pp. 1533–1546, Nov. 2018, doi: 10.1007/s10694-018-0751-x.</w:t>
          </w:r>
        </w:p>
        <w:p w14:paraId="5B3733F9" w14:textId="76CDB385" w:rsidR="00D1292A" w:rsidRPr="00AF4B91" w:rsidRDefault="00D1292A" w:rsidP="00AF4B91">
          <w:pPr>
            <w:autoSpaceDE w:val="0"/>
            <w:autoSpaceDN w:val="0"/>
            <w:spacing w:line="240" w:lineRule="auto"/>
            <w:ind w:left="640" w:hanging="640"/>
            <w:rPr>
              <w:rFonts w:asciiTheme="minorHAnsi" w:hAnsiTheme="minorHAnsi" w:cstheme="minorHAnsi"/>
              <w:sz w:val="22"/>
              <w:szCs w:val="22"/>
            </w:rPr>
          </w:pPr>
          <w:r w:rsidRPr="00AF4B91">
            <w:rPr>
              <w:rFonts w:asciiTheme="minorHAnsi" w:eastAsia="Calibri" w:hAnsiTheme="minorHAnsi" w:cstheme="minorHAnsi"/>
              <w:sz w:val="22"/>
              <w:szCs w:val="22"/>
            </w:rPr>
            <w:t>[22]</w:t>
          </w:r>
          <w:r w:rsidRPr="00AF4B91">
            <w:rPr>
              <w:rFonts w:asciiTheme="minorHAnsi" w:hAnsiTheme="minorHAnsi" w:cstheme="minorHAnsi"/>
              <w:sz w:val="22"/>
              <w:szCs w:val="22"/>
            </w:rPr>
            <w:tab/>
          </w:r>
          <w:r w:rsidRPr="00AF4B91">
            <w:rPr>
              <w:rFonts w:asciiTheme="minorHAnsi" w:eastAsia="Calibri" w:hAnsiTheme="minorHAnsi" w:cstheme="minorHAnsi"/>
              <w:sz w:val="22"/>
              <w:szCs w:val="22"/>
            </w:rPr>
            <w:t xml:space="preserve">K. </w:t>
          </w:r>
          <w:proofErr w:type="spellStart"/>
          <w:r w:rsidRPr="00AF4B91">
            <w:rPr>
              <w:rFonts w:asciiTheme="minorHAnsi" w:eastAsia="Calibri" w:hAnsiTheme="minorHAnsi" w:cstheme="minorHAnsi"/>
              <w:sz w:val="22"/>
              <w:szCs w:val="22"/>
            </w:rPr>
            <w:t>Himoto</w:t>
          </w:r>
          <w:proofErr w:type="spellEnd"/>
          <w:r w:rsidRPr="00AF4B91">
            <w:rPr>
              <w:rFonts w:asciiTheme="minorHAnsi" w:eastAsia="Calibri" w:hAnsiTheme="minorHAnsi" w:cstheme="minorHAnsi"/>
              <w:sz w:val="22"/>
              <w:szCs w:val="22"/>
            </w:rPr>
            <w:t xml:space="preserve"> and T. </w:t>
          </w:r>
          <w:proofErr w:type="spellStart"/>
          <w:r w:rsidRPr="00AF4B91">
            <w:rPr>
              <w:rFonts w:asciiTheme="minorHAnsi" w:eastAsia="Calibri" w:hAnsiTheme="minorHAnsi" w:cstheme="minorHAnsi"/>
              <w:sz w:val="22"/>
              <w:szCs w:val="22"/>
            </w:rPr>
            <w:t>Iwami</w:t>
          </w:r>
          <w:proofErr w:type="spellEnd"/>
          <w:r w:rsidRPr="00AF4B91">
            <w:rPr>
              <w:rFonts w:asciiTheme="minorHAnsi" w:eastAsia="Calibri" w:hAnsiTheme="minorHAnsi" w:cstheme="minorHAnsi"/>
              <w:sz w:val="22"/>
              <w:szCs w:val="22"/>
            </w:rPr>
            <w:t xml:space="preserve">, “Generalization framework for varying characteristics of the firebrand generation and transport from structural fire source,” </w:t>
          </w:r>
          <w:r w:rsidRPr="00AF4B91">
            <w:rPr>
              <w:rFonts w:asciiTheme="minorHAnsi" w:eastAsia="Calibri" w:hAnsiTheme="minorHAnsi" w:cstheme="minorHAnsi"/>
              <w:i/>
              <w:sz w:val="22"/>
              <w:szCs w:val="22"/>
            </w:rPr>
            <w:t>Fire Safety Journal</w:t>
          </w:r>
          <w:r w:rsidRPr="00AF4B91">
            <w:rPr>
              <w:rFonts w:asciiTheme="minorHAnsi" w:eastAsia="Calibri" w:hAnsiTheme="minorHAnsi" w:cstheme="minorHAnsi"/>
              <w:sz w:val="22"/>
              <w:szCs w:val="22"/>
            </w:rPr>
            <w:t>, vol. 125, Oct. 2021, doi: 10.1016/j.firesaf.2021.103418.</w:t>
          </w:r>
        </w:p>
        <w:p w14:paraId="71760903" w14:textId="666E65D2" w:rsidR="00D1292A" w:rsidRPr="00AF4B91" w:rsidRDefault="00D1292A" w:rsidP="00AF4B91">
          <w:pPr>
            <w:autoSpaceDE w:val="0"/>
            <w:autoSpaceDN w:val="0"/>
            <w:spacing w:line="240" w:lineRule="auto"/>
            <w:ind w:left="640" w:hanging="640"/>
            <w:rPr>
              <w:rFonts w:asciiTheme="minorHAnsi" w:hAnsiTheme="minorHAnsi" w:cstheme="minorHAnsi"/>
              <w:sz w:val="22"/>
              <w:szCs w:val="22"/>
            </w:rPr>
          </w:pPr>
          <w:r w:rsidRPr="00AF4B91">
            <w:rPr>
              <w:rFonts w:asciiTheme="minorHAnsi" w:eastAsia="Calibri" w:hAnsiTheme="minorHAnsi" w:cstheme="minorHAnsi"/>
              <w:sz w:val="22"/>
              <w:szCs w:val="22"/>
            </w:rPr>
            <w:t>[23]</w:t>
          </w:r>
          <w:r w:rsidRPr="00AF4B91">
            <w:rPr>
              <w:rFonts w:asciiTheme="minorHAnsi" w:hAnsiTheme="minorHAnsi" w:cstheme="minorHAnsi"/>
              <w:sz w:val="22"/>
              <w:szCs w:val="22"/>
            </w:rPr>
            <w:tab/>
          </w:r>
          <w:r w:rsidRPr="00AF4B91">
            <w:rPr>
              <w:rFonts w:asciiTheme="minorHAnsi" w:eastAsia="Calibri" w:hAnsiTheme="minorHAnsi" w:cstheme="minorHAnsi"/>
              <w:sz w:val="22"/>
              <w:szCs w:val="22"/>
            </w:rPr>
            <w:t xml:space="preserve">S. Suzuki and S. L. Manzello, “Garnering understanding into complex firebrand generation processes from large outdoor fires using simplistic laboratory-scale experimental methodologies,” </w:t>
          </w:r>
          <w:r w:rsidRPr="00AF4B91">
            <w:rPr>
              <w:rFonts w:asciiTheme="minorHAnsi" w:eastAsia="Calibri" w:hAnsiTheme="minorHAnsi" w:cstheme="minorHAnsi"/>
              <w:i/>
              <w:sz w:val="22"/>
              <w:szCs w:val="22"/>
            </w:rPr>
            <w:t>Fuel</w:t>
          </w:r>
          <w:r w:rsidRPr="00AF4B91">
            <w:rPr>
              <w:rFonts w:asciiTheme="minorHAnsi" w:eastAsia="Calibri" w:hAnsiTheme="minorHAnsi" w:cstheme="minorHAnsi"/>
              <w:sz w:val="22"/>
              <w:szCs w:val="22"/>
            </w:rPr>
            <w:t>, vol. 267, May 2020, doi: 10.1016/j.fuel.2020.117154.</w:t>
          </w:r>
        </w:p>
        <w:p w14:paraId="0B7CB92F" w14:textId="05ADDF89" w:rsidR="00D1292A" w:rsidRPr="00AF4B91" w:rsidRDefault="00D1292A" w:rsidP="00AF4B91">
          <w:pPr>
            <w:autoSpaceDE w:val="0"/>
            <w:autoSpaceDN w:val="0"/>
            <w:spacing w:line="240" w:lineRule="auto"/>
            <w:ind w:left="640" w:hanging="640"/>
            <w:rPr>
              <w:rFonts w:asciiTheme="minorHAnsi" w:hAnsiTheme="minorHAnsi" w:cstheme="minorHAnsi"/>
              <w:sz w:val="22"/>
              <w:szCs w:val="22"/>
            </w:rPr>
          </w:pPr>
          <w:r w:rsidRPr="00AF4B91">
            <w:rPr>
              <w:rFonts w:asciiTheme="minorHAnsi" w:eastAsia="Calibri" w:hAnsiTheme="minorHAnsi" w:cstheme="minorHAnsi"/>
              <w:sz w:val="22"/>
              <w:szCs w:val="22"/>
            </w:rPr>
            <w:t>[24]</w:t>
          </w:r>
          <w:r w:rsidRPr="00AF4B91">
            <w:rPr>
              <w:rFonts w:asciiTheme="minorHAnsi" w:hAnsiTheme="minorHAnsi" w:cstheme="minorHAnsi"/>
              <w:sz w:val="22"/>
              <w:szCs w:val="22"/>
            </w:rPr>
            <w:tab/>
          </w:r>
          <w:r w:rsidR="78DDFE9D" w:rsidRPr="00AF4B91">
            <w:rPr>
              <w:rFonts w:asciiTheme="minorHAnsi" w:eastAsia="Calibri" w:hAnsiTheme="minorHAnsi" w:cstheme="minorHAnsi"/>
              <w:sz w:val="22"/>
              <w:szCs w:val="22"/>
            </w:rPr>
            <w:t xml:space="preserve">S. L. Manzello and S. Suzuki, “Exposing decking assemblies to continuous wind-driven firebrand showers,” in </w:t>
          </w:r>
          <w:r w:rsidR="78DDFE9D" w:rsidRPr="00AF4B91">
            <w:rPr>
              <w:rFonts w:asciiTheme="minorHAnsi" w:eastAsia="Calibri" w:hAnsiTheme="minorHAnsi" w:cstheme="minorHAnsi"/>
              <w:i/>
              <w:iCs/>
              <w:sz w:val="22"/>
              <w:szCs w:val="22"/>
            </w:rPr>
            <w:t>Fire Safety Science</w:t>
          </w:r>
          <w:r w:rsidR="78DDFE9D" w:rsidRPr="00AF4B91">
            <w:rPr>
              <w:rFonts w:asciiTheme="minorHAnsi" w:eastAsia="Calibri" w:hAnsiTheme="minorHAnsi" w:cstheme="minorHAnsi"/>
              <w:sz w:val="22"/>
              <w:szCs w:val="22"/>
            </w:rPr>
            <w:t>, 2014, vol. 11, pp. 1339–1352. doi: 10.3801/IAFSS.FSS.11-1339</w:t>
          </w:r>
          <w:r w:rsidRPr="00AF4B91">
            <w:rPr>
              <w:rFonts w:asciiTheme="minorHAnsi" w:eastAsia="Calibri" w:hAnsiTheme="minorHAnsi" w:cstheme="minorHAnsi"/>
              <w:sz w:val="22"/>
              <w:szCs w:val="22"/>
            </w:rPr>
            <w:t>.</w:t>
          </w:r>
        </w:p>
        <w:p w14:paraId="563CEF82" w14:textId="644E4CA2" w:rsidR="00D1292A" w:rsidRPr="00AF4B91" w:rsidRDefault="78DDFE9D" w:rsidP="00AF4B91">
          <w:pPr>
            <w:autoSpaceDE w:val="0"/>
            <w:autoSpaceDN w:val="0"/>
            <w:spacing w:line="240" w:lineRule="auto"/>
            <w:ind w:left="640" w:hanging="640"/>
            <w:rPr>
              <w:rFonts w:asciiTheme="minorHAnsi" w:hAnsiTheme="minorHAnsi" w:cstheme="minorHAnsi"/>
              <w:sz w:val="22"/>
              <w:szCs w:val="22"/>
            </w:rPr>
          </w:pPr>
          <w:r w:rsidRPr="00AF4B91">
            <w:rPr>
              <w:rFonts w:asciiTheme="minorHAnsi" w:eastAsia="Calibri" w:hAnsiTheme="minorHAnsi" w:cstheme="minorHAnsi"/>
              <w:sz w:val="22"/>
              <w:szCs w:val="22"/>
            </w:rPr>
            <w:t>[25]</w:t>
          </w:r>
          <w:r w:rsidR="00D1292A" w:rsidRPr="00AF4B91">
            <w:rPr>
              <w:rFonts w:asciiTheme="minorHAnsi" w:hAnsiTheme="minorHAnsi" w:cstheme="minorHAnsi"/>
              <w:sz w:val="22"/>
              <w:szCs w:val="22"/>
            </w:rPr>
            <w:tab/>
          </w:r>
          <w:r w:rsidRPr="00AF4B91">
            <w:rPr>
              <w:rFonts w:asciiTheme="minorHAnsi" w:eastAsia="Calibri" w:hAnsiTheme="minorHAnsi" w:cstheme="minorHAnsi"/>
              <w:sz w:val="22"/>
              <w:szCs w:val="22"/>
            </w:rPr>
            <w:t>Y. Liu, J. L. Urban, C. Xu, and C. Fernandez-</w:t>
          </w:r>
          <w:proofErr w:type="spellStart"/>
          <w:r w:rsidRPr="00AF4B91">
            <w:rPr>
              <w:rFonts w:asciiTheme="minorHAnsi" w:eastAsia="Calibri" w:hAnsiTheme="minorHAnsi" w:cstheme="minorHAnsi"/>
              <w:sz w:val="22"/>
              <w:szCs w:val="22"/>
            </w:rPr>
            <w:t>Pello</w:t>
          </w:r>
          <w:proofErr w:type="spellEnd"/>
          <w:r w:rsidRPr="00AF4B91">
            <w:rPr>
              <w:rFonts w:asciiTheme="minorHAnsi" w:eastAsia="Calibri" w:hAnsiTheme="minorHAnsi" w:cstheme="minorHAnsi"/>
              <w:sz w:val="22"/>
              <w:szCs w:val="22"/>
            </w:rPr>
            <w:t xml:space="preserve">, “Temperature and Motion Tracking of Metal Spark Sprays,” </w:t>
          </w:r>
          <w:r w:rsidRPr="00AF4B91">
            <w:rPr>
              <w:rFonts w:asciiTheme="minorHAnsi" w:eastAsia="Calibri" w:hAnsiTheme="minorHAnsi" w:cstheme="minorHAnsi"/>
              <w:i/>
              <w:iCs/>
              <w:sz w:val="22"/>
              <w:szCs w:val="22"/>
            </w:rPr>
            <w:t>Fire Technology</w:t>
          </w:r>
          <w:r w:rsidRPr="00AF4B91">
            <w:rPr>
              <w:rFonts w:asciiTheme="minorHAnsi" w:eastAsia="Calibri" w:hAnsiTheme="minorHAnsi" w:cstheme="minorHAnsi"/>
              <w:sz w:val="22"/>
              <w:szCs w:val="22"/>
            </w:rPr>
            <w:t>, vol. 55, no. 6, pp. 2143–2169, Nov. 2019, doi: 10.1007/s10694-019-00847-3.</w:t>
          </w:r>
        </w:p>
        <w:p w14:paraId="278B818E" w14:textId="458AF84F" w:rsidR="00D1292A" w:rsidRPr="00AF4B91" w:rsidRDefault="78DDFE9D" w:rsidP="00AF4B91">
          <w:pPr>
            <w:autoSpaceDE w:val="0"/>
            <w:autoSpaceDN w:val="0"/>
            <w:spacing w:line="240" w:lineRule="auto"/>
            <w:ind w:left="640" w:hanging="640"/>
            <w:rPr>
              <w:rFonts w:asciiTheme="minorHAnsi" w:hAnsiTheme="minorHAnsi" w:cstheme="minorHAnsi"/>
              <w:sz w:val="22"/>
              <w:szCs w:val="22"/>
            </w:rPr>
          </w:pPr>
          <w:r w:rsidRPr="00AF4B91">
            <w:rPr>
              <w:rFonts w:asciiTheme="minorHAnsi" w:eastAsia="Calibri" w:hAnsiTheme="minorHAnsi" w:cstheme="minorHAnsi"/>
              <w:sz w:val="22"/>
              <w:szCs w:val="22"/>
            </w:rPr>
            <w:t>[26]</w:t>
          </w:r>
          <w:r w:rsidR="00D1292A" w:rsidRPr="00AF4B91">
            <w:rPr>
              <w:rFonts w:asciiTheme="minorHAnsi" w:hAnsiTheme="minorHAnsi" w:cstheme="minorHAnsi"/>
              <w:sz w:val="22"/>
              <w:szCs w:val="22"/>
            </w:rPr>
            <w:tab/>
          </w:r>
          <w:r w:rsidRPr="00AF4B91">
            <w:rPr>
              <w:rFonts w:asciiTheme="minorHAnsi" w:eastAsia="Calibri" w:hAnsiTheme="minorHAnsi" w:cstheme="minorHAnsi"/>
              <w:sz w:val="22"/>
              <w:szCs w:val="22"/>
            </w:rPr>
            <w:t>N. Bouvet, E. D. Link, and S. A. Fink, “Development of a new approach to characterize firebrand showers during Wildland-Urban Interface (WUI) fires:,” Gaithersburg, MD, May 2020. doi: 10.6028/NIST.TN.2093.</w:t>
          </w:r>
        </w:p>
        <w:p w14:paraId="21E77266" w14:textId="5E2DFFF4" w:rsidR="00D1292A" w:rsidRPr="00AF4B91" w:rsidRDefault="78DDFE9D" w:rsidP="00AF4B91">
          <w:pPr>
            <w:autoSpaceDE w:val="0"/>
            <w:autoSpaceDN w:val="0"/>
            <w:spacing w:line="240" w:lineRule="auto"/>
            <w:ind w:left="640" w:hanging="640"/>
            <w:rPr>
              <w:rFonts w:asciiTheme="minorHAnsi" w:hAnsiTheme="minorHAnsi" w:cstheme="minorHAnsi"/>
              <w:sz w:val="22"/>
              <w:szCs w:val="22"/>
            </w:rPr>
          </w:pPr>
          <w:r w:rsidRPr="00AF4B91">
            <w:rPr>
              <w:rFonts w:asciiTheme="minorHAnsi" w:eastAsia="Calibri" w:hAnsiTheme="minorHAnsi" w:cstheme="minorHAnsi"/>
              <w:sz w:val="22"/>
              <w:szCs w:val="22"/>
            </w:rPr>
            <w:t>[27</w:t>
          </w:r>
          <w:r w:rsidR="00D1292A" w:rsidRPr="00AF4B91">
            <w:rPr>
              <w:rFonts w:asciiTheme="minorHAnsi" w:eastAsia="Calibri" w:hAnsiTheme="minorHAnsi" w:cstheme="minorHAnsi"/>
              <w:sz w:val="22"/>
              <w:szCs w:val="22"/>
            </w:rPr>
            <w:t>]</w:t>
          </w:r>
          <w:r w:rsidR="00D1292A" w:rsidRPr="00AF4B91">
            <w:rPr>
              <w:rFonts w:asciiTheme="minorHAnsi" w:hAnsiTheme="minorHAnsi" w:cstheme="minorHAnsi"/>
              <w:sz w:val="22"/>
              <w:szCs w:val="22"/>
            </w:rPr>
            <w:tab/>
          </w:r>
          <w:r w:rsidR="00D1292A" w:rsidRPr="00AF4B91">
            <w:rPr>
              <w:rFonts w:asciiTheme="minorHAnsi" w:eastAsia="Calibri" w:hAnsiTheme="minorHAnsi" w:cstheme="minorHAnsi"/>
              <w:sz w:val="22"/>
              <w:szCs w:val="22"/>
            </w:rPr>
            <w:t xml:space="preserve">A. </w:t>
          </w:r>
          <w:proofErr w:type="spellStart"/>
          <w:r w:rsidR="00D1292A" w:rsidRPr="00AF4B91">
            <w:rPr>
              <w:rFonts w:asciiTheme="minorHAnsi" w:eastAsia="Calibri" w:hAnsiTheme="minorHAnsi" w:cstheme="minorHAnsi"/>
              <w:sz w:val="22"/>
              <w:szCs w:val="22"/>
            </w:rPr>
            <w:t>Tohidi</w:t>
          </w:r>
          <w:proofErr w:type="spellEnd"/>
          <w:r w:rsidR="00D1292A" w:rsidRPr="00AF4B91">
            <w:rPr>
              <w:rFonts w:asciiTheme="minorHAnsi" w:eastAsia="Calibri" w:hAnsiTheme="minorHAnsi" w:cstheme="minorHAnsi"/>
              <w:sz w:val="22"/>
              <w:szCs w:val="22"/>
            </w:rPr>
            <w:t xml:space="preserve">, M. </w:t>
          </w:r>
          <w:proofErr w:type="spellStart"/>
          <w:r w:rsidR="00D1292A" w:rsidRPr="00AF4B91">
            <w:rPr>
              <w:rFonts w:asciiTheme="minorHAnsi" w:eastAsia="Calibri" w:hAnsiTheme="minorHAnsi" w:cstheme="minorHAnsi"/>
              <w:sz w:val="22"/>
              <w:szCs w:val="22"/>
            </w:rPr>
            <w:t>Gollner</w:t>
          </w:r>
          <w:proofErr w:type="spellEnd"/>
          <w:r w:rsidR="00D1292A" w:rsidRPr="00AF4B91">
            <w:rPr>
              <w:rFonts w:asciiTheme="minorHAnsi" w:eastAsia="Calibri" w:hAnsiTheme="minorHAnsi" w:cstheme="minorHAnsi"/>
              <w:sz w:val="22"/>
              <w:szCs w:val="22"/>
            </w:rPr>
            <w:t xml:space="preserve">, C. </w:t>
          </w:r>
          <w:proofErr w:type="spellStart"/>
          <w:r w:rsidR="00D1292A" w:rsidRPr="00AF4B91">
            <w:rPr>
              <w:rFonts w:asciiTheme="minorHAnsi" w:eastAsia="Calibri" w:hAnsiTheme="minorHAnsi" w:cstheme="minorHAnsi"/>
              <w:sz w:val="22"/>
              <w:szCs w:val="22"/>
            </w:rPr>
            <w:t>Standohar</w:t>
          </w:r>
          <w:proofErr w:type="spellEnd"/>
          <w:r w:rsidR="00D1292A" w:rsidRPr="00AF4B91">
            <w:rPr>
              <w:rFonts w:asciiTheme="minorHAnsi" w:eastAsia="Calibri" w:hAnsiTheme="minorHAnsi" w:cstheme="minorHAnsi"/>
              <w:sz w:val="22"/>
              <w:szCs w:val="22"/>
            </w:rPr>
            <w:t>-Alfano, and S. Quarles, “Computer Vision Techniques for Firebrand Detection and Characterization.”</w:t>
          </w:r>
        </w:p>
        <w:p w14:paraId="476C3566" w14:textId="11788C71" w:rsidR="00D1292A" w:rsidRPr="000E560A" w:rsidRDefault="007A29A5" w:rsidP="00AF4B91">
          <w:pPr>
            <w:autoSpaceDE w:val="0"/>
            <w:autoSpaceDN w:val="0"/>
            <w:spacing w:line="240" w:lineRule="auto"/>
            <w:rPr>
              <w:rFonts w:eastAsia="Calibri" w:cstheme="minorHAnsi"/>
              <w:sz w:val="22"/>
              <w:szCs w:val="22"/>
            </w:rPr>
          </w:pPr>
        </w:p>
      </w:sdtContent>
    </w:sdt>
    <w:sectPr w:rsidR="00D1292A" w:rsidRPr="000E560A" w:rsidSect="003A6ED4">
      <w:footerReference w:type="default" r:id="rId59"/>
      <w:type w:val="continuous"/>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7382FD0" w14:textId="77777777" w:rsidR="007A29A5" w:rsidRDefault="007A29A5" w:rsidP="00432C09">
      <w:pPr>
        <w:spacing w:after="0" w:line="240" w:lineRule="auto"/>
      </w:pPr>
      <w:r>
        <w:separator/>
      </w:r>
    </w:p>
  </w:endnote>
  <w:endnote w:type="continuationSeparator" w:id="0">
    <w:p w14:paraId="08ADE458" w14:textId="77777777" w:rsidR="007A29A5" w:rsidRDefault="007A29A5" w:rsidP="00432C09">
      <w:pPr>
        <w:spacing w:after="0" w:line="240" w:lineRule="auto"/>
      </w:pPr>
      <w:r>
        <w:continuationSeparator/>
      </w:r>
    </w:p>
  </w:endnote>
  <w:endnote w:type="continuationNotice" w:id="1">
    <w:p w14:paraId="1AFEEBF9" w14:textId="77777777" w:rsidR="007A29A5" w:rsidRDefault="007A29A5">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Book Antiqua">
    <w:altName w:val="Cambria"/>
    <w:charset w:val="00"/>
    <w:family w:val="roman"/>
    <w:pitch w:val="variable"/>
    <w:sig w:usb0="000002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color w:val="C00000"/>
      </w:rPr>
      <w:id w:val="-762831369"/>
      <w:docPartObj>
        <w:docPartGallery w:val="Page Numbers (Bottom of Page)"/>
        <w:docPartUnique/>
      </w:docPartObj>
    </w:sdtPr>
    <w:sdtEndPr>
      <w:rPr>
        <w:noProof/>
      </w:rPr>
    </w:sdtEndPr>
    <w:sdtContent>
      <w:p w14:paraId="659D462E" w14:textId="77777777" w:rsidR="004124A7" w:rsidRPr="00025026" w:rsidRDefault="004124A7">
        <w:pPr>
          <w:pStyle w:val="Footer"/>
          <w:rPr>
            <w:color w:val="C00000"/>
          </w:rPr>
        </w:pPr>
        <w:r w:rsidRPr="00025026">
          <w:rPr>
            <w:color w:val="C00000"/>
          </w:rPr>
          <w:t xml:space="preserve">Page </w:t>
        </w:r>
        <w:r w:rsidR="00F93870" w:rsidRPr="00025026">
          <w:rPr>
            <w:color w:val="C00000"/>
          </w:rPr>
          <w:fldChar w:fldCharType="begin"/>
        </w:r>
        <w:r w:rsidR="00F93870" w:rsidRPr="00025026">
          <w:rPr>
            <w:color w:val="C00000"/>
          </w:rPr>
          <w:instrText xml:space="preserve"> PAGE  \* roman  \* MERGEFORMAT </w:instrText>
        </w:r>
        <w:r w:rsidR="00F93870" w:rsidRPr="00025026">
          <w:rPr>
            <w:color w:val="C00000"/>
          </w:rPr>
          <w:fldChar w:fldCharType="separate"/>
        </w:r>
        <w:r w:rsidR="00F93870" w:rsidRPr="00025026">
          <w:rPr>
            <w:noProof/>
            <w:color w:val="C00000"/>
          </w:rPr>
          <w:t>vi</w:t>
        </w:r>
        <w:r w:rsidR="00F93870" w:rsidRPr="00025026">
          <w:rPr>
            <w:color w:val="C00000"/>
          </w:rPr>
          <w:fldChar w:fldCharType="end"/>
        </w:r>
        <w:r w:rsidR="003A61D0" w:rsidRPr="00025026">
          <w:rPr>
            <w:color w:val="C00000"/>
          </w:rPr>
          <w:t xml:space="preserve"> |</w:t>
        </w:r>
        <w:r w:rsidR="00025026">
          <w:rPr>
            <w:color w:val="C00000"/>
          </w:rPr>
          <w:t xml:space="preserve"> </w:t>
        </w:r>
        <w:r w:rsidR="00025026" w:rsidRPr="006D47F8">
          <w:t>Abstract</w:t>
        </w:r>
      </w:p>
    </w:sdtContent>
  </w:sdt>
  <w:p w14:paraId="5D9A2ECC" w14:textId="77777777" w:rsidR="004124A7" w:rsidRDefault="004124A7">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A4EA01" w14:textId="003D01C0" w:rsidR="00C36300" w:rsidRPr="00BD3A8E" w:rsidRDefault="00C36300">
    <w:pPr>
      <w:pStyle w:val="Footer"/>
      <w:rPr>
        <w:color w:val="C00000"/>
      </w:rPr>
    </w:pPr>
    <w:r w:rsidRPr="00BD3A8E">
      <w:rPr>
        <w:color w:val="C00000"/>
      </w:rPr>
      <w:t xml:space="preserve">Page </w:t>
    </w:r>
    <w:r w:rsidRPr="00BD3A8E">
      <w:rPr>
        <w:color w:val="C00000"/>
      </w:rPr>
      <w:fldChar w:fldCharType="begin"/>
    </w:r>
    <w:r w:rsidRPr="00BD3A8E">
      <w:rPr>
        <w:color w:val="C00000"/>
      </w:rPr>
      <w:instrText xml:space="preserve"> PAGE  \* Arabic  \* MERGEFORMAT </w:instrText>
    </w:r>
    <w:r w:rsidRPr="00BD3A8E">
      <w:rPr>
        <w:color w:val="C00000"/>
      </w:rPr>
      <w:fldChar w:fldCharType="separate"/>
    </w:r>
    <w:r w:rsidRPr="00BD3A8E">
      <w:rPr>
        <w:color w:val="C00000"/>
      </w:rPr>
      <w:t>1</w:t>
    </w:r>
    <w:r w:rsidRPr="00BD3A8E">
      <w:rPr>
        <w:color w:val="C00000"/>
      </w:rPr>
      <w:fldChar w:fldCharType="end"/>
    </w:r>
    <w:r w:rsidRPr="00BD3A8E">
      <w:rPr>
        <w:color w:val="C00000"/>
      </w:rPr>
      <w:t xml:space="preserve"> | </w:t>
    </w:r>
    <w:r w:rsidR="00307751" w:rsidRPr="00BD3A8E">
      <w:rPr>
        <w:color w:val="C00000"/>
      </w:rPr>
      <w:fldChar w:fldCharType="begin"/>
    </w:r>
    <w:r w:rsidR="00307751" w:rsidRPr="00BD3A8E">
      <w:rPr>
        <w:color w:val="C00000"/>
      </w:rPr>
      <w:instrText xml:space="preserve"> REF _Ref97314898 \h </w:instrText>
    </w:r>
    <w:r w:rsidR="00307751" w:rsidRPr="00BD3A8E">
      <w:rPr>
        <w:color w:val="C00000"/>
      </w:rPr>
    </w:r>
    <w:r w:rsidR="00307751" w:rsidRPr="00BD3A8E">
      <w:rPr>
        <w:color w:val="C00000"/>
      </w:rPr>
      <w:fldChar w:fldCharType="separate"/>
    </w:r>
    <w:r w:rsidR="006043F9" w:rsidRPr="00F77CDE">
      <w:t>Section 4: Testing Procedures</w:t>
    </w:r>
    <w:r w:rsidR="00307751" w:rsidRPr="00BD3A8E">
      <w:rPr>
        <w:color w:val="C00000"/>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6E0C0C" w14:textId="41847150" w:rsidR="00BD3A8E" w:rsidRPr="00BD3A8E" w:rsidRDefault="00BD3A8E">
    <w:pPr>
      <w:pStyle w:val="Footer"/>
      <w:rPr>
        <w:color w:val="C00000"/>
      </w:rPr>
    </w:pPr>
    <w:r w:rsidRPr="00BD3A8E">
      <w:rPr>
        <w:color w:val="C00000"/>
      </w:rPr>
      <w:t xml:space="preserve">Page </w:t>
    </w:r>
    <w:r w:rsidRPr="00BD3A8E">
      <w:rPr>
        <w:color w:val="C00000"/>
      </w:rPr>
      <w:fldChar w:fldCharType="begin"/>
    </w:r>
    <w:r w:rsidRPr="00BD3A8E">
      <w:rPr>
        <w:color w:val="C00000"/>
      </w:rPr>
      <w:instrText xml:space="preserve"> PAGE  \* Arabic  \* MERGEFORMAT </w:instrText>
    </w:r>
    <w:r w:rsidRPr="00BD3A8E">
      <w:rPr>
        <w:color w:val="C00000"/>
      </w:rPr>
      <w:fldChar w:fldCharType="separate"/>
    </w:r>
    <w:r w:rsidRPr="00BD3A8E">
      <w:rPr>
        <w:color w:val="C00000"/>
      </w:rPr>
      <w:t>1</w:t>
    </w:r>
    <w:r w:rsidRPr="00BD3A8E">
      <w:rPr>
        <w:color w:val="C00000"/>
      </w:rPr>
      <w:fldChar w:fldCharType="end"/>
    </w:r>
    <w:r w:rsidRPr="00BD3A8E">
      <w:rPr>
        <w:color w:val="C00000"/>
      </w:rPr>
      <w:t xml:space="preserve"> | </w:t>
    </w:r>
    <w:r w:rsidR="00B63331" w:rsidRPr="00B63331">
      <w:rPr>
        <w:color w:val="C00000"/>
      </w:rPr>
      <w:fldChar w:fldCharType="begin"/>
    </w:r>
    <w:r w:rsidR="00B63331" w:rsidRPr="00B63331">
      <w:rPr>
        <w:color w:val="C00000"/>
      </w:rPr>
      <w:instrText xml:space="preserve"> REF _Ref97800059 \h </w:instrText>
    </w:r>
    <w:r w:rsidR="00B63331" w:rsidRPr="00B63331">
      <w:rPr>
        <w:color w:val="C00000"/>
      </w:rPr>
    </w:r>
    <w:r w:rsidR="00B63331" w:rsidRPr="00B63331">
      <w:rPr>
        <w:color w:val="C00000"/>
      </w:rPr>
      <w:fldChar w:fldCharType="separate"/>
    </w:r>
    <w:r w:rsidR="006043F9" w:rsidRPr="00F77CDE">
      <w:t>Section 5: Results and Discussion</w:t>
    </w:r>
    <w:r w:rsidR="00B63331" w:rsidRPr="00B63331">
      <w:rPr>
        <w:color w:val="C00000"/>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6886E4" w14:textId="554F2A5B" w:rsidR="00C36300" w:rsidRPr="00B63331" w:rsidRDefault="00C36300">
    <w:pPr>
      <w:pStyle w:val="Footer"/>
      <w:rPr>
        <w:color w:val="C00000"/>
      </w:rPr>
    </w:pPr>
    <w:r w:rsidRPr="00B63331">
      <w:rPr>
        <w:color w:val="C00000"/>
      </w:rPr>
      <w:t xml:space="preserve">Page </w:t>
    </w:r>
    <w:r w:rsidRPr="00B63331">
      <w:rPr>
        <w:color w:val="C00000"/>
      </w:rPr>
      <w:fldChar w:fldCharType="begin"/>
    </w:r>
    <w:r w:rsidRPr="00B63331">
      <w:rPr>
        <w:color w:val="C00000"/>
      </w:rPr>
      <w:instrText xml:space="preserve"> PAGE  \* Arabic  \* MERGEFORMAT </w:instrText>
    </w:r>
    <w:r w:rsidRPr="00B63331">
      <w:rPr>
        <w:color w:val="C00000"/>
      </w:rPr>
      <w:fldChar w:fldCharType="separate"/>
    </w:r>
    <w:r w:rsidRPr="00B63331">
      <w:rPr>
        <w:color w:val="C00000"/>
      </w:rPr>
      <w:t>1</w:t>
    </w:r>
    <w:r w:rsidRPr="00B63331">
      <w:rPr>
        <w:color w:val="C00000"/>
      </w:rPr>
      <w:fldChar w:fldCharType="end"/>
    </w:r>
    <w:r w:rsidRPr="00B63331">
      <w:rPr>
        <w:color w:val="C00000"/>
      </w:rPr>
      <w:t xml:space="preserve"> | </w:t>
    </w:r>
    <w:r w:rsidR="001A3DA8" w:rsidRPr="00B63331">
      <w:rPr>
        <w:color w:val="C00000"/>
      </w:rPr>
      <w:fldChar w:fldCharType="begin"/>
    </w:r>
    <w:r w:rsidR="001A3DA8" w:rsidRPr="00B63331">
      <w:rPr>
        <w:color w:val="C00000"/>
      </w:rPr>
      <w:instrText xml:space="preserve"> REF _Ref97800059 \h </w:instrText>
    </w:r>
    <w:r w:rsidR="001A3DA8" w:rsidRPr="00B63331">
      <w:rPr>
        <w:color w:val="C00000"/>
      </w:rPr>
    </w:r>
    <w:r w:rsidR="001A3DA8" w:rsidRPr="00B63331">
      <w:rPr>
        <w:color w:val="C00000"/>
      </w:rPr>
      <w:fldChar w:fldCharType="separate"/>
    </w:r>
    <w:r w:rsidR="006043F9" w:rsidRPr="00F77CDE">
      <w:t>Section 5: Results and Discussion</w:t>
    </w:r>
    <w:r w:rsidR="001A3DA8" w:rsidRPr="00B63331">
      <w:rPr>
        <w:color w:val="C00000"/>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41AD09" w14:textId="1D68F721" w:rsidR="00C36300" w:rsidRPr="003A6ED4" w:rsidRDefault="00C36300">
    <w:pPr>
      <w:pStyle w:val="Footer"/>
      <w:rPr>
        <w:color w:val="C00000"/>
      </w:rPr>
    </w:pPr>
    <w:r w:rsidRPr="003A6ED4">
      <w:rPr>
        <w:color w:val="C00000"/>
      </w:rPr>
      <w:t>Pa</w:t>
    </w:r>
    <w:r w:rsidRPr="00B63331">
      <w:rPr>
        <w:color w:val="C00000"/>
      </w:rPr>
      <w:t xml:space="preserve">ge </w:t>
    </w:r>
    <w:r w:rsidRPr="00B63331">
      <w:rPr>
        <w:color w:val="C00000"/>
      </w:rPr>
      <w:fldChar w:fldCharType="begin"/>
    </w:r>
    <w:r w:rsidRPr="00B63331">
      <w:rPr>
        <w:color w:val="C00000"/>
      </w:rPr>
      <w:instrText xml:space="preserve"> PAGE  \* Arabic  \* MERGEFORMAT </w:instrText>
    </w:r>
    <w:r w:rsidRPr="00B63331">
      <w:rPr>
        <w:color w:val="C00000"/>
      </w:rPr>
      <w:fldChar w:fldCharType="separate"/>
    </w:r>
    <w:r w:rsidRPr="00B63331">
      <w:rPr>
        <w:color w:val="C00000"/>
      </w:rPr>
      <w:t>1</w:t>
    </w:r>
    <w:r w:rsidRPr="00B63331">
      <w:rPr>
        <w:color w:val="C00000"/>
      </w:rPr>
      <w:fldChar w:fldCharType="end"/>
    </w:r>
    <w:r w:rsidRPr="00B63331">
      <w:rPr>
        <w:color w:val="C00000"/>
      </w:rPr>
      <w:t xml:space="preserve"> | </w:t>
    </w:r>
    <w:r w:rsidR="001A3DA8" w:rsidRPr="00B63331">
      <w:rPr>
        <w:color w:val="C00000"/>
      </w:rPr>
      <w:fldChar w:fldCharType="begin"/>
    </w:r>
    <w:r w:rsidR="001A3DA8" w:rsidRPr="00B63331">
      <w:rPr>
        <w:color w:val="C00000"/>
      </w:rPr>
      <w:instrText xml:space="preserve"> REF _Ref97800093 \h </w:instrText>
    </w:r>
    <w:r w:rsidR="001A3DA8" w:rsidRPr="00B63331">
      <w:rPr>
        <w:color w:val="C00000"/>
      </w:rPr>
    </w:r>
    <w:r w:rsidR="001A3DA8" w:rsidRPr="00B63331">
      <w:rPr>
        <w:color w:val="C00000"/>
      </w:rPr>
      <w:fldChar w:fldCharType="separate"/>
    </w:r>
    <w:r w:rsidR="006043F9" w:rsidRPr="00F77CDE">
      <w:t>Section 6: Conclusions and Recommendations</w:t>
    </w:r>
    <w:r w:rsidR="001A3DA8" w:rsidRPr="00B63331">
      <w:rPr>
        <w:color w:val="C00000"/>
      </w:rP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419E05" w14:textId="36058DE4" w:rsidR="00C36300" w:rsidRPr="00B63331" w:rsidRDefault="00C36300">
    <w:pPr>
      <w:pStyle w:val="Footer"/>
      <w:rPr>
        <w:color w:val="C00000"/>
      </w:rPr>
    </w:pPr>
    <w:r w:rsidRPr="00B63331">
      <w:rPr>
        <w:color w:val="C00000"/>
      </w:rPr>
      <w:t xml:space="preserve">Page </w:t>
    </w:r>
    <w:r w:rsidRPr="00B63331">
      <w:rPr>
        <w:color w:val="C00000"/>
      </w:rPr>
      <w:fldChar w:fldCharType="begin"/>
    </w:r>
    <w:r w:rsidRPr="00B63331">
      <w:rPr>
        <w:color w:val="C00000"/>
      </w:rPr>
      <w:instrText xml:space="preserve"> PAGE  \* Arabic  \* MERGEFORMAT </w:instrText>
    </w:r>
    <w:r w:rsidRPr="00B63331">
      <w:rPr>
        <w:color w:val="C00000"/>
      </w:rPr>
      <w:fldChar w:fldCharType="separate"/>
    </w:r>
    <w:r w:rsidRPr="00B63331">
      <w:rPr>
        <w:color w:val="C00000"/>
      </w:rPr>
      <w:t>1</w:t>
    </w:r>
    <w:r w:rsidRPr="00B63331">
      <w:rPr>
        <w:color w:val="C00000"/>
      </w:rPr>
      <w:fldChar w:fldCharType="end"/>
    </w:r>
    <w:r w:rsidRPr="00B63331">
      <w:rPr>
        <w:color w:val="C00000"/>
      </w:rPr>
      <w:t xml:space="preserve"> | </w:t>
    </w:r>
    <w:r w:rsidR="00F93F6E" w:rsidRPr="00B63331">
      <w:rPr>
        <w:color w:val="C00000"/>
      </w:rPr>
      <w:fldChar w:fldCharType="begin"/>
    </w:r>
    <w:r w:rsidR="00F93F6E" w:rsidRPr="00B63331">
      <w:rPr>
        <w:color w:val="C00000"/>
      </w:rPr>
      <w:instrText xml:space="preserve"> REF _Ref97740862 \h </w:instrText>
    </w:r>
    <w:r w:rsidR="00F93F6E" w:rsidRPr="00B63331">
      <w:rPr>
        <w:color w:val="C00000"/>
      </w:rPr>
    </w:r>
    <w:r w:rsidR="00F93F6E" w:rsidRPr="00B63331">
      <w:rPr>
        <w:color w:val="C00000"/>
      </w:rPr>
      <w:fldChar w:fldCharType="separate"/>
    </w:r>
    <w:r w:rsidR="006043F9" w:rsidRPr="00F77CDE">
      <w:t>Appendix A: Firebrand Generator Standard Operating Procedure</w:t>
    </w:r>
    <w:r w:rsidR="00F93F6E" w:rsidRPr="00B63331">
      <w:rPr>
        <w:color w:val="C00000"/>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7B37F5" w14:textId="098BA29E" w:rsidR="00527944" w:rsidRPr="003A6ED4" w:rsidRDefault="00527944">
    <w:pPr>
      <w:pStyle w:val="Footer"/>
      <w:rPr>
        <w:color w:val="C00000"/>
      </w:rPr>
    </w:pPr>
    <w:r w:rsidRPr="003A6ED4">
      <w:rPr>
        <w:color w:val="C00000"/>
      </w:rPr>
      <w:t>P</w:t>
    </w:r>
    <w:r w:rsidRPr="00B63331">
      <w:rPr>
        <w:color w:val="C00000"/>
      </w:rPr>
      <w:t xml:space="preserve">age </w:t>
    </w:r>
    <w:r w:rsidRPr="00B63331">
      <w:rPr>
        <w:color w:val="C00000"/>
      </w:rPr>
      <w:fldChar w:fldCharType="begin"/>
    </w:r>
    <w:r w:rsidRPr="00B63331">
      <w:rPr>
        <w:color w:val="C00000"/>
      </w:rPr>
      <w:instrText xml:space="preserve"> PAGE  \* Arabic  \* MERGEFORMAT </w:instrText>
    </w:r>
    <w:r w:rsidRPr="00B63331">
      <w:rPr>
        <w:color w:val="C00000"/>
      </w:rPr>
      <w:fldChar w:fldCharType="separate"/>
    </w:r>
    <w:r w:rsidRPr="00B63331">
      <w:rPr>
        <w:color w:val="C00000"/>
      </w:rPr>
      <w:t>1</w:t>
    </w:r>
    <w:r w:rsidRPr="00B63331">
      <w:rPr>
        <w:color w:val="C00000"/>
      </w:rPr>
      <w:fldChar w:fldCharType="end"/>
    </w:r>
    <w:r w:rsidRPr="00B63331">
      <w:rPr>
        <w:color w:val="C00000"/>
      </w:rPr>
      <w:t xml:space="preserve"> | </w:t>
    </w:r>
    <w:r w:rsidR="00F93F6E" w:rsidRPr="00B63331">
      <w:rPr>
        <w:color w:val="C00000"/>
      </w:rPr>
      <w:fldChar w:fldCharType="begin"/>
    </w:r>
    <w:r w:rsidR="00F93F6E" w:rsidRPr="00B63331">
      <w:rPr>
        <w:color w:val="C00000"/>
      </w:rPr>
      <w:instrText xml:space="preserve"> REF _Ref97740841 \h </w:instrText>
    </w:r>
    <w:r w:rsidR="00F93F6E" w:rsidRPr="00B63331">
      <w:rPr>
        <w:color w:val="C00000"/>
      </w:rPr>
    </w:r>
    <w:r w:rsidR="00F93F6E" w:rsidRPr="00B63331">
      <w:rPr>
        <w:color w:val="C00000"/>
      </w:rPr>
      <w:fldChar w:fldCharType="separate"/>
    </w:r>
    <w:r w:rsidR="006043F9">
      <w:t>Appendix B: Total Generator Parts and Costs</w:t>
    </w:r>
    <w:r w:rsidR="006043F9">
      <w:softHyphen/>
    </w:r>
    <w:r w:rsidR="00F93F6E" w:rsidRPr="00B63331">
      <w:rPr>
        <w:color w:val="C00000"/>
      </w:rPr>
      <w:fldChar w:fldCharType="end"/>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FD7A55" w14:textId="60175AA8" w:rsidR="00F93F6E" w:rsidRPr="00B63331" w:rsidRDefault="00F93F6E">
    <w:pPr>
      <w:pStyle w:val="Footer"/>
      <w:rPr>
        <w:color w:val="C00000"/>
      </w:rPr>
    </w:pPr>
    <w:r w:rsidRPr="00B63331">
      <w:rPr>
        <w:color w:val="C00000"/>
      </w:rPr>
      <w:t xml:space="preserve">Page </w:t>
    </w:r>
    <w:r w:rsidRPr="00B63331">
      <w:rPr>
        <w:color w:val="C00000"/>
      </w:rPr>
      <w:fldChar w:fldCharType="begin"/>
    </w:r>
    <w:r w:rsidRPr="00B63331">
      <w:rPr>
        <w:color w:val="C00000"/>
      </w:rPr>
      <w:instrText xml:space="preserve"> PAGE  \* Arabic  \* MERGEFORMAT </w:instrText>
    </w:r>
    <w:r w:rsidRPr="00B63331">
      <w:rPr>
        <w:color w:val="C00000"/>
      </w:rPr>
      <w:fldChar w:fldCharType="separate"/>
    </w:r>
    <w:r w:rsidRPr="00B63331">
      <w:rPr>
        <w:color w:val="C00000"/>
      </w:rPr>
      <w:t>1</w:t>
    </w:r>
    <w:r w:rsidRPr="00B63331">
      <w:rPr>
        <w:color w:val="C00000"/>
      </w:rPr>
      <w:fldChar w:fldCharType="end"/>
    </w:r>
    <w:r w:rsidRPr="00B63331">
      <w:rPr>
        <w:color w:val="C00000"/>
      </w:rPr>
      <w:t xml:space="preserve"> | </w:t>
    </w:r>
    <w:r w:rsidRPr="00B63331">
      <w:rPr>
        <w:color w:val="C00000"/>
      </w:rPr>
      <w:fldChar w:fldCharType="begin"/>
    </w:r>
    <w:r w:rsidRPr="00B63331">
      <w:rPr>
        <w:color w:val="C00000"/>
      </w:rPr>
      <w:instrText xml:space="preserve"> REF _Ref97740805 \h </w:instrText>
    </w:r>
    <w:r w:rsidRPr="00B63331">
      <w:rPr>
        <w:color w:val="C00000"/>
      </w:rPr>
    </w:r>
    <w:r w:rsidRPr="00B63331">
      <w:rPr>
        <w:color w:val="C00000"/>
      </w:rPr>
      <w:fldChar w:fldCharType="separate"/>
    </w:r>
    <w:r w:rsidR="006043F9" w:rsidRPr="00F77CDE">
      <w:t>Appendix C: MATLAB Code</w:t>
    </w:r>
    <w:r w:rsidRPr="00B63331">
      <w:rPr>
        <w:color w:val="C00000"/>
      </w:rPr>
      <w:fldChar w:fldCharType="end"/>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26E377" w14:textId="094A5393" w:rsidR="00BF06D6" w:rsidRPr="00B63331" w:rsidRDefault="00BF06D6">
    <w:pPr>
      <w:pStyle w:val="Footer"/>
      <w:rPr>
        <w:color w:val="C00000"/>
      </w:rPr>
    </w:pPr>
    <w:r w:rsidRPr="00B63331">
      <w:rPr>
        <w:color w:val="C00000"/>
      </w:rPr>
      <w:t xml:space="preserve">Page </w:t>
    </w:r>
    <w:r w:rsidRPr="00B63331">
      <w:rPr>
        <w:color w:val="C00000"/>
      </w:rPr>
      <w:fldChar w:fldCharType="begin"/>
    </w:r>
    <w:r w:rsidRPr="00B63331">
      <w:rPr>
        <w:color w:val="C00000"/>
      </w:rPr>
      <w:instrText xml:space="preserve"> PAGE  \* Arabic  \* MERGEFORMAT </w:instrText>
    </w:r>
    <w:r w:rsidRPr="00B63331">
      <w:rPr>
        <w:color w:val="C00000"/>
      </w:rPr>
      <w:fldChar w:fldCharType="separate"/>
    </w:r>
    <w:r w:rsidRPr="00B63331">
      <w:rPr>
        <w:color w:val="C00000"/>
      </w:rPr>
      <w:t>1</w:t>
    </w:r>
    <w:r w:rsidRPr="00B63331">
      <w:rPr>
        <w:color w:val="C00000"/>
      </w:rPr>
      <w:fldChar w:fldCharType="end"/>
    </w:r>
    <w:r w:rsidRPr="00B63331">
      <w:rPr>
        <w:color w:val="C00000"/>
      </w:rPr>
      <w:t xml:space="preserve"> | </w:t>
    </w:r>
    <w:r w:rsidRPr="00B63331">
      <w:rPr>
        <w:color w:val="C00000"/>
      </w:rPr>
      <w:fldChar w:fldCharType="begin"/>
    </w:r>
    <w:r w:rsidRPr="00B63331">
      <w:rPr>
        <w:color w:val="C00000"/>
      </w:rPr>
      <w:instrText xml:space="preserve"> REF _Ref98404564 \h </w:instrText>
    </w:r>
    <w:r w:rsidRPr="00B63331">
      <w:rPr>
        <w:color w:val="C00000"/>
      </w:rPr>
    </w:r>
    <w:r w:rsidRPr="00B63331">
      <w:rPr>
        <w:color w:val="C00000"/>
      </w:rPr>
      <w:fldChar w:fldCharType="separate"/>
    </w:r>
    <w:r w:rsidR="006043F9" w:rsidRPr="00F77CDE">
      <w:t>Appendix D: Firebrand Data</w:t>
    </w:r>
    <w:r w:rsidRPr="00B63331">
      <w:rPr>
        <w:color w:val="C00000"/>
      </w:rPr>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DEBF68" w14:textId="2344C884" w:rsidR="00F93870" w:rsidRPr="00B63331" w:rsidRDefault="00F93870">
    <w:pPr>
      <w:pStyle w:val="Footer"/>
      <w:rPr>
        <w:color w:val="C00000"/>
      </w:rPr>
    </w:pPr>
    <w:r w:rsidRPr="00B63331">
      <w:rPr>
        <w:color w:val="C00000"/>
      </w:rPr>
      <w:t xml:space="preserve">Page </w:t>
    </w:r>
    <w:r w:rsidR="003A6ED4" w:rsidRPr="00B63331">
      <w:rPr>
        <w:color w:val="C00000"/>
      </w:rPr>
      <w:fldChar w:fldCharType="begin"/>
    </w:r>
    <w:r w:rsidR="003A6ED4" w:rsidRPr="00B63331">
      <w:rPr>
        <w:color w:val="C00000"/>
      </w:rPr>
      <w:instrText xml:space="preserve"> PAGE  \* Arabic  \* MERGEFORMAT </w:instrText>
    </w:r>
    <w:r w:rsidR="003A6ED4" w:rsidRPr="00B63331">
      <w:rPr>
        <w:color w:val="C00000"/>
      </w:rPr>
      <w:fldChar w:fldCharType="separate"/>
    </w:r>
    <w:r w:rsidR="003A6ED4" w:rsidRPr="00B63331">
      <w:rPr>
        <w:noProof/>
        <w:color w:val="C00000"/>
      </w:rPr>
      <w:t>53</w:t>
    </w:r>
    <w:r w:rsidR="003A6ED4" w:rsidRPr="00B63331">
      <w:rPr>
        <w:color w:val="C00000"/>
      </w:rPr>
      <w:fldChar w:fldCharType="end"/>
    </w:r>
    <w:r w:rsidR="00F93F6E" w:rsidRPr="00B63331">
      <w:rPr>
        <w:color w:val="C00000"/>
      </w:rPr>
      <w:t xml:space="preserve"> | </w:t>
    </w:r>
    <w:r w:rsidR="00F93F6E" w:rsidRPr="00B63331">
      <w:rPr>
        <w:color w:val="C00000"/>
      </w:rPr>
      <w:fldChar w:fldCharType="begin"/>
    </w:r>
    <w:r w:rsidR="00F93F6E" w:rsidRPr="00B63331">
      <w:rPr>
        <w:color w:val="C00000"/>
      </w:rPr>
      <w:instrText xml:space="preserve"> REF _Ref97740782 \h </w:instrText>
    </w:r>
    <w:r w:rsidR="00F93F6E" w:rsidRPr="00B63331">
      <w:rPr>
        <w:color w:val="C00000"/>
      </w:rPr>
    </w:r>
    <w:r w:rsidR="00F93F6E" w:rsidRPr="00B63331">
      <w:rPr>
        <w:color w:val="C00000"/>
      </w:rPr>
      <w:fldChar w:fldCharType="separate"/>
    </w:r>
    <w:r w:rsidR="006043F9" w:rsidRPr="00F77CDE">
      <w:t>Bibliography</w:t>
    </w:r>
    <w:r w:rsidR="00F93F6E" w:rsidRPr="00B63331">
      <w:rPr>
        <w:color w:val="C0000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color w:val="C00000"/>
      </w:rPr>
      <w:id w:val="-933350868"/>
      <w:docPartObj>
        <w:docPartGallery w:val="Page Numbers (Bottom of Page)"/>
        <w:docPartUnique/>
      </w:docPartObj>
    </w:sdtPr>
    <w:sdtEndPr>
      <w:rPr>
        <w:noProof/>
      </w:rPr>
    </w:sdtEndPr>
    <w:sdtContent>
      <w:p w14:paraId="084649E2" w14:textId="684679B4" w:rsidR="00025026" w:rsidRPr="00FE2103" w:rsidRDefault="00025026">
        <w:pPr>
          <w:pStyle w:val="Footer"/>
          <w:rPr>
            <w:color w:val="C00000"/>
          </w:rPr>
        </w:pPr>
        <w:r w:rsidRPr="00FE2103">
          <w:rPr>
            <w:color w:val="C00000"/>
          </w:rPr>
          <w:t xml:space="preserve">Page </w:t>
        </w:r>
        <w:r w:rsidR="003A570E">
          <w:rPr>
            <w:color w:val="C00000"/>
          </w:rPr>
          <w:fldChar w:fldCharType="begin"/>
        </w:r>
        <w:r w:rsidR="003A570E">
          <w:rPr>
            <w:color w:val="C00000"/>
          </w:rPr>
          <w:instrText xml:space="preserve"> PAGE  \* roman  \* MERGEFORMAT </w:instrText>
        </w:r>
        <w:r w:rsidR="003A570E">
          <w:rPr>
            <w:color w:val="C00000"/>
          </w:rPr>
          <w:fldChar w:fldCharType="separate"/>
        </w:r>
        <w:r w:rsidR="003A570E">
          <w:rPr>
            <w:noProof/>
            <w:color w:val="C00000"/>
          </w:rPr>
          <w:t>xiv</w:t>
        </w:r>
        <w:r w:rsidR="003A570E">
          <w:rPr>
            <w:color w:val="C00000"/>
          </w:rPr>
          <w:fldChar w:fldCharType="end"/>
        </w:r>
        <w:r w:rsidRPr="00FE2103">
          <w:rPr>
            <w:color w:val="C00000"/>
          </w:rPr>
          <w:t xml:space="preserve"> | </w:t>
        </w:r>
        <w:r w:rsidRPr="006D47F8">
          <w:t>Acknowledgements</w:t>
        </w:r>
      </w:p>
    </w:sdtContent>
  </w:sdt>
  <w:p w14:paraId="0B8D2604" w14:textId="77777777" w:rsidR="00025026" w:rsidRDefault="00025026">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color w:val="C00000"/>
      </w:rPr>
      <w:id w:val="115649809"/>
      <w:docPartObj>
        <w:docPartGallery w:val="Page Numbers (Bottom of Page)"/>
        <w:docPartUnique/>
      </w:docPartObj>
    </w:sdtPr>
    <w:sdtEndPr>
      <w:rPr>
        <w:noProof/>
      </w:rPr>
    </w:sdtEndPr>
    <w:sdtContent>
      <w:p w14:paraId="69FFEF5B" w14:textId="07B6E64B" w:rsidR="00FD3D55" w:rsidRPr="00FE2103" w:rsidRDefault="00FD3D55">
        <w:pPr>
          <w:pStyle w:val="Footer"/>
          <w:rPr>
            <w:color w:val="C00000"/>
          </w:rPr>
        </w:pPr>
        <w:r w:rsidRPr="00FE2103">
          <w:rPr>
            <w:color w:val="C00000"/>
          </w:rPr>
          <w:t xml:space="preserve">Page </w:t>
        </w:r>
        <w:r w:rsidRPr="00FE2103">
          <w:rPr>
            <w:color w:val="C00000"/>
          </w:rPr>
          <w:fldChar w:fldCharType="begin"/>
        </w:r>
        <w:r w:rsidRPr="00FE2103">
          <w:rPr>
            <w:color w:val="C00000"/>
          </w:rPr>
          <w:instrText xml:space="preserve"> PAGE  \* roman  \* MERGEFORMAT </w:instrText>
        </w:r>
        <w:r w:rsidRPr="00FE2103">
          <w:rPr>
            <w:color w:val="C00000"/>
          </w:rPr>
          <w:fldChar w:fldCharType="separate"/>
        </w:r>
        <w:r w:rsidRPr="00FE2103">
          <w:rPr>
            <w:noProof/>
            <w:color w:val="C00000"/>
          </w:rPr>
          <w:t>vi</w:t>
        </w:r>
        <w:r w:rsidRPr="00FE2103">
          <w:rPr>
            <w:color w:val="C00000"/>
          </w:rPr>
          <w:fldChar w:fldCharType="end"/>
        </w:r>
        <w:r w:rsidRPr="00FE2103">
          <w:rPr>
            <w:color w:val="C00000"/>
          </w:rPr>
          <w:t xml:space="preserve"> | </w:t>
        </w:r>
        <w:r>
          <w:rPr>
            <w:color w:val="C00000"/>
          </w:rPr>
          <w:t>Executive Summary</w:t>
        </w:r>
      </w:p>
    </w:sdtContent>
  </w:sdt>
  <w:p w14:paraId="1A8E62DB" w14:textId="77777777" w:rsidR="00FD3D55" w:rsidRDefault="00FD3D55">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color w:val="C00000"/>
      </w:rPr>
      <w:id w:val="951521199"/>
      <w:docPartObj>
        <w:docPartGallery w:val="Page Numbers (Bottom of Page)"/>
        <w:docPartUnique/>
      </w:docPartObj>
    </w:sdtPr>
    <w:sdtEndPr>
      <w:rPr>
        <w:noProof/>
      </w:rPr>
    </w:sdtEndPr>
    <w:sdtContent>
      <w:p w14:paraId="7BAB5C17" w14:textId="0326C6DD" w:rsidR="001267AB" w:rsidRPr="00BD3A8E" w:rsidRDefault="001267AB">
        <w:pPr>
          <w:pStyle w:val="Footer"/>
          <w:rPr>
            <w:color w:val="C00000"/>
          </w:rPr>
        </w:pPr>
        <w:r w:rsidRPr="00BD3A8E">
          <w:rPr>
            <w:color w:val="C00000"/>
          </w:rPr>
          <w:t xml:space="preserve">Page </w:t>
        </w:r>
        <w:r w:rsidRPr="00BD3A8E">
          <w:rPr>
            <w:color w:val="C00000"/>
          </w:rPr>
          <w:fldChar w:fldCharType="begin"/>
        </w:r>
        <w:r w:rsidRPr="00BD3A8E">
          <w:rPr>
            <w:color w:val="C00000"/>
          </w:rPr>
          <w:instrText xml:space="preserve"> PAGE  \* roman  \* MERGEFORMAT </w:instrText>
        </w:r>
        <w:r w:rsidRPr="00BD3A8E">
          <w:rPr>
            <w:color w:val="C00000"/>
          </w:rPr>
          <w:fldChar w:fldCharType="separate"/>
        </w:r>
        <w:r w:rsidRPr="00BD3A8E">
          <w:rPr>
            <w:noProof/>
            <w:color w:val="C00000"/>
          </w:rPr>
          <w:t>vi</w:t>
        </w:r>
        <w:r w:rsidRPr="00BD3A8E">
          <w:rPr>
            <w:color w:val="C00000"/>
          </w:rPr>
          <w:fldChar w:fldCharType="end"/>
        </w:r>
        <w:r w:rsidRPr="00BD3A8E">
          <w:rPr>
            <w:color w:val="C00000"/>
          </w:rPr>
          <w:t xml:space="preserve"> | </w:t>
        </w:r>
        <w:r w:rsidR="00695E1B" w:rsidRPr="00BD3A8E">
          <w:rPr>
            <w:color w:val="C00000"/>
          </w:rPr>
          <w:fldChar w:fldCharType="begin"/>
        </w:r>
        <w:r w:rsidR="00695E1B" w:rsidRPr="00BD3A8E">
          <w:rPr>
            <w:color w:val="C00000"/>
          </w:rPr>
          <w:instrText xml:space="preserve"> REF _Ref97764916 \h </w:instrText>
        </w:r>
        <w:r w:rsidR="00695E1B" w:rsidRPr="00BD3A8E">
          <w:rPr>
            <w:color w:val="C00000"/>
          </w:rPr>
        </w:r>
        <w:r w:rsidR="00695E1B" w:rsidRPr="00BD3A8E">
          <w:rPr>
            <w:color w:val="C00000"/>
          </w:rPr>
          <w:fldChar w:fldCharType="separate"/>
        </w:r>
        <w:r w:rsidR="006043F9" w:rsidRPr="00F77CDE">
          <w:t>Table of Contents</w:t>
        </w:r>
        <w:r w:rsidR="00695E1B" w:rsidRPr="00BD3A8E">
          <w:rPr>
            <w:color w:val="C00000"/>
          </w:rPr>
          <w:fldChar w:fldCharType="end"/>
        </w:r>
      </w:p>
    </w:sdtContent>
  </w:sdt>
  <w:p w14:paraId="77F8D8EF" w14:textId="77777777" w:rsidR="001267AB" w:rsidRDefault="001267AB">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color w:val="C00000"/>
      </w:rPr>
      <w:id w:val="1332259799"/>
      <w:docPartObj>
        <w:docPartGallery w:val="Page Numbers (Bottom of Page)"/>
        <w:docPartUnique/>
      </w:docPartObj>
    </w:sdtPr>
    <w:sdtEndPr>
      <w:rPr>
        <w:noProof/>
      </w:rPr>
    </w:sdtEndPr>
    <w:sdtContent>
      <w:p w14:paraId="64C623F5" w14:textId="330267CD" w:rsidR="001267AB" w:rsidRPr="00FE2103" w:rsidRDefault="001267AB">
        <w:pPr>
          <w:pStyle w:val="Footer"/>
          <w:rPr>
            <w:color w:val="C00000"/>
          </w:rPr>
        </w:pPr>
        <w:r w:rsidRPr="00FE2103">
          <w:rPr>
            <w:color w:val="C00000"/>
          </w:rPr>
          <w:t xml:space="preserve">Page </w:t>
        </w:r>
        <w:r w:rsidRPr="00FE2103">
          <w:rPr>
            <w:color w:val="C00000"/>
          </w:rPr>
          <w:fldChar w:fldCharType="begin"/>
        </w:r>
        <w:r w:rsidRPr="00FE2103">
          <w:rPr>
            <w:color w:val="C00000"/>
          </w:rPr>
          <w:instrText xml:space="preserve"> PAGE  \* roman  \* MERGEFORMAT </w:instrText>
        </w:r>
        <w:r w:rsidRPr="00FE2103">
          <w:rPr>
            <w:color w:val="C00000"/>
          </w:rPr>
          <w:fldChar w:fldCharType="separate"/>
        </w:r>
        <w:r w:rsidRPr="00FE2103">
          <w:rPr>
            <w:noProof/>
            <w:color w:val="C00000"/>
          </w:rPr>
          <w:t>vi</w:t>
        </w:r>
        <w:r w:rsidRPr="00FE2103">
          <w:rPr>
            <w:color w:val="C00000"/>
          </w:rPr>
          <w:fldChar w:fldCharType="end"/>
        </w:r>
        <w:r w:rsidRPr="00FE2103">
          <w:rPr>
            <w:color w:val="C00000"/>
          </w:rPr>
          <w:t xml:space="preserve"> | </w:t>
        </w:r>
        <w:r w:rsidRPr="006D47F8">
          <w:t>List of Figures and Tables</w:t>
        </w:r>
      </w:p>
    </w:sdtContent>
  </w:sdt>
  <w:p w14:paraId="205E654B" w14:textId="77777777" w:rsidR="001267AB" w:rsidRDefault="001267AB">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D228F3" w14:textId="77777777" w:rsidR="004124A7" w:rsidRDefault="004124A7">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022B03" w14:textId="7BE7AF2B" w:rsidR="00F93870" w:rsidRPr="00BD3A8E" w:rsidRDefault="00F93870">
    <w:pPr>
      <w:pStyle w:val="Footer"/>
      <w:rPr>
        <w:color w:val="C00000"/>
      </w:rPr>
    </w:pPr>
    <w:r w:rsidRPr="00BD3A8E">
      <w:rPr>
        <w:color w:val="C00000"/>
      </w:rPr>
      <w:t xml:space="preserve">Page </w:t>
    </w:r>
    <w:r w:rsidR="001267AB" w:rsidRPr="00BD3A8E">
      <w:rPr>
        <w:color w:val="C00000"/>
      </w:rPr>
      <w:fldChar w:fldCharType="begin"/>
    </w:r>
    <w:r w:rsidR="001267AB" w:rsidRPr="00BD3A8E">
      <w:rPr>
        <w:color w:val="C00000"/>
      </w:rPr>
      <w:instrText xml:space="preserve"> PAGE  \* Arabic  \* MERGEFORMAT </w:instrText>
    </w:r>
    <w:r w:rsidR="001267AB" w:rsidRPr="00BD3A8E">
      <w:rPr>
        <w:color w:val="C00000"/>
      </w:rPr>
      <w:fldChar w:fldCharType="separate"/>
    </w:r>
    <w:r w:rsidR="001267AB" w:rsidRPr="00BD3A8E">
      <w:rPr>
        <w:color w:val="C00000"/>
      </w:rPr>
      <w:t>1</w:t>
    </w:r>
    <w:r w:rsidR="001267AB" w:rsidRPr="00BD3A8E">
      <w:rPr>
        <w:color w:val="C00000"/>
      </w:rPr>
      <w:fldChar w:fldCharType="end"/>
    </w:r>
    <w:r w:rsidR="001267AB" w:rsidRPr="00BD3A8E">
      <w:rPr>
        <w:color w:val="C00000"/>
      </w:rPr>
      <w:t xml:space="preserve"> </w:t>
    </w:r>
    <w:r w:rsidRPr="00BD3A8E">
      <w:rPr>
        <w:color w:val="C00000"/>
      </w:rPr>
      <w:t>|</w:t>
    </w:r>
    <w:r w:rsidR="002D797A" w:rsidRPr="00BD3A8E">
      <w:rPr>
        <w:color w:val="C00000"/>
      </w:rPr>
      <w:t xml:space="preserve"> </w:t>
    </w:r>
    <w:r w:rsidR="00695E1B" w:rsidRPr="00BD3A8E">
      <w:rPr>
        <w:color w:val="C00000"/>
      </w:rPr>
      <w:fldChar w:fldCharType="begin"/>
    </w:r>
    <w:r w:rsidR="00695E1B" w:rsidRPr="00BD3A8E">
      <w:rPr>
        <w:color w:val="C00000"/>
      </w:rPr>
      <w:instrText xml:space="preserve"> REF _Ref97764941 \h </w:instrText>
    </w:r>
    <w:r w:rsidR="00695E1B" w:rsidRPr="00BD3A8E">
      <w:rPr>
        <w:color w:val="C00000"/>
      </w:rPr>
    </w:r>
    <w:r w:rsidR="00695E1B" w:rsidRPr="00BD3A8E">
      <w:rPr>
        <w:color w:val="C00000"/>
      </w:rPr>
      <w:fldChar w:fldCharType="separate"/>
    </w:r>
    <w:r w:rsidR="006043F9" w:rsidRPr="00F77CDE">
      <w:t>Section 1: Introduction</w:t>
    </w:r>
    <w:r w:rsidR="00695E1B" w:rsidRPr="00BD3A8E">
      <w:rPr>
        <w:color w:val="C00000"/>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3D3185" w14:textId="15936B24" w:rsidR="001267AB" w:rsidRPr="00BD3A8E" w:rsidRDefault="001267AB">
    <w:pPr>
      <w:pStyle w:val="Footer"/>
      <w:rPr>
        <w:color w:val="C00000"/>
      </w:rPr>
    </w:pPr>
    <w:r w:rsidRPr="00BD3A8E">
      <w:rPr>
        <w:color w:val="C00000"/>
      </w:rPr>
      <w:t xml:space="preserve">Page </w:t>
    </w:r>
    <w:r w:rsidRPr="00BD3A8E">
      <w:rPr>
        <w:color w:val="C00000"/>
      </w:rPr>
      <w:fldChar w:fldCharType="begin"/>
    </w:r>
    <w:r w:rsidRPr="00BD3A8E">
      <w:rPr>
        <w:color w:val="C00000"/>
      </w:rPr>
      <w:instrText xml:space="preserve"> PAGE  \* Arabic  \* MERGEFORMAT </w:instrText>
    </w:r>
    <w:r w:rsidRPr="00BD3A8E">
      <w:rPr>
        <w:color w:val="C00000"/>
      </w:rPr>
      <w:fldChar w:fldCharType="separate"/>
    </w:r>
    <w:r w:rsidRPr="00BD3A8E">
      <w:rPr>
        <w:color w:val="C00000"/>
      </w:rPr>
      <w:t>1</w:t>
    </w:r>
    <w:r w:rsidRPr="00BD3A8E">
      <w:rPr>
        <w:color w:val="C00000"/>
      </w:rPr>
      <w:fldChar w:fldCharType="end"/>
    </w:r>
    <w:r w:rsidRPr="00BD3A8E">
      <w:rPr>
        <w:color w:val="C00000"/>
      </w:rPr>
      <w:t xml:space="preserve"> | </w:t>
    </w:r>
    <w:r w:rsidR="00E70263" w:rsidRPr="00BD3A8E">
      <w:rPr>
        <w:color w:val="C00000"/>
      </w:rPr>
      <w:fldChar w:fldCharType="begin"/>
    </w:r>
    <w:r w:rsidR="00E70263" w:rsidRPr="00BD3A8E">
      <w:rPr>
        <w:color w:val="C00000"/>
      </w:rPr>
      <w:instrText xml:space="preserve"> REF _Ref97764965 \h </w:instrText>
    </w:r>
    <w:r w:rsidR="00E70263" w:rsidRPr="00BD3A8E">
      <w:rPr>
        <w:color w:val="C00000"/>
      </w:rPr>
    </w:r>
    <w:r w:rsidR="00E70263" w:rsidRPr="00BD3A8E">
      <w:rPr>
        <w:color w:val="C00000"/>
      </w:rPr>
      <w:fldChar w:fldCharType="separate"/>
    </w:r>
    <w:r w:rsidR="006043F9" w:rsidRPr="00F77CDE">
      <w:t>Section 2: Background</w:t>
    </w:r>
    <w:r w:rsidR="00E70263" w:rsidRPr="00BD3A8E">
      <w:rPr>
        <w:color w:val="C00000"/>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3C46F1" w14:textId="4059422F" w:rsidR="00C36300" w:rsidRPr="00BD3A8E" w:rsidRDefault="00C36300">
    <w:pPr>
      <w:pStyle w:val="Footer"/>
      <w:rPr>
        <w:color w:val="C00000"/>
      </w:rPr>
    </w:pPr>
    <w:r w:rsidRPr="00BD3A8E">
      <w:rPr>
        <w:color w:val="C00000"/>
      </w:rPr>
      <w:t xml:space="preserve">Page </w:t>
    </w:r>
    <w:r w:rsidRPr="00BD3A8E">
      <w:rPr>
        <w:color w:val="C00000"/>
      </w:rPr>
      <w:fldChar w:fldCharType="begin"/>
    </w:r>
    <w:r w:rsidRPr="00BD3A8E">
      <w:rPr>
        <w:color w:val="C00000"/>
      </w:rPr>
      <w:instrText xml:space="preserve"> PAGE  \* Arabic  \* MERGEFORMAT </w:instrText>
    </w:r>
    <w:r w:rsidRPr="00BD3A8E">
      <w:rPr>
        <w:color w:val="C00000"/>
      </w:rPr>
      <w:fldChar w:fldCharType="separate"/>
    </w:r>
    <w:r w:rsidRPr="00BD3A8E">
      <w:rPr>
        <w:color w:val="C00000"/>
      </w:rPr>
      <w:t>1</w:t>
    </w:r>
    <w:r w:rsidRPr="00BD3A8E">
      <w:rPr>
        <w:color w:val="C00000"/>
      </w:rPr>
      <w:fldChar w:fldCharType="end"/>
    </w:r>
    <w:r w:rsidRPr="00BD3A8E">
      <w:rPr>
        <w:color w:val="C00000"/>
      </w:rPr>
      <w:t xml:space="preserve"> | </w:t>
    </w:r>
    <w:r w:rsidR="00652FDE" w:rsidRPr="00BD3A8E">
      <w:rPr>
        <w:color w:val="C00000"/>
      </w:rPr>
      <w:fldChar w:fldCharType="begin"/>
    </w:r>
    <w:r w:rsidR="00652FDE" w:rsidRPr="00BD3A8E">
      <w:rPr>
        <w:color w:val="C00000"/>
      </w:rPr>
      <w:instrText xml:space="preserve"> REF _Ref97799945 \h </w:instrText>
    </w:r>
    <w:r w:rsidR="00652FDE" w:rsidRPr="00BD3A8E">
      <w:rPr>
        <w:color w:val="C00000"/>
      </w:rPr>
    </w:r>
    <w:r w:rsidR="00652FDE" w:rsidRPr="00BD3A8E">
      <w:rPr>
        <w:color w:val="C00000"/>
      </w:rPr>
      <w:fldChar w:fldCharType="separate"/>
    </w:r>
    <w:r w:rsidR="006043F9" w:rsidRPr="00F77CDE">
      <w:t>Section 3: Design and Build Approach</w:t>
    </w:r>
    <w:r w:rsidR="00652FDE" w:rsidRPr="00BD3A8E">
      <w:rPr>
        <w:color w:val="C0000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0F55357" w14:textId="77777777" w:rsidR="007A29A5" w:rsidRDefault="007A29A5" w:rsidP="00432C09">
      <w:pPr>
        <w:spacing w:after="0" w:line="240" w:lineRule="auto"/>
      </w:pPr>
      <w:r>
        <w:separator/>
      </w:r>
    </w:p>
  </w:footnote>
  <w:footnote w:type="continuationSeparator" w:id="0">
    <w:p w14:paraId="6772C534" w14:textId="77777777" w:rsidR="007A29A5" w:rsidRDefault="007A29A5" w:rsidP="00432C09">
      <w:pPr>
        <w:spacing w:after="0" w:line="240" w:lineRule="auto"/>
      </w:pPr>
      <w:r>
        <w:continuationSeparator/>
      </w:r>
    </w:p>
  </w:footnote>
  <w:footnote w:type="continuationNotice" w:id="1">
    <w:p w14:paraId="75F4E5E8" w14:textId="77777777" w:rsidR="007A29A5" w:rsidRDefault="007A29A5">
      <w:pPr>
        <w:spacing w:after="0" w:line="240" w:lineRule="auto"/>
      </w:pPr>
    </w:p>
  </w:footnote>
</w:footnotes>
</file>

<file path=word/intelligence.xml><?xml version="1.0" encoding="utf-8"?>
<int:Intelligence xmlns:int="http://schemas.microsoft.com/office/intelligence/2019/intelligence">
  <int:IntelligenceSettings/>
  <int:Manifest>
    <int:WordHash hashCode="0FE+P3zicNkGo/" id="soKhBAGl"/>
    <int:ParagraphRange paragraphId="2146989147" textId="633184045" start="0" length="304" invalidationStart="0" invalidationLength="304" id="Wzb4S9Ej"/>
    <int:ParagraphRange paragraphId="985949949" textId="1583642516" start="0" length="90" invalidationStart="0" invalidationLength="90" id="O8qh3w2D"/>
  </int:Manifest>
  <int:Observations>
    <int:Content id="soKhBAGl">
      <int:Rejection type="LegacyProofing"/>
    </int:Content>
    <int:Content id="Wzb4S9Ej">
      <int:Rejection type="WordDesignerDefaultAnnotation"/>
    </int:Content>
    <int:Content id="O8qh3w2D">
      <int:Rejection type="WordDesignerDefaultAnnotation"/>
    </int:Content>
  </int:Observations>
</int: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EF0DDF"/>
    <w:multiLevelType w:val="hybridMultilevel"/>
    <w:tmpl w:val="8A64C098"/>
    <w:lvl w:ilvl="0" w:tplc="84426C64">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04EA45B5"/>
    <w:multiLevelType w:val="hybridMultilevel"/>
    <w:tmpl w:val="DB9C934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7D77E85"/>
    <w:multiLevelType w:val="hybridMultilevel"/>
    <w:tmpl w:val="2D5444FC"/>
    <w:lvl w:ilvl="0" w:tplc="464AFBF6">
      <w:start w:val="1"/>
      <w:numFmt w:val="decimal"/>
      <w:lvlText w:val="%1."/>
      <w:lvlJc w:val="left"/>
      <w:pPr>
        <w:ind w:left="1080" w:hanging="360"/>
      </w:pPr>
      <w:rPr>
        <w:sz w:val="24"/>
        <w:szCs w:val="24"/>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3" w15:restartNumberingAfterBreak="0">
    <w:nsid w:val="083F0942"/>
    <w:multiLevelType w:val="hybridMultilevel"/>
    <w:tmpl w:val="8C2863B6"/>
    <w:lvl w:ilvl="0" w:tplc="04090001">
      <w:start w:val="1"/>
      <w:numFmt w:val="bullet"/>
      <w:lvlText w:val=""/>
      <w:lvlJc w:val="left"/>
      <w:pPr>
        <w:ind w:left="720" w:hanging="360"/>
      </w:pPr>
      <w:rPr>
        <w:rFonts w:ascii="Symbol" w:hAnsi="Symbol" w:hint="default"/>
      </w:rPr>
    </w:lvl>
    <w:lvl w:ilvl="1" w:tplc="A5068A8C">
      <w:start w:val="1"/>
      <w:numFmt w:val="lowerLetter"/>
      <w:lvlText w:val="%2."/>
      <w:lvlJc w:val="left"/>
      <w:pPr>
        <w:ind w:left="1440" w:hanging="360"/>
      </w:pPr>
    </w:lvl>
    <w:lvl w:ilvl="2" w:tplc="BE5C45CE">
      <w:start w:val="1"/>
      <w:numFmt w:val="lowerRoman"/>
      <w:lvlText w:val="%3."/>
      <w:lvlJc w:val="right"/>
      <w:pPr>
        <w:ind w:left="2160" w:hanging="180"/>
      </w:pPr>
    </w:lvl>
    <w:lvl w:ilvl="3" w:tplc="6218A3E6">
      <w:start w:val="1"/>
      <w:numFmt w:val="decimal"/>
      <w:lvlText w:val="%4."/>
      <w:lvlJc w:val="left"/>
      <w:pPr>
        <w:ind w:left="2880" w:hanging="360"/>
      </w:pPr>
    </w:lvl>
    <w:lvl w:ilvl="4" w:tplc="1DCCA5A8">
      <w:start w:val="1"/>
      <w:numFmt w:val="lowerLetter"/>
      <w:lvlText w:val="%5."/>
      <w:lvlJc w:val="left"/>
      <w:pPr>
        <w:ind w:left="3600" w:hanging="360"/>
      </w:pPr>
    </w:lvl>
    <w:lvl w:ilvl="5" w:tplc="AD004ECC">
      <w:start w:val="1"/>
      <w:numFmt w:val="lowerRoman"/>
      <w:lvlText w:val="%6."/>
      <w:lvlJc w:val="right"/>
      <w:pPr>
        <w:ind w:left="4320" w:hanging="180"/>
      </w:pPr>
    </w:lvl>
    <w:lvl w:ilvl="6" w:tplc="733AF404">
      <w:start w:val="1"/>
      <w:numFmt w:val="decimal"/>
      <w:lvlText w:val="%7."/>
      <w:lvlJc w:val="left"/>
      <w:pPr>
        <w:ind w:left="5040" w:hanging="360"/>
      </w:pPr>
    </w:lvl>
    <w:lvl w:ilvl="7" w:tplc="F1061416">
      <w:start w:val="1"/>
      <w:numFmt w:val="lowerLetter"/>
      <w:lvlText w:val="%8."/>
      <w:lvlJc w:val="left"/>
      <w:pPr>
        <w:ind w:left="5760" w:hanging="360"/>
      </w:pPr>
    </w:lvl>
    <w:lvl w:ilvl="8" w:tplc="E104F9E8">
      <w:start w:val="1"/>
      <w:numFmt w:val="lowerRoman"/>
      <w:lvlText w:val="%9."/>
      <w:lvlJc w:val="right"/>
      <w:pPr>
        <w:ind w:left="6480" w:hanging="180"/>
      </w:pPr>
    </w:lvl>
  </w:abstractNum>
  <w:abstractNum w:abstractNumId="4" w15:restartNumberingAfterBreak="0">
    <w:nsid w:val="0ABE5424"/>
    <w:multiLevelType w:val="hybridMultilevel"/>
    <w:tmpl w:val="CB38AD0A"/>
    <w:lvl w:ilvl="0" w:tplc="FFFFFFFF">
      <w:start w:val="1"/>
      <w:numFmt w:val="decimal"/>
      <w:lvlText w:val="%1."/>
      <w:lvlJc w:val="left"/>
      <w:pPr>
        <w:ind w:left="720" w:hanging="360"/>
      </w:p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5" w15:restartNumberingAfterBreak="0">
    <w:nsid w:val="0ECC5CE9"/>
    <w:multiLevelType w:val="hybridMultilevel"/>
    <w:tmpl w:val="693ED3CC"/>
    <w:lvl w:ilvl="0" w:tplc="0409000F">
      <w:start w:val="1"/>
      <w:numFmt w:val="decimal"/>
      <w:lvlText w:val="%1."/>
      <w:lvlJc w:val="left"/>
      <w:pPr>
        <w:ind w:left="720" w:hanging="360"/>
      </w:pPr>
    </w:lvl>
    <w:lvl w:ilvl="1" w:tplc="3574F490">
      <w:start w:val="1"/>
      <w:numFmt w:val="lowerLetter"/>
      <w:lvlText w:val="%2."/>
      <w:lvlJc w:val="left"/>
      <w:pPr>
        <w:ind w:left="1260" w:hanging="360"/>
      </w:pPr>
      <w:rPr>
        <w:sz w:val="22"/>
        <w:szCs w:val="22"/>
      </w:rPr>
    </w:lvl>
    <w:lvl w:ilvl="2" w:tplc="0409001B">
      <w:start w:val="1"/>
      <w:numFmt w:val="lowerRoman"/>
      <w:lvlText w:val="%3."/>
      <w:lvlJc w:val="right"/>
      <w:pPr>
        <w:ind w:left="189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 w15:restartNumberingAfterBreak="0">
    <w:nsid w:val="114E11A1"/>
    <w:multiLevelType w:val="multilevel"/>
    <w:tmpl w:val="EE2ED9CC"/>
    <w:lvl w:ilvl="0">
      <w:start w:val="3"/>
      <w:numFmt w:val="lowerLetter"/>
      <w:lvlText w:val="%1."/>
      <w:lvlJc w:val="left"/>
      <w:pPr>
        <w:tabs>
          <w:tab w:val="num" w:pos="1080"/>
        </w:tabs>
        <w:ind w:left="1080" w:hanging="360"/>
      </w:pPr>
    </w:lvl>
    <w:lvl w:ilvl="1" w:tentative="1">
      <w:start w:val="1"/>
      <w:numFmt w:val="lowerLetter"/>
      <w:lvlText w:val="%2."/>
      <w:lvlJc w:val="left"/>
      <w:pPr>
        <w:tabs>
          <w:tab w:val="num" w:pos="1800"/>
        </w:tabs>
        <w:ind w:left="1800" w:hanging="360"/>
      </w:pPr>
    </w:lvl>
    <w:lvl w:ilvl="2" w:tentative="1">
      <w:start w:val="1"/>
      <w:numFmt w:val="lowerLetter"/>
      <w:lvlText w:val="%3."/>
      <w:lvlJc w:val="left"/>
      <w:pPr>
        <w:tabs>
          <w:tab w:val="num" w:pos="2520"/>
        </w:tabs>
        <w:ind w:left="2520" w:hanging="360"/>
      </w:pPr>
    </w:lvl>
    <w:lvl w:ilvl="3" w:tentative="1">
      <w:start w:val="1"/>
      <w:numFmt w:val="lowerLetter"/>
      <w:lvlText w:val="%4."/>
      <w:lvlJc w:val="left"/>
      <w:pPr>
        <w:tabs>
          <w:tab w:val="num" w:pos="3240"/>
        </w:tabs>
        <w:ind w:left="3240" w:hanging="360"/>
      </w:pPr>
    </w:lvl>
    <w:lvl w:ilvl="4" w:tentative="1">
      <w:start w:val="1"/>
      <w:numFmt w:val="lowerLetter"/>
      <w:lvlText w:val="%5."/>
      <w:lvlJc w:val="left"/>
      <w:pPr>
        <w:tabs>
          <w:tab w:val="num" w:pos="3960"/>
        </w:tabs>
        <w:ind w:left="3960" w:hanging="360"/>
      </w:pPr>
    </w:lvl>
    <w:lvl w:ilvl="5" w:tentative="1">
      <w:start w:val="1"/>
      <w:numFmt w:val="lowerLetter"/>
      <w:lvlText w:val="%6."/>
      <w:lvlJc w:val="left"/>
      <w:pPr>
        <w:tabs>
          <w:tab w:val="num" w:pos="4680"/>
        </w:tabs>
        <w:ind w:left="4680" w:hanging="360"/>
      </w:pPr>
    </w:lvl>
    <w:lvl w:ilvl="6" w:tentative="1">
      <w:start w:val="1"/>
      <w:numFmt w:val="lowerLetter"/>
      <w:lvlText w:val="%7."/>
      <w:lvlJc w:val="left"/>
      <w:pPr>
        <w:tabs>
          <w:tab w:val="num" w:pos="5400"/>
        </w:tabs>
        <w:ind w:left="5400" w:hanging="360"/>
      </w:pPr>
    </w:lvl>
    <w:lvl w:ilvl="7" w:tentative="1">
      <w:start w:val="1"/>
      <w:numFmt w:val="lowerLetter"/>
      <w:lvlText w:val="%8."/>
      <w:lvlJc w:val="left"/>
      <w:pPr>
        <w:tabs>
          <w:tab w:val="num" w:pos="6120"/>
        </w:tabs>
        <w:ind w:left="6120" w:hanging="360"/>
      </w:pPr>
    </w:lvl>
    <w:lvl w:ilvl="8" w:tentative="1">
      <w:start w:val="1"/>
      <w:numFmt w:val="lowerLetter"/>
      <w:lvlText w:val="%9."/>
      <w:lvlJc w:val="left"/>
      <w:pPr>
        <w:tabs>
          <w:tab w:val="num" w:pos="6840"/>
        </w:tabs>
        <w:ind w:left="6840" w:hanging="360"/>
      </w:pPr>
    </w:lvl>
  </w:abstractNum>
  <w:abstractNum w:abstractNumId="7" w15:restartNumberingAfterBreak="0">
    <w:nsid w:val="13043457"/>
    <w:multiLevelType w:val="hybridMultilevel"/>
    <w:tmpl w:val="BCB2A0A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5C8543F"/>
    <w:multiLevelType w:val="hybridMultilevel"/>
    <w:tmpl w:val="75325C2E"/>
    <w:lvl w:ilvl="0" w:tplc="3574F490">
      <w:start w:val="1"/>
      <w:numFmt w:val="lowerLetter"/>
      <w:lvlText w:val="%1."/>
      <w:lvlJc w:val="left"/>
      <w:pPr>
        <w:ind w:left="720" w:hanging="360"/>
      </w:pPr>
      <w:rPr>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5DA1193"/>
    <w:multiLevelType w:val="hybridMultilevel"/>
    <w:tmpl w:val="0B44829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15:restartNumberingAfterBreak="0">
    <w:nsid w:val="1A0C6CE5"/>
    <w:multiLevelType w:val="hybridMultilevel"/>
    <w:tmpl w:val="C3E254DA"/>
    <w:lvl w:ilvl="0" w:tplc="84426C64">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D7E2DEE"/>
    <w:multiLevelType w:val="hybridMultilevel"/>
    <w:tmpl w:val="84844556"/>
    <w:lvl w:ilvl="0" w:tplc="3574F490">
      <w:start w:val="1"/>
      <w:numFmt w:val="lowerLetter"/>
      <w:lvlText w:val="%1."/>
      <w:lvlJc w:val="left"/>
      <w:pPr>
        <w:ind w:left="1080" w:hanging="360"/>
      </w:pPr>
      <w:rPr>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2" w15:restartNumberingAfterBreak="0">
    <w:nsid w:val="211A28E0"/>
    <w:multiLevelType w:val="hybridMultilevel"/>
    <w:tmpl w:val="B1D271CA"/>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15:restartNumberingAfterBreak="0">
    <w:nsid w:val="233C7720"/>
    <w:multiLevelType w:val="hybridMultilevel"/>
    <w:tmpl w:val="B28E72B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42C7412"/>
    <w:multiLevelType w:val="hybridMultilevel"/>
    <w:tmpl w:val="6E9244EC"/>
    <w:lvl w:ilvl="0" w:tplc="84426C64">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15:restartNumberingAfterBreak="0">
    <w:nsid w:val="27337739"/>
    <w:multiLevelType w:val="hybridMultilevel"/>
    <w:tmpl w:val="48D0D29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C697B00"/>
    <w:multiLevelType w:val="hybridMultilevel"/>
    <w:tmpl w:val="DDF4875A"/>
    <w:lvl w:ilvl="0" w:tplc="84426C64">
      <w:start w:val="1"/>
      <w:numFmt w:val="decimal"/>
      <w:lvlText w:val="%1."/>
      <w:lvlJc w:val="left"/>
      <w:pPr>
        <w:ind w:left="1080" w:hanging="360"/>
      </w:pPr>
      <w:rPr>
        <w:sz w:val="22"/>
        <w:szCs w:val="22"/>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7" w15:restartNumberingAfterBreak="0">
    <w:nsid w:val="2D3455D5"/>
    <w:multiLevelType w:val="hybridMultilevel"/>
    <w:tmpl w:val="1CB83454"/>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E623179"/>
    <w:multiLevelType w:val="hybridMultilevel"/>
    <w:tmpl w:val="CB38AD0A"/>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1083214"/>
    <w:multiLevelType w:val="hybridMultilevel"/>
    <w:tmpl w:val="FCBC5C5C"/>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14A1716"/>
    <w:multiLevelType w:val="hybridMultilevel"/>
    <w:tmpl w:val="C144DC98"/>
    <w:lvl w:ilvl="0" w:tplc="84426C64">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15:restartNumberingAfterBreak="0">
    <w:nsid w:val="318E4394"/>
    <w:multiLevelType w:val="hybridMultilevel"/>
    <w:tmpl w:val="978A234A"/>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33BE464B"/>
    <w:multiLevelType w:val="hybridMultilevel"/>
    <w:tmpl w:val="FF7CC3C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3" w15:restartNumberingAfterBreak="0">
    <w:nsid w:val="34E20644"/>
    <w:multiLevelType w:val="hybridMultilevel"/>
    <w:tmpl w:val="94F4CBF6"/>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3C473383"/>
    <w:multiLevelType w:val="multilevel"/>
    <w:tmpl w:val="9D042510"/>
    <w:lvl w:ilvl="0">
      <w:start w:val="1"/>
      <w:numFmt w:val="decimal"/>
      <w:lvlText w:val="%1."/>
      <w:lvlJc w:val="left"/>
      <w:pPr>
        <w:ind w:left="720" w:hanging="360"/>
      </w:pPr>
      <w:rPr>
        <w:rFonts w:hint="default"/>
      </w:rPr>
    </w:lvl>
    <w:lvl w:ilvl="1">
      <w:start w:val="2"/>
      <w:numFmt w:val="decimal"/>
      <w:isLgl/>
      <w:lvlText w:val="%1.%2"/>
      <w:lvlJc w:val="left"/>
      <w:pPr>
        <w:ind w:left="948" w:hanging="588"/>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5" w15:restartNumberingAfterBreak="0">
    <w:nsid w:val="3E33677F"/>
    <w:multiLevelType w:val="hybridMultilevel"/>
    <w:tmpl w:val="96CCA94A"/>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6" w15:restartNumberingAfterBreak="0">
    <w:nsid w:val="3F7D5C6B"/>
    <w:multiLevelType w:val="hybridMultilevel"/>
    <w:tmpl w:val="71789C4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7" w15:restartNumberingAfterBreak="0">
    <w:nsid w:val="408E4DF0"/>
    <w:multiLevelType w:val="hybridMultilevel"/>
    <w:tmpl w:val="725CADA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8" w15:restartNumberingAfterBreak="0">
    <w:nsid w:val="47CF1C92"/>
    <w:multiLevelType w:val="hybridMultilevel"/>
    <w:tmpl w:val="6BCA902C"/>
    <w:lvl w:ilvl="0" w:tplc="464AFBF6">
      <w:start w:val="1"/>
      <w:numFmt w:val="decimal"/>
      <w:lvlText w:val="%1."/>
      <w:lvlJc w:val="left"/>
      <w:pPr>
        <w:ind w:left="1080" w:hanging="360"/>
      </w:pPr>
      <w:rPr>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15:restartNumberingAfterBreak="0">
    <w:nsid w:val="4AB9526B"/>
    <w:multiLevelType w:val="hybridMultilevel"/>
    <w:tmpl w:val="14AC713C"/>
    <w:lvl w:ilvl="0" w:tplc="84426C64">
      <w:start w:val="1"/>
      <w:numFmt w:val="decimal"/>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0" w15:restartNumberingAfterBreak="0">
    <w:nsid w:val="4AC52812"/>
    <w:multiLevelType w:val="hybridMultilevel"/>
    <w:tmpl w:val="D1A09C2C"/>
    <w:lvl w:ilvl="0" w:tplc="3574F490">
      <w:start w:val="1"/>
      <w:numFmt w:val="lowerLetter"/>
      <w:lvlText w:val="%1."/>
      <w:lvlJc w:val="left"/>
      <w:pPr>
        <w:ind w:left="360" w:hanging="360"/>
      </w:pPr>
      <w:rPr>
        <w:sz w:val="22"/>
        <w:szCs w:val="22"/>
      </w:rPr>
    </w:lvl>
    <w:lvl w:ilvl="1" w:tplc="04090019" w:tentative="1">
      <w:start w:val="1"/>
      <w:numFmt w:val="lowerLetter"/>
      <w:lvlText w:val="%2."/>
      <w:lvlJc w:val="left"/>
      <w:pPr>
        <w:ind w:left="540" w:hanging="360"/>
      </w:pPr>
    </w:lvl>
    <w:lvl w:ilvl="2" w:tplc="0409001B" w:tentative="1">
      <w:start w:val="1"/>
      <w:numFmt w:val="lowerRoman"/>
      <w:lvlText w:val="%3."/>
      <w:lvlJc w:val="right"/>
      <w:pPr>
        <w:ind w:left="1260" w:hanging="180"/>
      </w:pPr>
    </w:lvl>
    <w:lvl w:ilvl="3" w:tplc="0409000F" w:tentative="1">
      <w:start w:val="1"/>
      <w:numFmt w:val="decimal"/>
      <w:lvlText w:val="%4."/>
      <w:lvlJc w:val="left"/>
      <w:pPr>
        <w:ind w:left="1980" w:hanging="360"/>
      </w:pPr>
    </w:lvl>
    <w:lvl w:ilvl="4" w:tplc="04090019" w:tentative="1">
      <w:start w:val="1"/>
      <w:numFmt w:val="lowerLetter"/>
      <w:lvlText w:val="%5."/>
      <w:lvlJc w:val="left"/>
      <w:pPr>
        <w:ind w:left="2700" w:hanging="360"/>
      </w:pPr>
    </w:lvl>
    <w:lvl w:ilvl="5" w:tplc="0409001B" w:tentative="1">
      <w:start w:val="1"/>
      <w:numFmt w:val="lowerRoman"/>
      <w:lvlText w:val="%6."/>
      <w:lvlJc w:val="right"/>
      <w:pPr>
        <w:ind w:left="3420" w:hanging="180"/>
      </w:pPr>
    </w:lvl>
    <w:lvl w:ilvl="6" w:tplc="0409000F" w:tentative="1">
      <w:start w:val="1"/>
      <w:numFmt w:val="decimal"/>
      <w:lvlText w:val="%7."/>
      <w:lvlJc w:val="left"/>
      <w:pPr>
        <w:ind w:left="4140" w:hanging="360"/>
      </w:pPr>
    </w:lvl>
    <w:lvl w:ilvl="7" w:tplc="04090019" w:tentative="1">
      <w:start w:val="1"/>
      <w:numFmt w:val="lowerLetter"/>
      <w:lvlText w:val="%8."/>
      <w:lvlJc w:val="left"/>
      <w:pPr>
        <w:ind w:left="4860" w:hanging="360"/>
      </w:pPr>
    </w:lvl>
    <w:lvl w:ilvl="8" w:tplc="0409001B" w:tentative="1">
      <w:start w:val="1"/>
      <w:numFmt w:val="lowerRoman"/>
      <w:lvlText w:val="%9."/>
      <w:lvlJc w:val="right"/>
      <w:pPr>
        <w:ind w:left="5580" w:hanging="180"/>
      </w:pPr>
    </w:lvl>
  </w:abstractNum>
  <w:abstractNum w:abstractNumId="31" w15:restartNumberingAfterBreak="0">
    <w:nsid w:val="4E7B1C50"/>
    <w:multiLevelType w:val="hybridMultilevel"/>
    <w:tmpl w:val="C1C8CEC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2" w15:restartNumberingAfterBreak="0">
    <w:nsid w:val="51D75C25"/>
    <w:multiLevelType w:val="hybridMultilevel"/>
    <w:tmpl w:val="BB8EF030"/>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79B2C25"/>
    <w:multiLevelType w:val="hybridMultilevel"/>
    <w:tmpl w:val="9ED0132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4" w15:restartNumberingAfterBreak="0">
    <w:nsid w:val="5FBC0103"/>
    <w:multiLevelType w:val="hybridMultilevel"/>
    <w:tmpl w:val="F2C65D48"/>
    <w:lvl w:ilvl="0" w:tplc="84426C64">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5" w15:restartNumberingAfterBreak="0">
    <w:nsid w:val="62CE39C0"/>
    <w:multiLevelType w:val="hybridMultilevel"/>
    <w:tmpl w:val="5F20AB8E"/>
    <w:lvl w:ilvl="0" w:tplc="84426C64">
      <w:start w:val="1"/>
      <w:numFmt w:val="decimal"/>
      <w:lvlText w:val="%1."/>
      <w:lvlJc w:val="left"/>
      <w:pPr>
        <w:ind w:left="720" w:hanging="360"/>
      </w:pPr>
      <w:rPr>
        <w:sz w:val="22"/>
        <w:szCs w:val="22"/>
      </w:rPr>
    </w:lvl>
    <w:lvl w:ilvl="1" w:tplc="FFFFFFFF" w:tentative="1">
      <w:start w:val="1"/>
      <w:numFmt w:val="lowerLetter"/>
      <w:lvlText w:val="%2."/>
      <w:lvlJc w:val="left"/>
      <w:pPr>
        <w:ind w:left="900" w:hanging="360"/>
      </w:pPr>
    </w:lvl>
    <w:lvl w:ilvl="2" w:tplc="FFFFFFFF" w:tentative="1">
      <w:start w:val="1"/>
      <w:numFmt w:val="lowerRoman"/>
      <w:lvlText w:val="%3."/>
      <w:lvlJc w:val="right"/>
      <w:pPr>
        <w:ind w:left="1620" w:hanging="180"/>
      </w:pPr>
    </w:lvl>
    <w:lvl w:ilvl="3" w:tplc="FFFFFFFF" w:tentative="1">
      <w:start w:val="1"/>
      <w:numFmt w:val="decimal"/>
      <w:lvlText w:val="%4."/>
      <w:lvlJc w:val="left"/>
      <w:pPr>
        <w:ind w:left="2340" w:hanging="360"/>
      </w:pPr>
    </w:lvl>
    <w:lvl w:ilvl="4" w:tplc="FFFFFFFF" w:tentative="1">
      <w:start w:val="1"/>
      <w:numFmt w:val="lowerLetter"/>
      <w:lvlText w:val="%5."/>
      <w:lvlJc w:val="left"/>
      <w:pPr>
        <w:ind w:left="3060" w:hanging="360"/>
      </w:pPr>
    </w:lvl>
    <w:lvl w:ilvl="5" w:tplc="FFFFFFFF" w:tentative="1">
      <w:start w:val="1"/>
      <w:numFmt w:val="lowerRoman"/>
      <w:lvlText w:val="%6."/>
      <w:lvlJc w:val="right"/>
      <w:pPr>
        <w:ind w:left="3780" w:hanging="180"/>
      </w:pPr>
    </w:lvl>
    <w:lvl w:ilvl="6" w:tplc="FFFFFFFF" w:tentative="1">
      <w:start w:val="1"/>
      <w:numFmt w:val="decimal"/>
      <w:lvlText w:val="%7."/>
      <w:lvlJc w:val="left"/>
      <w:pPr>
        <w:ind w:left="4500" w:hanging="360"/>
      </w:pPr>
    </w:lvl>
    <w:lvl w:ilvl="7" w:tplc="FFFFFFFF" w:tentative="1">
      <w:start w:val="1"/>
      <w:numFmt w:val="lowerLetter"/>
      <w:lvlText w:val="%8."/>
      <w:lvlJc w:val="left"/>
      <w:pPr>
        <w:ind w:left="5220" w:hanging="360"/>
      </w:pPr>
    </w:lvl>
    <w:lvl w:ilvl="8" w:tplc="FFFFFFFF" w:tentative="1">
      <w:start w:val="1"/>
      <w:numFmt w:val="lowerRoman"/>
      <w:lvlText w:val="%9."/>
      <w:lvlJc w:val="right"/>
      <w:pPr>
        <w:ind w:left="5940" w:hanging="180"/>
      </w:pPr>
    </w:lvl>
  </w:abstractNum>
  <w:abstractNum w:abstractNumId="36" w15:restartNumberingAfterBreak="0">
    <w:nsid w:val="6B334D1B"/>
    <w:multiLevelType w:val="hybridMultilevel"/>
    <w:tmpl w:val="7BE47D94"/>
    <w:lvl w:ilvl="0" w:tplc="84426C64">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7" w15:restartNumberingAfterBreak="0">
    <w:nsid w:val="6C5B24C9"/>
    <w:multiLevelType w:val="hybridMultilevel"/>
    <w:tmpl w:val="B502BB1A"/>
    <w:lvl w:ilvl="0" w:tplc="84426C64">
      <w:start w:val="1"/>
      <w:numFmt w:val="decimal"/>
      <w:lvlText w:val="%1."/>
      <w:lvlJc w:val="left"/>
      <w:pPr>
        <w:ind w:left="720" w:hanging="360"/>
      </w:pPr>
    </w:lvl>
    <w:lvl w:ilvl="1" w:tplc="91BA3414">
      <w:start w:val="1"/>
      <w:numFmt w:val="lowerLetter"/>
      <w:lvlText w:val="%2."/>
      <w:lvlJc w:val="left"/>
      <w:pPr>
        <w:ind w:left="1440" w:hanging="360"/>
      </w:pPr>
    </w:lvl>
    <w:lvl w:ilvl="2" w:tplc="67384D70">
      <w:start w:val="1"/>
      <w:numFmt w:val="lowerRoman"/>
      <w:lvlText w:val="%3."/>
      <w:lvlJc w:val="right"/>
      <w:pPr>
        <w:ind w:left="2160" w:hanging="180"/>
      </w:pPr>
    </w:lvl>
    <w:lvl w:ilvl="3" w:tplc="53D8FE52">
      <w:start w:val="1"/>
      <w:numFmt w:val="decimal"/>
      <w:lvlText w:val="%4."/>
      <w:lvlJc w:val="left"/>
      <w:pPr>
        <w:ind w:left="2880" w:hanging="360"/>
      </w:pPr>
    </w:lvl>
    <w:lvl w:ilvl="4" w:tplc="229890BC">
      <w:start w:val="1"/>
      <w:numFmt w:val="lowerLetter"/>
      <w:lvlText w:val="%5."/>
      <w:lvlJc w:val="left"/>
      <w:pPr>
        <w:ind w:left="3600" w:hanging="360"/>
      </w:pPr>
    </w:lvl>
    <w:lvl w:ilvl="5" w:tplc="F84AD44A">
      <w:start w:val="1"/>
      <w:numFmt w:val="lowerRoman"/>
      <w:lvlText w:val="%6."/>
      <w:lvlJc w:val="right"/>
      <w:pPr>
        <w:ind w:left="4320" w:hanging="180"/>
      </w:pPr>
    </w:lvl>
    <w:lvl w:ilvl="6" w:tplc="D5B039FC">
      <w:start w:val="1"/>
      <w:numFmt w:val="decimal"/>
      <w:lvlText w:val="%7."/>
      <w:lvlJc w:val="left"/>
      <w:pPr>
        <w:ind w:left="5040" w:hanging="360"/>
      </w:pPr>
    </w:lvl>
    <w:lvl w:ilvl="7" w:tplc="C986C8FC">
      <w:start w:val="1"/>
      <w:numFmt w:val="lowerLetter"/>
      <w:lvlText w:val="%8."/>
      <w:lvlJc w:val="left"/>
      <w:pPr>
        <w:ind w:left="5760" w:hanging="360"/>
      </w:pPr>
    </w:lvl>
    <w:lvl w:ilvl="8" w:tplc="EB7A290A">
      <w:start w:val="1"/>
      <w:numFmt w:val="lowerRoman"/>
      <w:lvlText w:val="%9."/>
      <w:lvlJc w:val="right"/>
      <w:pPr>
        <w:ind w:left="6480" w:hanging="180"/>
      </w:pPr>
    </w:lvl>
  </w:abstractNum>
  <w:abstractNum w:abstractNumId="38" w15:restartNumberingAfterBreak="0">
    <w:nsid w:val="71F46869"/>
    <w:multiLevelType w:val="hybridMultilevel"/>
    <w:tmpl w:val="7F30EC12"/>
    <w:lvl w:ilvl="0" w:tplc="464AFBF6">
      <w:start w:val="1"/>
      <w:numFmt w:val="decimal"/>
      <w:lvlText w:val="%1."/>
      <w:lvlJc w:val="left"/>
      <w:pPr>
        <w:ind w:left="1080" w:hanging="360"/>
      </w:pPr>
      <w:rPr>
        <w:sz w:val="24"/>
        <w:szCs w:val="24"/>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39" w15:restartNumberingAfterBreak="0">
    <w:nsid w:val="74D3043B"/>
    <w:multiLevelType w:val="hybridMultilevel"/>
    <w:tmpl w:val="4D66C392"/>
    <w:lvl w:ilvl="0" w:tplc="464AFBF6">
      <w:start w:val="1"/>
      <w:numFmt w:val="decimal"/>
      <w:lvlText w:val="%1."/>
      <w:lvlJc w:val="left"/>
      <w:pPr>
        <w:ind w:left="720" w:hanging="360"/>
      </w:pPr>
      <w:rPr>
        <w:sz w:val="24"/>
        <w:szCs w:val="24"/>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0" w15:restartNumberingAfterBreak="0">
    <w:nsid w:val="75ED688E"/>
    <w:multiLevelType w:val="hybridMultilevel"/>
    <w:tmpl w:val="A470FED4"/>
    <w:lvl w:ilvl="0" w:tplc="3574F490">
      <w:start w:val="1"/>
      <w:numFmt w:val="lowerLetter"/>
      <w:lvlText w:val="%1."/>
      <w:lvlJc w:val="left"/>
      <w:pPr>
        <w:ind w:left="720" w:hanging="360"/>
      </w:pPr>
      <w:rPr>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78176844"/>
    <w:multiLevelType w:val="hybridMultilevel"/>
    <w:tmpl w:val="A21EE2E8"/>
    <w:lvl w:ilvl="0" w:tplc="3574F490">
      <w:start w:val="1"/>
      <w:numFmt w:val="lowerLetter"/>
      <w:lvlText w:val="%1."/>
      <w:lvlJc w:val="left"/>
      <w:pPr>
        <w:ind w:left="1080" w:hanging="360"/>
      </w:pPr>
      <w:rPr>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2" w15:restartNumberingAfterBreak="0">
    <w:nsid w:val="7A457EA2"/>
    <w:multiLevelType w:val="multilevel"/>
    <w:tmpl w:val="DA40793E"/>
    <w:lvl w:ilvl="0">
      <w:start w:val="4"/>
      <w:numFmt w:val="lowerLetter"/>
      <w:lvlText w:val="%1."/>
      <w:lvlJc w:val="left"/>
      <w:pPr>
        <w:tabs>
          <w:tab w:val="num" w:pos="1080"/>
        </w:tabs>
        <w:ind w:left="1080" w:hanging="360"/>
      </w:pPr>
    </w:lvl>
    <w:lvl w:ilvl="1" w:tentative="1">
      <w:start w:val="1"/>
      <w:numFmt w:val="lowerLetter"/>
      <w:lvlText w:val="%2."/>
      <w:lvlJc w:val="left"/>
      <w:pPr>
        <w:tabs>
          <w:tab w:val="num" w:pos="1800"/>
        </w:tabs>
        <w:ind w:left="1800" w:hanging="360"/>
      </w:pPr>
    </w:lvl>
    <w:lvl w:ilvl="2" w:tentative="1">
      <w:start w:val="1"/>
      <w:numFmt w:val="lowerLetter"/>
      <w:lvlText w:val="%3."/>
      <w:lvlJc w:val="left"/>
      <w:pPr>
        <w:tabs>
          <w:tab w:val="num" w:pos="2520"/>
        </w:tabs>
        <w:ind w:left="2520" w:hanging="360"/>
      </w:pPr>
    </w:lvl>
    <w:lvl w:ilvl="3" w:tentative="1">
      <w:start w:val="1"/>
      <w:numFmt w:val="lowerLetter"/>
      <w:lvlText w:val="%4."/>
      <w:lvlJc w:val="left"/>
      <w:pPr>
        <w:tabs>
          <w:tab w:val="num" w:pos="3240"/>
        </w:tabs>
        <w:ind w:left="3240" w:hanging="360"/>
      </w:pPr>
    </w:lvl>
    <w:lvl w:ilvl="4" w:tentative="1">
      <w:start w:val="1"/>
      <w:numFmt w:val="lowerLetter"/>
      <w:lvlText w:val="%5."/>
      <w:lvlJc w:val="left"/>
      <w:pPr>
        <w:tabs>
          <w:tab w:val="num" w:pos="3960"/>
        </w:tabs>
        <w:ind w:left="3960" w:hanging="360"/>
      </w:pPr>
    </w:lvl>
    <w:lvl w:ilvl="5" w:tentative="1">
      <w:start w:val="1"/>
      <w:numFmt w:val="lowerLetter"/>
      <w:lvlText w:val="%6."/>
      <w:lvlJc w:val="left"/>
      <w:pPr>
        <w:tabs>
          <w:tab w:val="num" w:pos="4680"/>
        </w:tabs>
        <w:ind w:left="4680" w:hanging="360"/>
      </w:pPr>
    </w:lvl>
    <w:lvl w:ilvl="6" w:tentative="1">
      <w:start w:val="1"/>
      <w:numFmt w:val="lowerLetter"/>
      <w:lvlText w:val="%7."/>
      <w:lvlJc w:val="left"/>
      <w:pPr>
        <w:tabs>
          <w:tab w:val="num" w:pos="5400"/>
        </w:tabs>
        <w:ind w:left="5400" w:hanging="360"/>
      </w:pPr>
    </w:lvl>
    <w:lvl w:ilvl="7" w:tentative="1">
      <w:start w:val="1"/>
      <w:numFmt w:val="lowerLetter"/>
      <w:lvlText w:val="%8."/>
      <w:lvlJc w:val="left"/>
      <w:pPr>
        <w:tabs>
          <w:tab w:val="num" w:pos="6120"/>
        </w:tabs>
        <w:ind w:left="6120" w:hanging="360"/>
      </w:pPr>
    </w:lvl>
    <w:lvl w:ilvl="8" w:tentative="1">
      <w:start w:val="1"/>
      <w:numFmt w:val="lowerLetter"/>
      <w:lvlText w:val="%9."/>
      <w:lvlJc w:val="left"/>
      <w:pPr>
        <w:tabs>
          <w:tab w:val="num" w:pos="6840"/>
        </w:tabs>
        <w:ind w:left="6840" w:hanging="360"/>
      </w:pPr>
    </w:lvl>
  </w:abstractNum>
  <w:abstractNum w:abstractNumId="43" w15:restartNumberingAfterBreak="0">
    <w:nsid w:val="7ACE78CF"/>
    <w:multiLevelType w:val="hybridMultilevel"/>
    <w:tmpl w:val="E7EE3D20"/>
    <w:lvl w:ilvl="0" w:tplc="84426C64">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23"/>
  </w:num>
  <w:num w:numId="2">
    <w:abstractNumId w:val="24"/>
  </w:num>
  <w:num w:numId="3">
    <w:abstractNumId w:val="7"/>
  </w:num>
  <w:num w:numId="4">
    <w:abstractNumId w:val="19"/>
  </w:num>
  <w:num w:numId="5">
    <w:abstractNumId w:val="3"/>
  </w:num>
  <w:num w:numId="6">
    <w:abstractNumId w:val="37"/>
  </w:num>
  <w:num w:numId="7">
    <w:abstractNumId w:val="18"/>
  </w:num>
  <w:num w:numId="8">
    <w:abstractNumId w:val="17"/>
  </w:num>
  <w:num w:numId="9">
    <w:abstractNumId w:val="32"/>
  </w:num>
  <w:num w:numId="10">
    <w:abstractNumId w:val="1"/>
  </w:num>
  <w:num w:numId="11">
    <w:abstractNumId w:val="15"/>
  </w:num>
  <w:num w:numId="12">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7"/>
    <w:lvlOverride w:ilvl="0">
      <w:startOverride w:val="1"/>
    </w:lvlOverride>
    <w:lvlOverride w:ilvl="1"/>
    <w:lvlOverride w:ilvl="2"/>
    <w:lvlOverride w:ilvl="3"/>
    <w:lvlOverride w:ilvl="4"/>
    <w:lvlOverride w:ilvl="5"/>
    <w:lvlOverride w:ilvl="6"/>
    <w:lvlOverride w:ilvl="7"/>
    <w:lvlOverride w:ilvl="8"/>
  </w:num>
  <w:num w:numId="14">
    <w:abstractNumId w:val="4"/>
    <w:lvlOverride w:ilvl="0">
      <w:startOverride w:val="1"/>
    </w:lvlOverride>
    <w:lvlOverride w:ilvl="1"/>
    <w:lvlOverride w:ilvl="2"/>
    <w:lvlOverride w:ilvl="3"/>
    <w:lvlOverride w:ilvl="4"/>
    <w:lvlOverride w:ilvl="5"/>
    <w:lvlOverride w:ilvl="6"/>
    <w:lvlOverride w:ilvl="7"/>
    <w:lvlOverride w:ilvl="8"/>
  </w:num>
  <w:num w:numId="1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6"/>
  </w:num>
  <w:num w:numId="19">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5"/>
  </w:num>
  <w:num w:numId="25">
    <w:abstractNumId w:val="12"/>
  </w:num>
  <w:num w:numId="26">
    <w:abstractNumId w:val="13"/>
  </w:num>
  <w:num w:numId="27">
    <w:abstractNumId w:val="21"/>
  </w:num>
  <w:num w:numId="28">
    <w:abstractNumId w:val="5"/>
  </w:num>
  <w:num w:numId="29">
    <w:abstractNumId w:val="41"/>
  </w:num>
  <w:num w:numId="30">
    <w:abstractNumId w:val="30"/>
  </w:num>
  <w:num w:numId="31">
    <w:abstractNumId w:val="11"/>
  </w:num>
  <w:num w:numId="32">
    <w:abstractNumId w:val="40"/>
  </w:num>
  <w:num w:numId="33">
    <w:abstractNumId w:val="8"/>
  </w:num>
  <w:num w:numId="34">
    <w:abstractNumId w:val="16"/>
  </w:num>
  <w:num w:numId="35">
    <w:abstractNumId w:val="35"/>
  </w:num>
  <w:num w:numId="36">
    <w:abstractNumId w:val="14"/>
  </w:num>
  <w:num w:numId="37">
    <w:abstractNumId w:val="10"/>
  </w:num>
  <w:num w:numId="38">
    <w:abstractNumId w:val="0"/>
  </w:num>
  <w:num w:numId="39">
    <w:abstractNumId w:val="29"/>
  </w:num>
  <w:num w:numId="40">
    <w:abstractNumId w:val="34"/>
  </w:num>
  <w:num w:numId="41">
    <w:abstractNumId w:val="20"/>
  </w:num>
  <w:num w:numId="42">
    <w:abstractNumId w:val="43"/>
  </w:num>
  <w:num w:numId="43">
    <w:abstractNumId w:val="36"/>
  </w:num>
  <w:num w:numId="44">
    <w:abstractNumId w:val="2"/>
  </w:num>
  <w:num w:numId="45">
    <w:abstractNumId w:val="28"/>
  </w:num>
  <w:num w:numId="46">
    <w:abstractNumId w:val="6"/>
  </w:num>
  <w:num w:numId="47">
    <w:abstractNumId w:val="4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28543633"/>
    <w:rsid w:val="00012CD8"/>
    <w:rsid w:val="00013B3F"/>
    <w:rsid w:val="000220C3"/>
    <w:rsid w:val="00025026"/>
    <w:rsid w:val="00025FA7"/>
    <w:rsid w:val="00031636"/>
    <w:rsid w:val="00046DBB"/>
    <w:rsid w:val="000518EB"/>
    <w:rsid w:val="0005417E"/>
    <w:rsid w:val="000564AC"/>
    <w:rsid w:val="00062204"/>
    <w:rsid w:val="000759FD"/>
    <w:rsid w:val="000868E4"/>
    <w:rsid w:val="0008758F"/>
    <w:rsid w:val="00092834"/>
    <w:rsid w:val="00097B63"/>
    <w:rsid w:val="00097F7F"/>
    <w:rsid w:val="000A2A33"/>
    <w:rsid w:val="000A5354"/>
    <w:rsid w:val="000A67BD"/>
    <w:rsid w:val="000B451A"/>
    <w:rsid w:val="000B5AB7"/>
    <w:rsid w:val="000C21FC"/>
    <w:rsid w:val="000D108D"/>
    <w:rsid w:val="000D1775"/>
    <w:rsid w:val="000E0DAF"/>
    <w:rsid w:val="000E4EE2"/>
    <w:rsid w:val="000E560A"/>
    <w:rsid w:val="000F3A89"/>
    <w:rsid w:val="000F6BD3"/>
    <w:rsid w:val="00103ABB"/>
    <w:rsid w:val="00114219"/>
    <w:rsid w:val="001267AB"/>
    <w:rsid w:val="00130456"/>
    <w:rsid w:val="001329C1"/>
    <w:rsid w:val="0013397A"/>
    <w:rsid w:val="00137BB3"/>
    <w:rsid w:val="00141B08"/>
    <w:rsid w:val="001456FA"/>
    <w:rsid w:val="00146F3F"/>
    <w:rsid w:val="00150199"/>
    <w:rsid w:val="00160D0A"/>
    <w:rsid w:val="00161DD0"/>
    <w:rsid w:val="00163B2D"/>
    <w:rsid w:val="0017328B"/>
    <w:rsid w:val="00173A60"/>
    <w:rsid w:val="001777EE"/>
    <w:rsid w:val="001815CB"/>
    <w:rsid w:val="001849B3"/>
    <w:rsid w:val="001924D7"/>
    <w:rsid w:val="00193990"/>
    <w:rsid w:val="00193AFD"/>
    <w:rsid w:val="00197E12"/>
    <w:rsid w:val="00197F77"/>
    <w:rsid w:val="001A05DB"/>
    <w:rsid w:val="001A3DA8"/>
    <w:rsid w:val="001A3E05"/>
    <w:rsid w:val="001A3EBA"/>
    <w:rsid w:val="001A609F"/>
    <w:rsid w:val="001B101F"/>
    <w:rsid w:val="001C09A8"/>
    <w:rsid w:val="001D75FA"/>
    <w:rsid w:val="001E32C3"/>
    <w:rsid w:val="001E3390"/>
    <w:rsid w:val="0020086D"/>
    <w:rsid w:val="00210915"/>
    <w:rsid w:val="00212299"/>
    <w:rsid w:val="002122A9"/>
    <w:rsid w:val="002235A0"/>
    <w:rsid w:val="0022388A"/>
    <w:rsid w:val="00232184"/>
    <w:rsid w:val="00252B07"/>
    <w:rsid w:val="00256A8A"/>
    <w:rsid w:val="00282050"/>
    <w:rsid w:val="002976B1"/>
    <w:rsid w:val="002A2763"/>
    <w:rsid w:val="002A5DB8"/>
    <w:rsid w:val="002A7ED9"/>
    <w:rsid w:val="002B39C5"/>
    <w:rsid w:val="002B5308"/>
    <w:rsid w:val="002C2D2D"/>
    <w:rsid w:val="002C3833"/>
    <w:rsid w:val="002C7634"/>
    <w:rsid w:val="002D4B2D"/>
    <w:rsid w:val="002D797A"/>
    <w:rsid w:val="002E158E"/>
    <w:rsid w:val="002E47AF"/>
    <w:rsid w:val="002E6B2E"/>
    <w:rsid w:val="002F04F6"/>
    <w:rsid w:val="002F56BA"/>
    <w:rsid w:val="00305767"/>
    <w:rsid w:val="00305D18"/>
    <w:rsid w:val="00307751"/>
    <w:rsid w:val="00311640"/>
    <w:rsid w:val="0032389A"/>
    <w:rsid w:val="0032521F"/>
    <w:rsid w:val="00330076"/>
    <w:rsid w:val="003338CE"/>
    <w:rsid w:val="00333A60"/>
    <w:rsid w:val="00335C18"/>
    <w:rsid w:val="00335CA1"/>
    <w:rsid w:val="00336F90"/>
    <w:rsid w:val="003371F7"/>
    <w:rsid w:val="003400DE"/>
    <w:rsid w:val="00340E83"/>
    <w:rsid w:val="00340FE8"/>
    <w:rsid w:val="00345391"/>
    <w:rsid w:val="0034574F"/>
    <w:rsid w:val="003872BA"/>
    <w:rsid w:val="00395737"/>
    <w:rsid w:val="003A0D49"/>
    <w:rsid w:val="003A1A26"/>
    <w:rsid w:val="003A570E"/>
    <w:rsid w:val="003A61D0"/>
    <w:rsid w:val="003A6ED4"/>
    <w:rsid w:val="003A7A32"/>
    <w:rsid w:val="003B7776"/>
    <w:rsid w:val="003C1C25"/>
    <w:rsid w:val="003D07D7"/>
    <w:rsid w:val="003D0C57"/>
    <w:rsid w:val="003D2869"/>
    <w:rsid w:val="003E3965"/>
    <w:rsid w:val="003E46FA"/>
    <w:rsid w:val="003F05AE"/>
    <w:rsid w:val="0040132C"/>
    <w:rsid w:val="00403581"/>
    <w:rsid w:val="0041165F"/>
    <w:rsid w:val="004124A7"/>
    <w:rsid w:val="0041469A"/>
    <w:rsid w:val="0041784A"/>
    <w:rsid w:val="004320D7"/>
    <w:rsid w:val="00432C09"/>
    <w:rsid w:val="00436B4A"/>
    <w:rsid w:val="00440981"/>
    <w:rsid w:val="004454A6"/>
    <w:rsid w:val="004544A8"/>
    <w:rsid w:val="00454C71"/>
    <w:rsid w:val="0045586D"/>
    <w:rsid w:val="00456EFC"/>
    <w:rsid w:val="0045742B"/>
    <w:rsid w:val="00461EF6"/>
    <w:rsid w:val="00464702"/>
    <w:rsid w:val="0046766E"/>
    <w:rsid w:val="004750CF"/>
    <w:rsid w:val="004A142E"/>
    <w:rsid w:val="004A73A8"/>
    <w:rsid w:val="004B0434"/>
    <w:rsid w:val="004B1817"/>
    <w:rsid w:val="004B1EAD"/>
    <w:rsid w:val="004C2E88"/>
    <w:rsid w:val="004C38C6"/>
    <w:rsid w:val="004D0D86"/>
    <w:rsid w:val="004D0F80"/>
    <w:rsid w:val="004D6068"/>
    <w:rsid w:val="004D63DF"/>
    <w:rsid w:val="004E28D8"/>
    <w:rsid w:val="004E373C"/>
    <w:rsid w:val="004E54DF"/>
    <w:rsid w:val="004F2487"/>
    <w:rsid w:val="00506CD8"/>
    <w:rsid w:val="005075D8"/>
    <w:rsid w:val="00507660"/>
    <w:rsid w:val="00507D92"/>
    <w:rsid w:val="005223A5"/>
    <w:rsid w:val="005259B2"/>
    <w:rsid w:val="00527944"/>
    <w:rsid w:val="00530004"/>
    <w:rsid w:val="00533114"/>
    <w:rsid w:val="00534A50"/>
    <w:rsid w:val="00534B04"/>
    <w:rsid w:val="00537049"/>
    <w:rsid w:val="005410D3"/>
    <w:rsid w:val="00542A62"/>
    <w:rsid w:val="00542AA4"/>
    <w:rsid w:val="005446E3"/>
    <w:rsid w:val="00545318"/>
    <w:rsid w:val="00546DFC"/>
    <w:rsid w:val="00556C34"/>
    <w:rsid w:val="00565B4B"/>
    <w:rsid w:val="00572C0B"/>
    <w:rsid w:val="00584CC8"/>
    <w:rsid w:val="0058651F"/>
    <w:rsid w:val="00590845"/>
    <w:rsid w:val="0059714F"/>
    <w:rsid w:val="00597F3F"/>
    <w:rsid w:val="005A07D0"/>
    <w:rsid w:val="005B3A11"/>
    <w:rsid w:val="005B6EF4"/>
    <w:rsid w:val="005B7826"/>
    <w:rsid w:val="005C0CA5"/>
    <w:rsid w:val="005C11EE"/>
    <w:rsid w:val="005C49C9"/>
    <w:rsid w:val="005C4E80"/>
    <w:rsid w:val="005C697F"/>
    <w:rsid w:val="005D128A"/>
    <w:rsid w:val="005E5B97"/>
    <w:rsid w:val="005E647F"/>
    <w:rsid w:val="005F258C"/>
    <w:rsid w:val="005F7398"/>
    <w:rsid w:val="005F756E"/>
    <w:rsid w:val="00601FD0"/>
    <w:rsid w:val="006043F9"/>
    <w:rsid w:val="00604962"/>
    <w:rsid w:val="006116B9"/>
    <w:rsid w:val="006173B9"/>
    <w:rsid w:val="006204AA"/>
    <w:rsid w:val="006207D4"/>
    <w:rsid w:val="006215FC"/>
    <w:rsid w:val="00637B55"/>
    <w:rsid w:val="006513FA"/>
    <w:rsid w:val="00652FDE"/>
    <w:rsid w:val="006578A3"/>
    <w:rsid w:val="006814AC"/>
    <w:rsid w:val="00685250"/>
    <w:rsid w:val="00695682"/>
    <w:rsid w:val="00695CAF"/>
    <w:rsid w:val="00695E1B"/>
    <w:rsid w:val="006A7F26"/>
    <w:rsid w:val="006B0451"/>
    <w:rsid w:val="006B1A92"/>
    <w:rsid w:val="006B48A9"/>
    <w:rsid w:val="006B5DF1"/>
    <w:rsid w:val="006B63EC"/>
    <w:rsid w:val="006B6590"/>
    <w:rsid w:val="006C32A9"/>
    <w:rsid w:val="006C7E54"/>
    <w:rsid w:val="006D02A5"/>
    <w:rsid w:val="006D1EA0"/>
    <w:rsid w:val="006D47F8"/>
    <w:rsid w:val="006D5FA2"/>
    <w:rsid w:val="006D7FF6"/>
    <w:rsid w:val="006E2365"/>
    <w:rsid w:val="006E4AB9"/>
    <w:rsid w:val="006F4CA4"/>
    <w:rsid w:val="006F767E"/>
    <w:rsid w:val="00700748"/>
    <w:rsid w:val="0070409A"/>
    <w:rsid w:val="0070586E"/>
    <w:rsid w:val="00705C1C"/>
    <w:rsid w:val="00713219"/>
    <w:rsid w:val="0072091E"/>
    <w:rsid w:val="00721A2C"/>
    <w:rsid w:val="007233BB"/>
    <w:rsid w:val="00734E79"/>
    <w:rsid w:val="00745AF4"/>
    <w:rsid w:val="007523DE"/>
    <w:rsid w:val="00753AD7"/>
    <w:rsid w:val="007550C8"/>
    <w:rsid w:val="00762A24"/>
    <w:rsid w:val="00764CAD"/>
    <w:rsid w:val="00771FA4"/>
    <w:rsid w:val="007831EF"/>
    <w:rsid w:val="0078364B"/>
    <w:rsid w:val="00784462"/>
    <w:rsid w:val="00791E45"/>
    <w:rsid w:val="007928E6"/>
    <w:rsid w:val="00797691"/>
    <w:rsid w:val="007A29A5"/>
    <w:rsid w:val="007A77A2"/>
    <w:rsid w:val="007B46A0"/>
    <w:rsid w:val="007D0156"/>
    <w:rsid w:val="007E3636"/>
    <w:rsid w:val="007E5F9F"/>
    <w:rsid w:val="007F4534"/>
    <w:rsid w:val="00800307"/>
    <w:rsid w:val="00814AE6"/>
    <w:rsid w:val="008171B9"/>
    <w:rsid w:val="008175B0"/>
    <w:rsid w:val="00822B32"/>
    <w:rsid w:val="0082524F"/>
    <w:rsid w:val="00832934"/>
    <w:rsid w:val="0083613D"/>
    <w:rsid w:val="0084630D"/>
    <w:rsid w:val="0085290B"/>
    <w:rsid w:val="0085402E"/>
    <w:rsid w:val="00881820"/>
    <w:rsid w:val="00883E77"/>
    <w:rsid w:val="008902B3"/>
    <w:rsid w:val="00893770"/>
    <w:rsid w:val="0089398F"/>
    <w:rsid w:val="0089403A"/>
    <w:rsid w:val="008A032D"/>
    <w:rsid w:val="008A3EA5"/>
    <w:rsid w:val="008B2276"/>
    <w:rsid w:val="008B4DD7"/>
    <w:rsid w:val="008C455E"/>
    <w:rsid w:val="008C65FE"/>
    <w:rsid w:val="008D10A5"/>
    <w:rsid w:val="008D4AFB"/>
    <w:rsid w:val="008E3EC8"/>
    <w:rsid w:val="00901B88"/>
    <w:rsid w:val="009053A3"/>
    <w:rsid w:val="00907D76"/>
    <w:rsid w:val="009108EA"/>
    <w:rsid w:val="00917374"/>
    <w:rsid w:val="00926276"/>
    <w:rsid w:val="0092793D"/>
    <w:rsid w:val="0093129A"/>
    <w:rsid w:val="0093477D"/>
    <w:rsid w:val="00937E20"/>
    <w:rsid w:val="0094398A"/>
    <w:rsid w:val="009450DC"/>
    <w:rsid w:val="009503AF"/>
    <w:rsid w:val="00951710"/>
    <w:rsid w:val="009734EF"/>
    <w:rsid w:val="00981245"/>
    <w:rsid w:val="00981EA2"/>
    <w:rsid w:val="00985B92"/>
    <w:rsid w:val="0098757C"/>
    <w:rsid w:val="0099200D"/>
    <w:rsid w:val="0099249D"/>
    <w:rsid w:val="00993018"/>
    <w:rsid w:val="00994E28"/>
    <w:rsid w:val="009A08A8"/>
    <w:rsid w:val="009A1A98"/>
    <w:rsid w:val="009B2CD4"/>
    <w:rsid w:val="009B3DA3"/>
    <w:rsid w:val="009B68B3"/>
    <w:rsid w:val="009C2CDB"/>
    <w:rsid w:val="009D3CD7"/>
    <w:rsid w:val="009E40DF"/>
    <w:rsid w:val="009E5439"/>
    <w:rsid w:val="009E5586"/>
    <w:rsid w:val="009E5D45"/>
    <w:rsid w:val="009E67ED"/>
    <w:rsid w:val="009F10A0"/>
    <w:rsid w:val="009F1259"/>
    <w:rsid w:val="00A06A19"/>
    <w:rsid w:val="00A06C42"/>
    <w:rsid w:val="00A110D9"/>
    <w:rsid w:val="00A11216"/>
    <w:rsid w:val="00A12A01"/>
    <w:rsid w:val="00A16251"/>
    <w:rsid w:val="00A16C41"/>
    <w:rsid w:val="00A17065"/>
    <w:rsid w:val="00A23D44"/>
    <w:rsid w:val="00A31212"/>
    <w:rsid w:val="00A37C30"/>
    <w:rsid w:val="00A42B7F"/>
    <w:rsid w:val="00A4436A"/>
    <w:rsid w:val="00A50082"/>
    <w:rsid w:val="00A517FD"/>
    <w:rsid w:val="00A568D8"/>
    <w:rsid w:val="00A57D6B"/>
    <w:rsid w:val="00A66594"/>
    <w:rsid w:val="00A7587B"/>
    <w:rsid w:val="00A75F39"/>
    <w:rsid w:val="00A76D95"/>
    <w:rsid w:val="00A81A26"/>
    <w:rsid w:val="00A944E6"/>
    <w:rsid w:val="00AA0323"/>
    <w:rsid w:val="00AB3055"/>
    <w:rsid w:val="00AB33BB"/>
    <w:rsid w:val="00AD1848"/>
    <w:rsid w:val="00AD3B72"/>
    <w:rsid w:val="00AD5AA3"/>
    <w:rsid w:val="00AE08F6"/>
    <w:rsid w:val="00AE3BAF"/>
    <w:rsid w:val="00AE52B2"/>
    <w:rsid w:val="00AE6909"/>
    <w:rsid w:val="00AF2F0B"/>
    <w:rsid w:val="00AF3276"/>
    <w:rsid w:val="00AF3628"/>
    <w:rsid w:val="00AF3A40"/>
    <w:rsid w:val="00AF4B91"/>
    <w:rsid w:val="00AF7865"/>
    <w:rsid w:val="00B01771"/>
    <w:rsid w:val="00B021AA"/>
    <w:rsid w:val="00B23EA6"/>
    <w:rsid w:val="00B25476"/>
    <w:rsid w:val="00B30C76"/>
    <w:rsid w:val="00B40FF3"/>
    <w:rsid w:val="00B43DBF"/>
    <w:rsid w:val="00B44445"/>
    <w:rsid w:val="00B45D4E"/>
    <w:rsid w:val="00B461D1"/>
    <w:rsid w:val="00B4690C"/>
    <w:rsid w:val="00B56084"/>
    <w:rsid w:val="00B6143A"/>
    <w:rsid w:val="00B63331"/>
    <w:rsid w:val="00B64627"/>
    <w:rsid w:val="00B74F90"/>
    <w:rsid w:val="00B751AD"/>
    <w:rsid w:val="00B77465"/>
    <w:rsid w:val="00B77C95"/>
    <w:rsid w:val="00B8144E"/>
    <w:rsid w:val="00B910CB"/>
    <w:rsid w:val="00BA34BD"/>
    <w:rsid w:val="00BB1BD7"/>
    <w:rsid w:val="00BB230C"/>
    <w:rsid w:val="00BB550E"/>
    <w:rsid w:val="00BC0285"/>
    <w:rsid w:val="00BC075E"/>
    <w:rsid w:val="00BC4B3B"/>
    <w:rsid w:val="00BD1607"/>
    <w:rsid w:val="00BD3A8E"/>
    <w:rsid w:val="00BD3CA2"/>
    <w:rsid w:val="00BD6B6E"/>
    <w:rsid w:val="00BF06D6"/>
    <w:rsid w:val="00BF1901"/>
    <w:rsid w:val="00BF2C5A"/>
    <w:rsid w:val="00C01F59"/>
    <w:rsid w:val="00C03FF7"/>
    <w:rsid w:val="00C10A05"/>
    <w:rsid w:val="00C166C0"/>
    <w:rsid w:val="00C3229D"/>
    <w:rsid w:val="00C36300"/>
    <w:rsid w:val="00C40A2E"/>
    <w:rsid w:val="00C41223"/>
    <w:rsid w:val="00C41E0E"/>
    <w:rsid w:val="00C43CF9"/>
    <w:rsid w:val="00C46A17"/>
    <w:rsid w:val="00C47048"/>
    <w:rsid w:val="00C50136"/>
    <w:rsid w:val="00C51BA1"/>
    <w:rsid w:val="00C53630"/>
    <w:rsid w:val="00C5389F"/>
    <w:rsid w:val="00C555F1"/>
    <w:rsid w:val="00C5639B"/>
    <w:rsid w:val="00C62E04"/>
    <w:rsid w:val="00C63DD9"/>
    <w:rsid w:val="00C711C1"/>
    <w:rsid w:val="00C71930"/>
    <w:rsid w:val="00C903A2"/>
    <w:rsid w:val="00C91C1F"/>
    <w:rsid w:val="00CB0C1E"/>
    <w:rsid w:val="00CB41EF"/>
    <w:rsid w:val="00CB450F"/>
    <w:rsid w:val="00CC32B8"/>
    <w:rsid w:val="00CC5A8F"/>
    <w:rsid w:val="00CC5E75"/>
    <w:rsid w:val="00CD28BB"/>
    <w:rsid w:val="00CD6EBD"/>
    <w:rsid w:val="00CE3500"/>
    <w:rsid w:val="00D00E5F"/>
    <w:rsid w:val="00D015E4"/>
    <w:rsid w:val="00D021BB"/>
    <w:rsid w:val="00D03465"/>
    <w:rsid w:val="00D1292A"/>
    <w:rsid w:val="00D2070D"/>
    <w:rsid w:val="00D22F07"/>
    <w:rsid w:val="00D34BC4"/>
    <w:rsid w:val="00D371BF"/>
    <w:rsid w:val="00D40DFF"/>
    <w:rsid w:val="00D645F4"/>
    <w:rsid w:val="00D6731A"/>
    <w:rsid w:val="00D72EF1"/>
    <w:rsid w:val="00D73A9B"/>
    <w:rsid w:val="00D872A3"/>
    <w:rsid w:val="00D874E0"/>
    <w:rsid w:val="00DA7224"/>
    <w:rsid w:val="00DB309E"/>
    <w:rsid w:val="00DD3655"/>
    <w:rsid w:val="00DD674A"/>
    <w:rsid w:val="00DE4FB9"/>
    <w:rsid w:val="00DF3680"/>
    <w:rsid w:val="00E219B0"/>
    <w:rsid w:val="00E3046E"/>
    <w:rsid w:val="00E40A93"/>
    <w:rsid w:val="00E50D91"/>
    <w:rsid w:val="00E5470D"/>
    <w:rsid w:val="00E57CB4"/>
    <w:rsid w:val="00E631EF"/>
    <w:rsid w:val="00E65AA6"/>
    <w:rsid w:val="00E70263"/>
    <w:rsid w:val="00E7321D"/>
    <w:rsid w:val="00E75F76"/>
    <w:rsid w:val="00E77F86"/>
    <w:rsid w:val="00E805E4"/>
    <w:rsid w:val="00E84F26"/>
    <w:rsid w:val="00E92D0D"/>
    <w:rsid w:val="00EB6347"/>
    <w:rsid w:val="00EB7EB9"/>
    <w:rsid w:val="00EC1986"/>
    <w:rsid w:val="00EC2CF8"/>
    <w:rsid w:val="00EC55FE"/>
    <w:rsid w:val="00EC5C39"/>
    <w:rsid w:val="00EE1DB0"/>
    <w:rsid w:val="00EE37D4"/>
    <w:rsid w:val="00EE7E42"/>
    <w:rsid w:val="00EF0802"/>
    <w:rsid w:val="00EF55D4"/>
    <w:rsid w:val="00F042B1"/>
    <w:rsid w:val="00F0558C"/>
    <w:rsid w:val="00F11B2C"/>
    <w:rsid w:val="00F32324"/>
    <w:rsid w:val="00F33FBB"/>
    <w:rsid w:val="00F34A44"/>
    <w:rsid w:val="00F4500E"/>
    <w:rsid w:val="00F521BA"/>
    <w:rsid w:val="00F55DBE"/>
    <w:rsid w:val="00F700CF"/>
    <w:rsid w:val="00F7022E"/>
    <w:rsid w:val="00F737C5"/>
    <w:rsid w:val="00F77600"/>
    <w:rsid w:val="00F77CDE"/>
    <w:rsid w:val="00F8079D"/>
    <w:rsid w:val="00F80A30"/>
    <w:rsid w:val="00F835D3"/>
    <w:rsid w:val="00F8583A"/>
    <w:rsid w:val="00F8608B"/>
    <w:rsid w:val="00F93870"/>
    <w:rsid w:val="00F93F6E"/>
    <w:rsid w:val="00F95E98"/>
    <w:rsid w:val="00F97D8D"/>
    <w:rsid w:val="00FA1834"/>
    <w:rsid w:val="00FA4F11"/>
    <w:rsid w:val="00FA643A"/>
    <w:rsid w:val="00FA7463"/>
    <w:rsid w:val="00FB2605"/>
    <w:rsid w:val="00FB3703"/>
    <w:rsid w:val="00FC6AE9"/>
    <w:rsid w:val="00FD3D55"/>
    <w:rsid w:val="00FE2103"/>
    <w:rsid w:val="00FF3388"/>
    <w:rsid w:val="013EDBE6"/>
    <w:rsid w:val="031C1666"/>
    <w:rsid w:val="03C3564D"/>
    <w:rsid w:val="04F5843C"/>
    <w:rsid w:val="050DB69D"/>
    <w:rsid w:val="058CF8C7"/>
    <w:rsid w:val="060E39B7"/>
    <w:rsid w:val="06D5781A"/>
    <w:rsid w:val="084B309C"/>
    <w:rsid w:val="089E765C"/>
    <w:rsid w:val="0D72F3A0"/>
    <w:rsid w:val="1045B937"/>
    <w:rsid w:val="12523508"/>
    <w:rsid w:val="13025585"/>
    <w:rsid w:val="140EEE9E"/>
    <w:rsid w:val="14B74014"/>
    <w:rsid w:val="1609CA3C"/>
    <w:rsid w:val="17A8FBF4"/>
    <w:rsid w:val="1946EE77"/>
    <w:rsid w:val="196E13C6"/>
    <w:rsid w:val="197C08CD"/>
    <w:rsid w:val="1AE2BED8"/>
    <w:rsid w:val="1C2D5988"/>
    <w:rsid w:val="1C56D8E1"/>
    <w:rsid w:val="1E221A4F"/>
    <w:rsid w:val="1E46EA76"/>
    <w:rsid w:val="1E60178E"/>
    <w:rsid w:val="1F4447B7"/>
    <w:rsid w:val="233A3D58"/>
    <w:rsid w:val="241497D0"/>
    <w:rsid w:val="2419D455"/>
    <w:rsid w:val="24593B9E"/>
    <w:rsid w:val="24D2F384"/>
    <w:rsid w:val="267C9AA8"/>
    <w:rsid w:val="280A9446"/>
    <w:rsid w:val="2812B3A2"/>
    <w:rsid w:val="28543633"/>
    <w:rsid w:val="28F59C2C"/>
    <w:rsid w:val="2C1CDEFC"/>
    <w:rsid w:val="2D6F485A"/>
    <w:rsid w:val="2E0CB9E5"/>
    <w:rsid w:val="2E46DDF7"/>
    <w:rsid w:val="2EE0B4B9"/>
    <w:rsid w:val="3277A641"/>
    <w:rsid w:val="32A70F6B"/>
    <w:rsid w:val="32B8B0D1"/>
    <w:rsid w:val="33214841"/>
    <w:rsid w:val="334C7966"/>
    <w:rsid w:val="3522729C"/>
    <w:rsid w:val="355CE50F"/>
    <w:rsid w:val="3672750C"/>
    <w:rsid w:val="368CD535"/>
    <w:rsid w:val="3756DFDD"/>
    <w:rsid w:val="3768D675"/>
    <w:rsid w:val="391380A0"/>
    <w:rsid w:val="3938FF2B"/>
    <w:rsid w:val="3A72A1A7"/>
    <w:rsid w:val="3D3723AB"/>
    <w:rsid w:val="3D6F63EC"/>
    <w:rsid w:val="3F3767A9"/>
    <w:rsid w:val="4274EBBA"/>
    <w:rsid w:val="437926B3"/>
    <w:rsid w:val="46739F59"/>
    <w:rsid w:val="4719E9E2"/>
    <w:rsid w:val="482FBB54"/>
    <w:rsid w:val="4B5F9FA5"/>
    <w:rsid w:val="4C04626E"/>
    <w:rsid w:val="4E974067"/>
    <w:rsid w:val="4EC20EFD"/>
    <w:rsid w:val="4ECBFA5A"/>
    <w:rsid w:val="4FD1CA4E"/>
    <w:rsid w:val="504A0FD2"/>
    <w:rsid w:val="50D09DBC"/>
    <w:rsid w:val="516D9AAF"/>
    <w:rsid w:val="51B5B8CC"/>
    <w:rsid w:val="51C598AC"/>
    <w:rsid w:val="5242AADE"/>
    <w:rsid w:val="53096B10"/>
    <w:rsid w:val="5A210848"/>
    <w:rsid w:val="5D20B504"/>
    <w:rsid w:val="6155BBFC"/>
    <w:rsid w:val="6269698A"/>
    <w:rsid w:val="62ED8733"/>
    <w:rsid w:val="63277C60"/>
    <w:rsid w:val="648E73AB"/>
    <w:rsid w:val="651836D9"/>
    <w:rsid w:val="65F7404B"/>
    <w:rsid w:val="662F8EEF"/>
    <w:rsid w:val="67784BDC"/>
    <w:rsid w:val="683F7AF3"/>
    <w:rsid w:val="693DC0BB"/>
    <w:rsid w:val="69704B2C"/>
    <w:rsid w:val="6B477921"/>
    <w:rsid w:val="6DB1B010"/>
    <w:rsid w:val="6E417A70"/>
    <w:rsid w:val="6F3ECC74"/>
    <w:rsid w:val="6FFED34F"/>
    <w:rsid w:val="70DFBF19"/>
    <w:rsid w:val="72801909"/>
    <w:rsid w:val="728FC0AA"/>
    <w:rsid w:val="72E9E048"/>
    <w:rsid w:val="736B6C39"/>
    <w:rsid w:val="73EE08B6"/>
    <w:rsid w:val="78DDFE9D"/>
    <w:rsid w:val="79876DCC"/>
    <w:rsid w:val="7AC2092A"/>
    <w:rsid w:val="7C63827B"/>
    <w:rsid w:val="7CF1795C"/>
    <w:rsid w:val="7D4CECE8"/>
    <w:rsid w:val="7FB81628"/>
    <w:rsid w:val="7FFD9E0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8543633"/>
  <w15:chartTrackingRefBased/>
  <w15:docId w15:val="{DC098BBD-8119-446F-BE7A-2502005996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A3EA5"/>
    <w:rPr>
      <w:rFonts w:ascii="Book Antiqua" w:hAnsi="Book Antiqua"/>
      <w:sz w:val="24"/>
      <w:szCs w:val="24"/>
    </w:rPr>
  </w:style>
  <w:style w:type="paragraph" w:styleId="Heading1">
    <w:name w:val="heading 1"/>
    <w:basedOn w:val="Normal"/>
    <w:next w:val="Normal"/>
    <w:link w:val="Heading1Char"/>
    <w:uiPriority w:val="9"/>
    <w:qFormat/>
    <w:rsid w:val="00A568D8"/>
    <w:pPr>
      <w:keepNext/>
      <w:keepLines/>
      <w:spacing w:before="240" w:after="0"/>
      <w:outlineLvl w:val="0"/>
    </w:pPr>
    <w:rPr>
      <w:rFonts w:eastAsiaTheme="majorEastAsia" w:cstheme="majorBidi"/>
      <w:color w:val="C00000"/>
      <w:sz w:val="32"/>
      <w:szCs w:val="32"/>
    </w:rPr>
  </w:style>
  <w:style w:type="paragraph" w:styleId="Heading2">
    <w:name w:val="heading 2"/>
    <w:basedOn w:val="Normal"/>
    <w:next w:val="Normal"/>
    <w:link w:val="Heading2Char"/>
    <w:uiPriority w:val="9"/>
    <w:unhideWhenUsed/>
    <w:qFormat/>
    <w:rsid w:val="00994E28"/>
    <w:pPr>
      <w:keepNext/>
      <w:keepLines/>
      <w:spacing w:before="40" w:after="0"/>
      <w:outlineLvl w:val="1"/>
    </w:pPr>
    <w:rPr>
      <w:rFonts w:eastAsia="Book Antiqua" w:cstheme="majorBidi"/>
      <w:color w:val="C00000"/>
      <w:sz w:val="28"/>
      <w:szCs w:val="28"/>
    </w:rPr>
  </w:style>
  <w:style w:type="paragraph" w:styleId="Heading3">
    <w:name w:val="heading 3"/>
    <w:basedOn w:val="Normal"/>
    <w:next w:val="Normal"/>
    <w:link w:val="Heading3Char"/>
    <w:uiPriority w:val="9"/>
    <w:unhideWhenUsed/>
    <w:qFormat/>
    <w:rsid w:val="00A568D8"/>
    <w:pPr>
      <w:keepNext/>
      <w:keepLines/>
      <w:spacing w:before="40" w:after="0"/>
      <w:outlineLvl w:val="2"/>
    </w:pPr>
    <w:rPr>
      <w:rFonts w:eastAsiaTheme="majorEastAsia" w:cstheme="majorBidi"/>
      <w:color w:val="C00000"/>
      <w:sz w:val="26"/>
      <w:szCs w:val="26"/>
    </w:rPr>
  </w:style>
  <w:style w:type="paragraph" w:styleId="Heading4">
    <w:name w:val="heading 4"/>
    <w:basedOn w:val="Normal"/>
    <w:next w:val="Normal"/>
    <w:link w:val="Heading4Char"/>
    <w:uiPriority w:val="9"/>
    <w:unhideWhenUsed/>
    <w:qFormat/>
    <w:rsid w:val="005C49C9"/>
    <w:pPr>
      <w:keepNext/>
      <w:keepLines/>
      <w:spacing w:before="40" w:after="0"/>
      <w:outlineLvl w:val="3"/>
    </w:pPr>
    <w:rPr>
      <w:rFonts w:eastAsiaTheme="majorEastAsia" w:cstheme="majorBidi"/>
      <w:b/>
      <w:bCs/>
      <w:color w:val="C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568D8"/>
    <w:rPr>
      <w:rFonts w:ascii="Book Antiqua" w:eastAsiaTheme="majorEastAsia" w:hAnsi="Book Antiqua" w:cstheme="majorBidi"/>
      <w:color w:val="C00000"/>
      <w:sz w:val="32"/>
      <w:szCs w:val="32"/>
    </w:rPr>
  </w:style>
  <w:style w:type="paragraph" w:styleId="NoSpacing">
    <w:name w:val="No Spacing"/>
    <w:link w:val="NoSpacingChar"/>
    <w:uiPriority w:val="1"/>
    <w:qFormat/>
    <w:rsid w:val="00C43CF9"/>
    <w:pPr>
      <w:spacing w:after="0" w:line="240" w:lineRule="auto"/>
    </w:pPr>
  </w:style>
  <w:style w:type="character" w:customStyle="1" w:styleId="Heading2Char">
    <w:name w:val="Heading 2 Char"/>
    <w:basedOn w:val="DefaultParagraphFont"/>
    <w:link w:val="Heading2"/>
    <w:uiPriority w:val="9"/>
    <w:rsid w:val="00994E28"/>
    <w:rPr>
      <w:rFonts w:ascii="Book Antiqua" w:eastAsia="Book Antiqua" w:hAnsi="Book Antiqua" w:cstheme="majorBidi"/>
      <w:color w:val="C00000"/>
      <w:sz w:val="28"/>
      <w:szCs w:val="28"/>
    </w:rPr>
  </w:style>
  <w:style w:type="character" w:customStyle="1" w:styleId="Heading3Char">
    <w:name w:val="Heading 3 Char"/>
    <w:basedOn w:val="DefaultParagraphFont"/>
    <w:link w:val="Heading3"/>
    <w:uiPriority w:val="9"/>
    <w:rsid w:val="00A568D8"/>
    <w:rPr>
      <w:rFonts w:ascii="Book Antiqua" w:eastAsiaTheme="majorEastAsia" w:hAnsi="Book Antiqua" w:cstheme="majorBidi"/>
      <w:color w:val="C00000"/>
      <w:sz w:val="26"/>
      <w:szCs w:val="26"/>
    </w:rPr>
  </w:style>
  <w:style w:type="paragraph" w:styleId="CommentText">
    <w:name w:val="annotation text"/>
    <w:basedOn w:val="Normal"/>
    <w:link w:val="CommentTextChar"/>
    <w:uiPriority w:val="99"/>
    <w:unhideWhenUsed/>
    <w:pPr>
      <w:spacing w:line="240" w:lineRule="auto"/>
    </w:pPr>
    <w:rPr>
      <w:sz w:val="20"/>
      <w:szCs w:val="20"/>
    </w:rPr>
  </w:style>
  <w:style w:type="character" w:customStyle="1" w:styleId="CommentTextChar">
    <w:name w:val="Comment Text Char"/>
    <w:basedOn w:val="DefaultParagraphFont"/>
    <w:link w:val="CommentText"/>
    <w:uiPriority w:val="99"/>
    <w:rPr>
      <w:sz w:val="20"/>
      <w:szCs w:val="20"/>
    </w:rPr>
  </w:style>
  <w:style w:type="character" w:styleId="CommentReference">
    <w:name w:val="annotation reference"/>
    <w:basedOn w:val="DefaultParagraphFont"/>
    <w:uiPriority w:val="99"/>
    <w:semiHidden/>
    <w:unhideWhenUsed/>
    <w:rPr>
      <w:sz w:val="16"/>
      <w:szCs w:val="16"/>
    </w:rPr>
  </w:style>
  <w:style w:type="table" w:styleId="TableGrid">
    <w:name w:val="Table Grid"/>
    <w:basedOn w:val="TableNormal"/>
    <w:uiPriority w:val="59"/>
    <w:rsid w:val="001A3E05"/>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Caption">
    <w:name w:val="caption"/>
    <w:basedOn w:val="Normal"/>
    <w:next w:val="Normal"/>
    <w:uiPriority w:val="35"/>
    <w:unhideWhenUsed/>
    <w:qFormat/>
    <w:rsid w:val="005E5B97"/>
    <w:pPr>
      <w:keepNext/>
      <w:spacing w:after="200" w:line="240" w:lineRule="auto"/>
      <w:jc w:val="center"/>
    </w:pPr>
    <w:rPr>
      <w:rFonts w:asciiTheme="minorHAnsi" w:eastAsiaTheme="minorEastAsia" w:hAnsiTheme="minorHAnsi"/>
      <w:i/>
      <w:iCs/>
      <w:color w:val="C00000"/>
      <w:sz w:val="20"/>
      <w:szCs w:val="20"/>
    </w:rPr>
  </w:style>
  <w:style w:type="character" w:customStyle="1" w:styleId="Heading4Char">
    <w:name w:val="Heading 4 Char"/>
    <w:basedOn w:val="DefaultParagraphFont"/>
    <w:link w:val="Heading4"/>
    <w:uiPriority w:val="9"/>
    <w:rsid w:val="005C49C9"/>
    <w:rPr>
      <w:rFonts w:ascii="Book Antiqua" w:eastAsiaTheme="majorEastAsia" w:hAnsi="Book Antiqua" w:cstheme="majorBidi"/>
      <w:b/>
      <w:bCs/>
      <w:color w:val="C00000"/>
      <w:sz w:val="24"/>
      <w:szCs w:val="24"/>
    </w:rPr>
  </w:style>
  <w:style w:type="paragraph" w:styleId="ListParagraph">
    <w:name w:val="List Paragraph"/>
    <w:basedOn w:val="Normal"/>
    <w:uiPriority w:val="34"/>
    <w:qFormat/>
    <w:rsid w:val="008A3EA5"/>
    <w:pPr>
      <w:ind w:left="720"/>
      <w:contextualSpacing/>
    </w:pPr>
  </w:style>
  <w:style w:type="character" w:styleId="Hyperlink">
    <w:name w:val="Hyperlink"/>
    <w:basedOn w:val="DefaultParagraphFont"/>
    <w:uiPriority w:val="99"/>
    <w:unhideWhenUsed/>
    <w:rsid w:val="008A3EA5"/>
    <w:rPr>
      <w:color w:val="0563C1" w:themeColor="hyperlink"/>
      <w:u w:val="single"/>
    </w:rPr>
  </w:style>
  <w:style w:type="character" w:customStyle="1" w:styleId="normaltextrun">
    <w:name w:val="normaltextrun"/>
    <w:basedOn w:val="DefaultParagraphFont"/>
    <w:rsid w:val="00AE3BAF"/>
  </w:style>
  <w:style w:type="paragraph" w:styleId="TOCHeading">
    <w:name w:val="TOC Heading"/>
    <w:basedOn w:val="Heading1"/>
    <w:next w:val="Normal"/>
    <w:uiPriority w:val="39"/>
    <w:unhideWhenUsed/>
    <w:qFormat/>
    <w:rsid w:val="000B5AB7"/>
    <w:pPr>
      <w:outlineLvl w:val="9"/>
    </w:pPr>
    <w:rPr>
      <w:rFonts w:asciiTheme="majorHAnsi" w:hAnsiTheme="majorHAnsi"/>
      <w:color w:val="2F5496" w:themeColor="accent1" w:themeShade="BF"/>
    </w:rPr>
  </w:style>
  <w:style w:type="paragraph" w:styleId="TOC1">
    <w:name w:val="toc 1"/>
    <w:basedOn w:val="Normal"/>
    <w:next w:val="Normal"/>
    <w:autoRedefine/>
    <w:uiPriority w:val="39"/>
    <w:unhideWhenUsed/>
    <w:rsid w:val="000B5AB7"/>
    <w:pPr>
      <w:spacing w:after="100"/>
    </w:pPr>
  </w:style>
  <w:style w:type="paragraph" w:styleId="TOC2">
    <w:name w:val="toc 2"/>
    <w:basedOn w:val="Normal"/>
    <w:next w:val="Normal"/>
    <w:autoRedefine/>
    <w:uiPriority w:val="39"/>
    <w:unhideWhenUsed/>
    <w:rsid w:val="000B5AB7"/>
    <w:pPr>
      <w:spacing w:after="100"/>
      <w:ind w:left="240"/>
    </w:pPr>
  </w:style>
  <w:style w:type="paragraph" w:styleId="TOC3">
    <w:name w:val="toc 3"/>
    <w:basedOn w:val="Normal"/>
    <w:next w:val="Normal"/>
    <w:autoRedefine/>
    <w:uiPriority w:val="39"/>
    <w:unhideWhenUsed/>
    <w:rsid w:val="000B5AB7"/>
    <w:pPr>
      <w:spacing w:after="100"/>
      <w:ind w:left="480"/>
    </w:pPr>
  </w:style>
  <w:style w:type="character" w:customStyle="1" w:styleId="eop">
    <w:name w:val="eop"/>
    <w:basedOn w:val="DefaultParagraphFont"/>
    <w:rsid w:val="003E46FA"/>
  </w:style>
  <w:style w:type="paragraph" w:styleId="CommentSubject">
    <w:name w:val="annotation subject"/>
    <w:basedOn w:val="CommentText"/>
    <w:next w:val="CommentText"/>
    <w:link w:val="CommentSubjectChar"/>
    <w:uiPriority w:val="99"/>
    <w:semiHidden/>
    <w:unhideWhenUsed/>
    <w:rsid w:val="00B01771"/>
    <w:rPr>
      <w:b/>
      <w:bCs/>
    </w:rPr>
  </w:style>
  <w:style w:type="character" w:customStyle="1" w:styleId="CommentSubjectChar">
    <w:name w:val="Comment Subject Char"/>
    <w:basedOn w:val="CommentTextChar"/>
    <w:link w:val="CommentSubject"/>
    <w:uiPriority w:val="99"/>
    <w:semiHidden/>
    <w:rsid w:val="00B01771"/>
    <w:rPr>
      <w:rFonts w:ascii="Book Antiqua" w:hAnsi="Book Antiqua"/>
      <w:b/>
      <w:bCs/>
      <w:sz w:val="20"/>
      <w:szCs w:val="20"/>
    </w:rPr>
  </w:style>
  <w:style w:type="paragraph" w:styleId="TableofFigures">
    <w:name w:val="table of figures"/>
    <w:basedOn w:val="Normal"/>
    <w:next w:val="Normal"/>
    <w:uiPriority w:val="99"/>
    <w:unhideWhenUsed/>
    <w:rsid w:val="0070409A"/>
    <w:pPr>
      <w:spacing w:after="0"/>
    </w:pPr>
  </w:style>
  <w:style w:type="paragraph" w:styleId="FootnoteText">
    <w:name w:val="footnote text"/>
    <w:basedOn w:val="Normal"/>
    <w:link w:val="FootnoteTextChar"/>
    <w:uiPriority w:val="99"/>
    <w:semiHidden/>
    <w:unhideWhenUsed/>
    <w:rsid w:val="00432C09"/>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432C09"/>
    <w:rPr>
      <w:rFonts w:ascii="Book Antiqua" w:hAnsi="Book Antiqua"/>
      <w:sz w:val="20"/>
      <w:szCs w:val="20"/>
    </w:rPr>
  </w:style>
  <w:style w:type="character" w:styleId="FootnoteReference">
    <w:name w:val="footnote reference"/>
    <w:basedOn w:val="DefaultParagraphFont"/>
    <w:uiPriority w:val="99"/>
    <w:semiHidden/>
    <w:unhideWhenUsed/>
    <w:rsid w:val="00432C09"/>
    <w:rPr>
      <w:vertAlign w:val="superscript"/>
    </w:rPr>
  </w:style>
  <w:style w:type="paragraph" w:styleId="Header">
    <w:name w:val="header"/>
    <w:basedOn w:val="Normal"/>
    <w:link w:val="HeaderChar"/>
    <w:uiPriority w:val="99"/>
    <w:unhideWhenUsed/>
    <w:rsid w:val="004124A7"/>
    <w:pPr>
      <w:tabs>
        <w:tab w:val="center" w:pos="4680"/>
        <w:tab w:val="right" w:pos="9360"/>
      </w:tabs>
      <w:spacing w:after="0" w:line="240" w:lineRule="auto"/>
    </w:pPr>
  </w:style>
  <w:style w:type="character" w:customStyle="1" w:styleId="HeaderChar">
    <w:name w:val="Header Char"/>
    <w:basedOn w:val="DefaultParagraphFont"/>
    <w:link w:val="Header"/>
    <w:uiPriority w:val="99"/>
    <w:rsid w:val="004124A7"/>
    <w:rPr>
      <w:rFonts w:ascii="Book Antiqua" w:hAnsi="Book Antiqua"/>
      <w:sz w:val="24"/>
      <w:szCs w:val="24"/>
    </w:rPr>
  </w:style>
  <w:style w:type="paragraph" w:styleId="Footer">
    <w:name w:val="footer"/>
    <w:basedOn w:val="Normal"/>
    <w:link w:val="FooterChar"/>
    <w:uiPriority w:val="99"/>
    <w:unhideWhenUsed/>
    <w:rsid w:val="004124A7"/>
    <w:pPr>
      <w:tabs>
        <w:tab w:val="center" w:pos="4680"/>
        <w:tab w:val="right" w:pos="9360"/>
      </w:tabs>
      <w:spacing w:after="0" w:line="240" w:lineRule="auto"/>
    </w:pPr>
  </w:style>
  <w:style w:type="character" w:customStyle="1" w:styleId="FooterChar">
    <w:name w:val="Footer Char"/>
    <w:basedOn w:val="DefaultParagraphFont"/>
    <w:link w:val="Footer"/>
    <w:uiPriority w:val="99"/>
    <w:rsid w:val="004124A7"/>
    <w:rPr>
      <w:rFonts w:ascii="Book Antiqua" w:hAnsi="Book Antiqua"/>
      <w:sz w:val="24"/>
      <w:szCs w:val="24"/>
    </w:rPr>
  </w:style>
  <w:style w:type="character" w:styleId="FollowedHyperlink">
    <w:name w:val="FollowedHyperlink"/>
    <w:basedOn w:val="DefaultParagraphFont"/>
    <w:uiPriority w:val="99"/>
    <w:semiHidden/>
    <w:unhideWhenUsed/>
    <w:rsid w:val="004C38C6"/>
    <w:rPr>
      <w:color w:val="954F72" w:themeColor="followedHyperlink"/>
      <w:u w:val="single"/>
    </w:rPr>
  </w:style>
  <w:style w:type="character" w:customStyle="1" w:styleId="NoSpacingChar">
    <w:name w:val="No Spacing Char"/>
    <w:basedOn w:val="DefaultParagraphFont"/>
    <w:link w:val="NoSpacing"/>
    <w:uiPriority w:val="1"/>
    <w:rsid w:val="00E92D0D"/>
  </w:style>
  <w:style w:type="character" w:styleId="PlaceholderText">
    <w:name w:val="Placeholder Text"/>
    <w:basedOn w:val="DefaultParagraphFont"/>
    <w:uiPriority w:val="99"/>
    <w:semiHidden/>
    <w:rsid w:val="001924D7"/>
    <w:rPr>
      <w:color w:val="808080"/>
    </w:rPr>
  </w:style>
  <w:style w:type="paragraph" w:styleId="Revision">
    <w:name w:val="Revision"/>
    <w:hidden/>
    <w:uiPriority w:val="99"/>
    <w:semiHidden/>
    <w:rsid w:val="001924D7"/>
    <w:pPr>
      <w:spacing w:after="0" w:line="240" w:lineRule="auto"/>
    </w:pPr>
    <w:rPr>
      <w:rFonts w:ascii="Book Antiqua" w:hAnsi="Book Antiqua"/>
      <w:sz w:val="24"/>
      <w:szCs w:val="24"/>
    </w:rPr>
  </w:style>
  <w:style w:type="paragraph" w:customStyle="1" w:styleId="paragraph">
    <w:name w:val="paragraph"/>
    <w:basedOn w:val="Normal"/>
    <w:rsid w:val="00D34BC4"/>
    <w:pPr>
      <w:spacing w:before="100" w:beforeAutospacing="1" w:after="100" w:afterAutospacing="1" w:line="240" w:lineRule="auto"/>
    </w:pPr>
    <w:rPr>
      <w:rFonts w:ascii="Times New Roman" w:eastAsia="Times New Roman" w:hAnsi="Times New Roman" w:cs="Times New Roman"/>
    </w:rPr>
  </w:style>
  <w:style w:type="table" w:styleId="GridTable3-Accent2">
    <w:name w:val="Grid Table 3 Accent 2"/>
    <w:basedOn w:val="TableNormal"/>
    <w:uiPriority w:val="48"/>
    <w:rsid w:val="00EE37D4"/>
    <w:pPr>
      <w:spacing w:after="0" w:line="240" w:lineRule="auto"/>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bottom w:val="single" w:sz="4" w:space="0" w:color="F4B083" w:themeColor="accent2" w:themeTint="99"/>
        </w:tcBorders>
      </w:tcPr>
    </w:tblStylePr>
    <w:tblStylePr w:type="nwCell">
      <w:tblPr/>
      <w:tcPr>
        <w:tcBorders>
          <w:bottom w:val="single" w:sz="4" w:space="0" w:color="F4B083" w:themeColor="accent2" w:themeTint="99"/>
        </w:tcBorders>
      </w:tcPr>
    </w:tblStylePr>
    <w:tblStylePr w:type="seCell">
      <w:tblPr/>
      <w:tcPr>
        <w:tcBorders>
          <w:top w:val="single" w:sz="4" w:space="0" w:color="F4B083" w:themeColor="accent2" w:themeTint="99"/>
        </w:tcBorders>
      </w:tcPr>
    </w:tblStylePr>
    <w:tblStylePr w:type="swCell">
      <w:tblPr/>
      <w:tcPr>
        <w:tcBorders>
          <w:top w:val="single" w:sz="4" w:space="0" w:color="F4B083" w:themeColor="accent2" w:themeTint="99"/>
        </w:tcBorders>
      </w:tcPr>
    </w:tblStylePr>
  </w:style>
  <w:style w:type="table" w:styleId="GridTable1Light-Accent2">
    <w:name w:val="Grid Table 1 Light Accent 2"/>
    <w:basedOn w:val="TableNormal"/>
    <w:uiPriority w:val="46"/>
    <w:rsid w:val="001B101F"/>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4218197">
      <w:bodyDiv w:val="1"/>
      <w:marLeft w:val="0"/>
      <w:marRight w:val="0"/>
      <w:marTop w:val="0"/>
      <w:marBottom w:val="0"/>
      <w:divBdr>
        <w:top w:val="none" w:sz="0" w:space="0" w:color="auto"/>
        <w:left w:val="none" w:sz="0" w:space="0" w:color="auto"/>
        <w:bottom w:val="none" w:sz="0" w:space="0" w:color="auto"/>
        <w:right w:val="none" w:sz="0" w:space="0" w:color="auto"/>
      </w:divBdr>
    </w:div>
    <w:div w:id="375591333">
      <w:bodyDiv w:val="1"/>
      <w:marLeft w:val="0"/>
      <w:marRight w:val="0"/>
      <w:marTop w:val="0"/>
      <w:marBottom w:val="0"/>
      <w:divBdr>
        <w:top w:val="none" w:sz="0" w:space="0" w:color="auto"/>
        <w:left w:val="none" w:sz="0" w:space="0" w:color="auto"/>
        <w:bottom w:val="none" w:sz="0" w:space="0" w:color="auto"/>
        <w:right w:val="none" w:sz="0" w:space="0" w:color="auto"/>
      </w:divBdr>
    </w:div>
    <w:div w:id="729696916">
      <w:bodyDiv w:val="1"/>
      <w:marLeft w:val="0"/>
      <w:marRight w:val="0"/>
      <w:marTop w:val="0"/>
      <w:marBottom w:val="0"/>
      <w:divBdr>
        <w:top w:val="none" w:sz="0" w:space="0" w:color="auto"/>
        <w:left w:val="none" w:sz="0" w:space="0" w:color="auto"/>
        <w:bottom w:val="none" w:sz="0" w:space="0" w:color="auto"/>
        <w:right w:val="none" w:sz="0" w:space="0" w:color="auto"/>
      </w:divBdr>
      <w:divsChild>
        <w:div w:id="10690261">
          <w:marLeft w:val="0"/>
          <w:marRight w:val="0"/>
          <w:marTop w:val="0"/>
          <w:marBottom w:val="0"/>
          <w:divBdr>
            <w:top w:val="none" w:sz="0" w:space="0" w:color="auto"/>
            <w:left w:val="none" w:sz="0" w:space="0" w:color="auto"/>
            <w:bottom w:val="none" w:sz="0" w:space="0" w:color="auto"/>
            <w:right w:val="none" w:sz="0" w:space="0" w:color="auto"/>
          </w:divBdr>
        </w:div>
        <w:div w:id="23751262">
          <w:marLeft w:val="0"/>
          <w:marRight w:val="0"/>
          <w:marTop w:val="0"/>
          <w:marBottom w:val="0"/>
          <w:divBdr>
            <w:top w:val="none" w:sz="0" w:space="0" w:color="auto"/>
            <w:left w:val="none" w:sz="0" w:space="0" w:color="auto"/>
            <w:bottom w:val="none" w:sz="0" w:space="0" w:color="auto"/>
            <w:right w:val="none" w:sz="0" w:space="0" w:color="auto"/>
          </w:divBdr>
        </w:div>
        <w:div w:id="61681718">
          <w:marLeft w:val="0"/>
          <w:marRight w:val="0"/>
          <w:marTop w:val="0"/>
          <w:marBottom w:val="0"/>
          <w:divBdr>
            <w:top w:val="none" w:sz="0" w:space="0" w:color="auto"/>
            <w:left w:val="none" w:sz="0" w:space="0" w:color="auto"/>
            <w:bottom w:val="none" w:sz="0" w:space="0" w:color="auto"/>
            <w:right w:val="none" w:sz="0" w:space="0" w:color="auto"/>
          </w:divBdr>
        </w:div>
        <w:div w:id="237054630">
          <w:marLeft w:val="0"/>
          <w:marRight w:val="0"/>
          <w:marTop w:val="0"/>
          <w:marBottom w:val="0"/>
          <w:divBdr>
            <w:top w:val="none" w:sz="0" w:space="0" w:color="auto"/>
            <w:left w:val="none" w:sz="0" w:space="0" w:color="auto"/>
            <w:bottom w:val="none" w:sz="0" w:space="0" w:color="auto"/>
            <w:right w:val="none" w:sz="0" w:space="0" w:color="auto"/>
          </w:divBdr>
        </w:div>
        <w:div w:id="381177222">
          <w:marLeft w:val="0"/>
          <w:marRight w:val="0"/>
          <w:marTop w:val="0"/>
          <w:marBottom w:val="0"/>
          <w:divBdr>
            <w:top w:val="none" w:sz="0" w:space="0" w:color="auto"/>
            <w:left w:val="none" w:sz="0" w:space="0" w:color="auto"/>
            <w:bottom w:val="none" w:sz="0" w:space="0" w:color="auto"/>
            <w:right w:val="none" w:sz="0" w:space="0" w:color="auto"/>
          </w:divBdr>
        </w:div>
        <w:div w:id="396364089">
          <w:marLeft w:val="0"/>
          <w:marRight w:val="0"/>
          <w:marTop w:val="0"/>
          <w:marBottom w:val="0"/>
          <w:divBdr>
            <w:top w:val="none" w:sz="0" w:space="0" w:color="auto"/>
            <w:left w:val="none" w:sz="0" w:space="0" w:color="auto"/>
            <w:bottom w:val="none" w:sz="0" w:space="0" w:color="auto"/>
            <w:right w:val="none" w:sz="0" w:space="0" w:color="auto"/>
          </w:divBdr>
        </w:div>
        <w:div w:id="523248516">
          <w:marLeft w:val="0"/>
          <w:marRight w:val="0"/>
          <w:marTop w:val="0"/>
          <w:marBottom w:val="0"/>
          <w:divBdr>
            <w:top w:val="none" w:sz="0" w:space="0" w:color="auto"/>
            <w:left w:val="none" w:sz="0" w:space="0" w:color="auto"/>
            <w:bottom w:val="none" w:sz="0" w:space="0" w:color="auto"/>
            <w:right w:val="none" w:sz="0" w:space="0" w:color="auto"/>
          </w:divBdr>
        </w:div>
        <w:div w:id="527910604">
          <w:marLeft w:val="0"/>
          <w:marRight w:val="0"/>
          <w:marTop w:val="0"/>
          <w:marBottom w:val="0"/>
          <w:divBdr>
            <w:top w:val="none" w:sz="0" w:space="0" w:color="auto"/>
            <w:left w:val="none" w:sz="0" w:space="0" w:color="auto"/>
            <w:bottom w:val="none" w:sz="0" w:space="0" w:color="auto"/>
            <w:right w:val="none" w:sz="0" w:space="0" w:color="auto"/>
          </w:divBdr>
        </w:div>
        <w:div w:id="528875961">
          <w:marLeft w:val="0"/>
          <w:marRight w:val="0"/>
          <w:marTop w:val="0"/>
          <w:marBottom w:val="0"/>
          <w:divBdr>
            <w:top w:val="none" w:sz="0" w:space="0" w:color="auto"/>
            <w:left w:val="none" w:sz="0" w:space="0" w:color="auto"/>
            <w:bottom w:val="none" w:sz="0" w:space="0" w:color="auto"/>
            <w:right w:val="none" w:sz="0" w:space="0" w:color="auto"/>
          </w:divBdr>
        </w:div>
        <w:div w:id="545801072">
          <w:marLeft w:val="0"/>
          <w:marRight w:val="0"/>
          <w:marTop w:val="0"/>
          <w:marBottom w:val="0"/>
          <w:divBdr>
            <w:top w:val="none" w:sz="0" w:space="0" w:color="auto"/>
            <w:left w:val="none" w:sz="0" w:space="0" w:color="auto"/>
            <w:bottom w:val="none" w:sz="0" w:space="0" w:color="auto"/>
            <w:right w:val="none" w:sz="0" w:space="0" w:color="auto"/>
          </w:divBdr>
        </w:div>
        <w:div w:id="548035437">
          <w:marLeft w:val="0"/>
          <w:marRight w:val="0"/>
          <w:marTop w:val="0"/>
          <w:marBottom w:val="0"/>
          <w:divBdr>
            <w:top w:val="none" w:sz="0" w:space="0" w:color="auto"/>
            <w:left w:val="none" w:sz="0" w:space="0" w:color="auto"/>
            <w:bottom w:val="none" w:sz="0" w:space="0" w:color="auto"/>
            <w:right w:val="none" w:sz="0" w:space="0" w:color="auto"/>
          </w:divBdr>
        </w:div>
        <w:div w:id="580991335">
          <w:marLeft w:val="0"/>
          <w:marRight w:val="0"/>
          <w:marTop w:val="0"/>
          <w:marBottom w:val="0"/>
          <w:divBdr>
            <w:top w:val="none" w:sz="0" w:space="0" w:color="auto"/>
            <w:left w:val="none" w:sz="0" w:space="0" w:color="auto"/>
            <w:bottom w:val="none" w:sz="0" w:space="0" w:color="auto"/>
            <w:right w:val="none" w:sz="0" w:space="0" w:color="auto"/>
          </w:divBdr>
        </w:div>
        <w:div w:id="602300696">
          <w:marLeft w:val="0"/>
          <w:marRight w:val="0"/>
          <w:marTop w:val="0"/>
          <w:marBottom w:val="0"/>
          <w:divBdr>
            <w:top w:val="none" w:sz="0" w:space="0" w:color="auto"/>
            <w:left w:val="none" w:sz="0" w:space="0" w:color="auto"/>
            <w:bottom w:val="none" w:sz="0" w:space="0" w:color="auto"/>
            <w:right w:val="none" w:sz="0" w:space="0" w:color="auto"/>
          </w:divBdr>
        </w:div>
        <w:div w:id="613025454">
          <w:marLeft w:val="0"/>
          <w:marRight w:val="0"/>
          <w:marTop w:val="0"/>
          <w:marBottom w:val="0"/>
          <w:divBdr>
            <w:top w:val="none" w:sz="0" w:space="0" w:color="auto"/>
            <w:left w:val="none" w:sz="0" w:space="0" w:color="auto"/>
            <w:bottom w:val="none" w:sz="0" w:space="0" w:color="auto"/>
            <w:right w:val="none" w:sz="0" w:space="0" w:color="auto"/>
          </w:divBdr>
        </w:div>
        <w:div w:id="641618380">
          <w:marLeft w:val="0"/>
          <w:marRight w:val="0"/>
          <w:marTop w:val="0"/>
          <w:marBottom w:val="0"/>
          <w:divBdr>
            <w:top w:val="none" w:sz="0" w:space="0" w:color="auto"/>
            <w:left w:val="none" w:sz="0" w:space="0" w:color="auto"/>
            <w:bottom w:val="none" w:sz="0" w:space="0" w:color="auto"/>
            <w:right w:val="none" w:sz="0" w:space="0" w:color="auto"/>
          </w:divBdr>
        </w:div>
        <w:div w:id="642851634">
          <w:marLeft w:val="0"/>
          <w:marRight w:val="0"/>
          <w:marTop w:val="0"/>
          <w:marBottom w:val="0"/>
          <w:divBdr>
            <w:top w:val="none" w:sz="0" w:space="0" w:color="auto"/>
            <w:left w:val="none" w:sz="0" w:space="0" w:color="auto"/>
            <w:bottom w:val="none" w:sz="0" w:space="0" w:color="auto"/>
            <w:right w:val="none" w:sz="0" w:space="0" w:color="auto"/>
          </w:divBdr>
        </w:div>
        <w:div w:id="643782276">
          <w:marLeft w:val="0"/>
          <w:marRight w:val="0"/>
          <w:marTop w:val="0"/>
          <w:marBottom w:val="0"/>
          <w:divBdr>
            <w:top w:val="none" w:sz="0" w:space="0" w:color="auto"/>
            <w:left w:val="none" w:sz="0" w:space="0" w:color="auto"/>
            <w:bottom w:val="none" w:sz="0" w:space="0" w:color="auto"/>
            <w:right w:val="none" w:sz="0" w:space="0" w:color="auto"/>
          </w:divBdr>
        </w:div>
        <w:div w:id="680743472">
          <w:marLeft w:val="0"/>
          <w:marRight w:val="0"/>
          <w:marTop w:val="0"/>
          <w:marBottom w:val="0"/>
          <w:divBdr>
            <w:top w:val="none" w:sz="0" w:space="0" w:color="auto"/>
            <w:left w:val="none" w:sz="0" w:space="0" w:color="auto"/>
            <w:bottom w:val="none" w:sz="0" w:space="0" w:color="auto"/>
            <w:right w:val="none" w:sz="0" w:space="0" w:color="auto"/>
          </w:divBdr>
        </w:div>
        <w:div w:id="714351028">
          <w:marLeft w:val="0"/>
          <w:marRight w:val="0"/>
          <w:marTop w:val="0"/>
          <w:marBottom w:val="0"/>
          <w:divBdr>
            <w:top w:val="none" w:sz="0" w:space="0" w:color="auto"/>
            <w:left w:val="none" w:sz="0" w:space="0" w:color="auto"/>
            <w:bottom w:val="none" w:sz="0" w:space="0" w:color="auto"/>
            <w:right w:val="none" w:sz="0" w:space="0" w:color="auto"/>
          </w:divBdr>
        </w:div>
        <w:div w:id="736780976">
          <w:marLeft w:val="0"/>
          <w:marRight w:val="0"/>
          <w:marTop w:val="0"/>
          <w:marBottom w:val="0"/>
          <w:divBdr>
            <w:top w:val="none" w:sz="0" w:space="0" w:color="auto"/>
            <w:left w:val="none" w:sz="0" w:space="0" w:color="auto"/>
            <w:bottom w:val="none" w:sz="0" w:space="0" w:color="auto"/>
            <w:right w:val="none" w:sz="0" w:space="0" w:color="auto"/>
          </w:divBdr>
        </w:div>
        <w:div w:id="742146151">
          <w:marLeft w:val="0"/>
          <w:marRight w:val="0"/>
          <w:marTop w:val="0"/>
          <w:marBottom w:val="0"/>
          <w:divBdr>
            <w:top w:val="none" w:sz="0" w:space="0" w:color="auto"/>
            <w:left w:val="none" w:sz="0" w:space="0" w:color="auto"/>
            <w:bottom w:val="none" w:sz="0" w:space="0" w:color="auto"/>
            <w:right w:val="none" w:sz="0" w:space="0" w:color="auto"/>
          </w:divBdr>
        </w:div>
        <w:div w:id="801775983">
          <w:marLeft w:val="0"/>
          <w:marRight w:val="0"/>
          <w:marTop w:val="0"/>
          <w:marBottom w:val="0"/>
          <w:divBdr>
            <w:top w:val="none" w:sz="0" w:space="0" w:color="auto"/>
            <w:left w:val="none" w:sz="0" w:space="0" w:color="auto"/>
            <w:bottom w:val="none" w:sz="0" w:space="0" w:color="auto"/>
            <w:right w:val="none" w:sz="0" w:space="0" w:color="auto"/>
          </w:divBdr>
        </w:div>
        <w:div w:id="802575432">
          <w:marLeft w:val="0"/>
          <w:marRight w:val="0"/>
          <w:marTop w:val="0"/>
          <w:marBottom w:val="0"/>
          <w:divBdr>
            <w:top w:val="none" w:sz="0" w:space="0" w:color="auto"/>
            <w:left w:val="none" w:sz="0" w:space="0" w:color="auto"/>
            <w:bottom w:val="none" w:sz="0" w:space="0" w:color="auto"/>
            <w:right w:val="none" w:sz="0" w:space="0" w:color="auto"/>
          </w:divBdr>
        </w:div>
        <w:div w:id="805856457">
          <w:marLeft w:val="0"/>
          <w:marRight w:val="0"/>
          <w:marTop w:val="0"/>
          <w:marBottom w:val="0"/>
          <w:divBdr>
            <w:top w:val="none" w:sz="0" w:space="0" w:color="auto"/>
            <w:left w:val="none" w:sz="0" w:space="0" w:color="auto"/>
            <w:bottom w:val="none" w:sz="0" w:space="0" w:color="auto"/>
            <w:right w:val="none" w:sz="0" w:space="0" w:color="auto"/>
          </w:divBdr>
        </w:div>
        <w:div w:id="815148500">
          <w:marLeft w:val="0"/>
          <w:marRight w:val="0"/>
          <w:marTop w:val="0"/>
          <w:marBottom w:val="0"/>
          <w:divBdr>
            <w:top w:val="none" w:sz="0" w:space="0" w:color="auto"/>
            <w:left w:val="none" w:sz="0" w:space="0" w:color="auto"/>
            <w:bottom w:val="none" w:sz="0" w:space="0" w:color="auto"/>
            <w:right w:val="none" w:sz="0" w:space="0" w:color="auto"/>
          </w:divBdr>
        </w:div>
        <w:div w:id="850679522">
          <w:marLeft w:val="0"/>
          <w:marRight w:val="0"/>
          <w:marTop w:val="0"/>
          <w:marBottom w:val="0"/>
          <w:divBdr>
            <w:top w:val="none" w:sz="0" w:space="0" w:color="auto"/>
            <w:left w:val="none" w:sz="0" w:space="0" w:color="auto"/>
            <w:bottom w:val="none" w:sz="0" w:space="0" w:color="auto"/>
            <w:right w:val="none" w:sz="0" w:space="0" w:color="auto"/>
          </w:divBdr>
        </w:div>
        <w:div w:id="852720105">
          <w:marLeft w:val="0"/>
          <w:marRight w:val="0"/>
          <w:marTop w:val="0"/>
          <w:marBottom w:val="0"/>
          <w:divBdr>
            <w:top w:val="none" w:sz="0" w:space="0" w:color="auto"/>
            <w:left w:val="none" w:sz="0" w:space="0" w:color="auto"/>
            <w:bottom w:val="none" w:sz="0" w:space="0" w:color="auto"/>
            <w:right w:val="none" w:sz="0" w:space="0" w:color="auto"/>
          </w:divBdr>
        </w:div>
        <w:div w:id="920794802">
          <w:marLeft w:val="0"/>
          <w:marRight w:val="0"/>
          <w:marTop w:val="0"/>
          <w:marBottom w:val="0"/>
          <w:divBdr>
            <w:top w:val="none" w:sz="0" w:space="0" w:color="auto"/>
            <w:left w:val="none" w:sz="0" w:space="0" w:color="auto"/>
            <w:bottom w:val="none" w:sz="0" w:space="0" w:color="auto"/>
            <w:right w:val="none" w:sz="0" w:space="0" w:color="auto"/>
          </w:divBdr>
        </w:div>
        <w:div w:id="1032804022">
          <w:marLeft w:val="0"/>
          <w:marRight w:val="0"/>
          <w:marTop w:val="0"/>
          <w:marBottom w:val="0"/>
          <w:divBdr>
            <w:top w:val="none" w:sz="0" w:space="0" w:color="auto"/>
            <w:left w:val="none" w:sz="0" w:space="0" w:color="auto"/>
            <w:bottom w:val="none" w:sz="0" w:space="0" w:color="auto"/>
            <w:right w:val="none" w:sz="0" w:space="0" w:color="auto"/>
          </w:divBdr>
        </w:div>
        <w:div w:id="1043210009">
          <w:marLeft w:val="0"/>
          <w:marRight w:val="0"/>
          <w:marTop w:val="0"/>
          <w:marBottom w:val="0"/>
          <w:divBdr>
            <w:top w:val="none" w:sz="0" w:space="0" w:color="auto"/>
            <w:left w:val="none" w:sz="0" w:space="0" w:color="auto"/>
            <w:bottom w:val="none" w:sz="0" w:space="0" w:color="auto"/>
            <w:right w:val="none" w:sz="0" w:space="0" w:color="auto"/>
          </w:divBdr>
        </w:div>
        <w:div w:id="1068958991">
          <w:marLeft w:val="0"/>
          <w:marRight w:val="0"/>
          <w:marTop w:val="0"/>
          <w:marBottom w:val="0"/>
          <w:divBdr>
            <w:top w:val="none" w:sz="0" w:space="0" w:color="auto"/>
            <w:left w:val="none" w:sz="0" w:space="0" w:color="auto"/>
            <w:bottom w:val="none" w:sz="0" w:space="0" w:color="auto"/>
            <w:right w:val="none" w:sz="0" w:space="0" w:color="auto"/>
          </w:divBdr>
        </w:div>
        <w:div w:id="1080180176">
          <w:marLeft w:val="0"/>
          <w:marRight w:val="0"/>
          <w:marTop w:val="0"/>
          <w:marBottom w:val="0"/>
          <w:divBdr>
            <w:top w:val="none" w:sz="0" w:space="0" w:color="auto"/>
            <w:left w:val="none" w:sz="0" w:space="0" w:color="auto"/>
            <w:bottom w:val="none" w:sz="0" w:space="0" w:color="auto"/>
            <w:right w:val="none" w:sz="0" w:space="0" w:color="auto"/>
          </w:divBdr>
        </w:div>
        <w:div w:id="1105421902">
          <w:marLeft w:val="0"/>
          <w:marRight w:val="0"/>
          <w:marTop w:val="0"/>
          <w:marBottom w:val="0"/>
          <w:divBdr>
            <w:top w:val="none" w:sz="0" w:space="0" w:color="auto"/>
            <w:left w:val="none" w:sz="0" w:space="0" w:color="auto"/>
            <w:bottom w:val="none" w:sz="0" w:space="0" w:color="auto"/>
            <w:right w:val="none" w:sz="0" w:space="0" w:color="auto"/>
          </w:divBdr>
        </w:div>
        <w:div w:id="1167482561">
          <w:marLeft w:val="0"/>
          <w:marRight w:val="0"/>
          <w:marTop w:val="0"/>
          <w:marBottom w:val="0"/>
          <w:divBdr>
            <w:top w:val="none" w:sz="0" w:space="0" w:color="auto"/>
            <w:left w:val="none" w:sz="0" w:space="0" w:color="auto"/>
            <w:bottom w:val="none" w:sz="0" w:space="0" w:color="auto"/>
            <w:right w:val="none" w:sz="0" w:space="0" w:color="auto"/>
          </w:divBdr>
        </w:div>
        <w:div w:id="1200509734">
          <w:marLeft w:val="0"/>
          <w:marRight w:val="0"/>
          <w:marTop w:val="0"/>
          <w:marBottom w:val="0"/>
          <w:divBdr>
            <w:top w:val="none" w:sz="0" w:space="0" w:color="auto"/>
            <w:left w:val="none" w:sz="0" w:space="0" w:color="auto"/>
            <w:bottom w:val="none" w:sz="0" w:space="0" w:color="auto"/>
            <w:right w:val="none" w:sz="0" w:space="0" w:color="auto"/>
          </w:divBdr>
        </w:div>
        <w:div w:id="1202520435">
          <w:marLeft w:val="0"/>
          <w:marRight w:val="0"/>
          <w:marTop w:val="0"/>
          <w:marBottom w:val="0"/>
          <w:divBdr>
            <w:top w:val="none" w:sz="0" w:space="0" w:color="auto"/>
            <w:left w:val="none" w:sz="0" w:space="0" w:color="auto"/>
            <w:bottom w:val="none" w:sz="0" w:space="0" w:color="auto"/>
            <w:right w:val="none" w:sz="0" w:space="0" w:color="auto"/>
          </w:divBdr>
        </w:div>
        <w:div w:id="1308243728">
          <w:marLeft w:val="0"/>
          <w:marRight w:val="0"/>
          <w:marTop w:val="0"/>
          <w:marBottom w:val="0"/>
          <w:divBdr>
            <w:top w:val="none" w:sz="0" w:space="0" w:color="auto"/>
            <w:left w:val="none" w:sz="0" w:space="0" w:color="auto"/>
            <w:bottom w:val="none" w:sz="0" w:space="0" w:color="auto"/>
            <w:right w:val="none" w:sz="0" w:space="0" w:color="auto"/>
          </w:divBdr>
        </w:div>
        <w:div w:id="1359086738">
          <w:marLeft w:val="0"/>
          <w:marRight w:val="0"/>
          <w:marTop w:val="0"/>
          <w:marBottom w:val="0"/>
          <w:divBdr>
            <w:top w:val="none" w:sz="0" w:space="0" w:color="auto"/>
            <w:left w:val="none" w:sz="0" w:space="0" w:color="auto"/>
            <w:bottom w:val="none" w:sz="0" w:space="0" w:color="auto"/>
            <w:right w:val="none" w:sz="0" w:space="0" w:color="auto"/>
          </w:divBdr>
        </w:div>
        <w:div w:id="1372077206">
          <w:marLeft w:val="0"/>
          <w:marRight w:val="0"/>
          <w:marTop w:val="0"/>
          <w:marBottom w:val="0"/>
          <w:divBdr>
            <w:top w:val="none" w:sz="0" w:space="0" w:color="auto"/>
            <w:left w:val="none" w:sz="0" w:space="0" w:color="auto"/>
            <w:bottom w:val="none" w:sz="0" w:space="0" w:color="auto"/>
            <w:right w:val="none" w:sz="0" w:space="0" w:color="auto"/>
          </w:divBdr>
        </w:div>
        <w:div w:id="1413816527">
          <w:marLeft w:val="0"/>
          <w:marRight w:val="0"/>
          <w:marTop w:val="0"/>
          <w:marBottom w:val="0"/>
          <w:divBdr>
            <w:top w:val="none" w:sz="0" w:space="0" w:color="auto"/>
            <w:left w:val="none" w:sz="0" w:space="0" w:color="auto"/>
            <w:bottom w:val="none" w:sz="0" w:space="0" w:color="auto"/>
            <w:right w:val="none" w:sz="0" w:space="0" w:color="auto"/>
          </w:divBdr>
        </w:div>
        <w:div w:id="1441417651">
          <w:marLeft w:val="0"/>
          <w:marRight w:val="0"/>
          <w:marTop w:val="0"/>
          <w:marBottom w:val="0"/>
          <w:divBdr>
            <w:top w:val="none" w:sz="0" w:space="0" w:color="auto"/>
            <w:left w:val="none" w:sz="0" w:space="0" w:color="auto"/>
            <w:bottom w:val="none" w:sz="0" w:space="0" w:color="auto"/>
            <w:right w:val="none" w:sz="0" w:space="0" w:color="auto"/>
          </w:divBdr>
        </w:div>
        <w:div w:id="1478886125">
          <w:marLeft w:val="0"/>
          <w:marRight w:val="0"/>
          <w:marTop w:val="0"/>
          <w:marBottom w:val="0"/>
          <w:divBdr>
            <w:top w:val="none" w:sz="0" w:space="0" w:color="auto"/>
            <w:left w:val="none" w:sz="0" w:space="0" w:color="auto"/>
            <w:bottom w:val="none" w:sz="0" w:space="0" w:color="auto"/>
            <w:right w:val="none" w:sz="0" w:space="0" w:color="auto"/>
          </w:divBdr>
        </w:div>
        <w:div w:id="1489206558">
          <w:marLeft w:val="0"/>
          <w:marRight w:val="0"/>
          <w:marTop w:val="0"/>
          <w:marBottom w:val="0"/>
          <w:divBdr>
            <w:top w:val="none" w:sz="0" w:space="0" w:color="auto"/>
            <w:left w:val="none" w:sz="0" w:space="0" w:color="auto"/>
            <w:bottom w:val="none" w:sz="0" w:space="0" w:color="auto"/>
            <w:right w:val="none" w:sz="0" w:space="0" w:color="auto"/>
          </w:divBdr>
        </w:div>
        <w:div w:id="1594239177">
          <w:marLeft w:val="0"/>
          <w:marRight w:val="0"/>
          <w:marTop w:val="0"/>
          <w:marBottom w:val="0"/>
          <w:divBdr>
            <w:top w:val="none" w:sz="0" w:space="0" w:color="auto"/>
            <w:left w:val="none" w:sz="0" w:space="0" w:color="auto"/>
            <w:bottom w:val="none" w:sz="0" w:space="0" w:color="auto"/>
            <w:right w:val="none" w:sz="0" w:space="0" w:color="auto"/>
          </w:divBdr>
        </w:div>
        <w:div w:id="1665401677">
          <w:marLeft w:val="0"/>
          <w:marRight w:val="0"/>
          <w:marTop w:val="0"/>
          <w:marBottom w:val="0"/>
          <w:divBdr>
            <w:top w:val="none" w:sz="0" w:space="0" w:color="auto"/>
            <w:left w:val="none" w:sz="0" w:space="0" w:color="auto"/>
            <w:bottom w:val="none" w:sz="0" w:space="0" w:color="auto"/>
            <w:right w:val="none" w:sz="0" w:space="0" w:color="auto"/>
          </w:divBdr>
        </w:div>
        <w:div w:id="1704404825">
          <w:marLeft w:val="0"/>
          <w:marRight w:val="0"/>
          <w:marTop w:val="0"/>
          <w:marBottom w:val="0"/>
          <w:divBdr>
            <w:top w:val="none" w:sz="0" w:space="0" w:color="auto"/>
            <w:left w:val="none" w:sz="0" w:space="0" w:color="auto"/>
            <w:bottom w:val="none" w:sz="0" w:space="0" w:color="auto"/>
            <w:right w:val="none" w:sz="0" w:space="0" w:color="auto"/>
          </w:divBdr>
        </w:div>
        <w:div w:id="1847672078">
          <w:marLeft w:val="0"/>
          <w:marRight w:val="0"/>
          <w:marTop w:val="0"/>
          <w:marBottom w:val="0"/>
          <w:divBdr>
            <w:top w:val="none" w:sz="0" w:space="0" w:color="auto"/>
            <w:left w:val="none" w:sz="0" w:space="0" w:color="auto"/>
            <w:bottom w:val="none" w:sz="0" w:space="0" w:color="auto"/>
            <w:right w:val="none" w:sz="0" w:space="0" w:color="auto"/>
          </w:divBdr>
        </w:div>
        <w:div w:id="1869097806">
          <w:marLeft w:val="0"/>
          <w:marRight w:val="0"/>
          <w:marTop w:val="0"/>
          <w:marBottom w:val="0"/>
          <w:divBdr>
            <w:top w:val="none" w:sz="0" w:space="0" w:color="auto"/>
            <w:left w:val="none" w:sz="0" w:space="0" w:color="auto"/>
            <w:bottom w:val="none" w:sz="0" w:space="0" w:color="auto"/>
            <w:right w:val="none" w:sz="0" w:space="0" w:color="auto"/>
          </w:divBdr>
        </w:div>
        <w:div w:id="1875457194">
          <w:marLeft w:val="0"/>
          <w:marRight w:val="0"/>
          <w:marTop w:val="0"/>
          <w:marBottom w:val="0"/>
          <w:divBdr>
            <w:top w:val="none" w:sz="0" w:space="0" w:color="auto"/>
            <w:left w:val="none" w:sz="0" w:space="0" w:color="auto"/>
            <w:bottom w:val="none" w:sz="0" w:space="0" w:color="auto"/>
            <w:right w:val="none" w:sz="0" w:space="0" w:color="auto"/>
          </w:divBdr>
        </w:div>
        <w:div w:id="2016951675">
          <w:marLeft w:val="0"/>
          <w:marRight w:val="0"/>
          <w:marTop w:val="0"/>
          <w:marBottom w:val="0"/>
          <w:divBdr>
            <w:top w:val="none" w:sz="0" w:space="0" w:color="auto"/>
            <w:left w:val="none" w:sz="0" w:space="0" w:color="auto"/>
            <w:bottom w:val="none" w:sz="0" w:space="0" w:color="auto"/>
            <w:right w:val="none" w:sz="0" w:space="0" w:color="auto"/>
          </w:divBdr>
        </w:div>
        <w:div w:id="2073695238">
          <w:marLeft w:val="0"/>
          <w:marRight w:val="0"/>
          <w:marTop w:val="0"/>
          <w:marBottom w:val="0"/>
          <w:divBdr>
            <w:top w:val="none" w:sz="0" w:space="0" w:color="auto"/>
            <w:left w:val="none" w:sz="0" w:space="0" w:color="auto"/>
            <w:bottom w:val="none" w:sz="0" w:space="0" w:color="auto"/>
            <w:right w:val="none" w:sz="0" w:space="0" w:color="auto"/>
          </w:divBdr>
        </w:div>
        <w:div w:id="2089110757">
          <w:marLeft w:val="0"/>
          <w:marRight w:val="0"/>
          <w:marTop w:val="0"/>
          <w:marBottom w:val="0"/>
          <w:divBdr>
            <w:top w:val="none" w:sz="0" w:space="0" w:color="auto"/>
            <w:left w:val="none" w:sz="0" w:space="0" w:color="auto"/>
            <w:bottom w:val="none" w:sz="0" w:space="0" w:color="auto"/>
            <w:right w:val="none" w:sz="0" w:space="0" w:color="auto"/>
          </w:divBdr>
        </w:div>
        <w:div w:id="2091463238">
          <w:marLeft w:val="0"/>
          <w:marRight w:val="0"/>
          <w:marTop w:val="0"/>
          <w:marBottom w:val="0"/>
          <w:divBdr>
            <w:top w:val="none" w:sz="0" w:space="0" w:color="auto"/>
            <w:left w:val="none" w:sz="0" w:space="0" w:color="auto"/>
            <w:bottom w:val="none" w:sz="0" w:space="0" w:color="auto"/>
            <w:right w:val="none" w:sz="0" w:space="0" w:color="auto"/>
          </w:divBdr>
        </w:div>
        <w:div w:id="2141802906">
          <w:marLeft w:val="0"/>
          <w:marRight w:val="0"/>
          <w:marTop w:val="0"/>
          <w:marBottom w:val="0"/>
          <w:divBdr>
            <w:top w:val="none" w:sz="0" w:space="0" w:color="auto"/>
            <w:left w:val="none" w:sz="0" w:space="0" w:color="auto"/>
            <w:bottom w:val="none" w:sz="0" w:space="0" w:color="auto"/>
            <w:right w:val="none" w:sz="0" w:space="0" w:color="auto"/>
          </w:divBdr>
        </w:div>
      </w:divsChild>
    </w:div>
    <w:div w:id="743335870">
      <w:bodyDiv w:val="1"/>
      <w:marLeft w:val="0"/>
      <w:marRight w:val="0"/>
      <w:marTop w:val="0"/>
      <w:marBottom w:val="0"/>
      <w:divBdr>
        <w:top w:val="none" w:sz="0" w:space="0" w:color="auto"/>
        <w:left w:val="none" w:sz="0" w:space="0" w:color="auto"/>
        <w:bottom w:val="none" w:sz="0" w:space="0" w:color="auto"/>
        <w:right w:val="none" w:sz="0" w:space="0" w:color="auto"/>
      </w:divBdr>
      <w:divsChild>
        <w:div w:id="1657875770">
          <w:marLeft w:val="0"/>
          <w:marRight w:val="0"/>
          <w:marTop w:val="0"/>
          <w:marBottom w:val="0"/>
          <w:divBdr>
            <w:top w:val="none" w:sz="0" w:space="0" w:color="auto"/>
            <w:left w:val="none" w:sz="0" w:space="0" w:color="auto"/>
            <w:bottom w:val="none" w:sz="0" w:space="0" w:color="auto"/>
            <w:right w:val="none" w:sz="0" w:space="0" w:color="auto"/>
          </w:divBdr>
        </w:div>
      </w:divsChild>
    </w:div>
    <w:div w:id="840581449">
      <w:bodyDiv w:val="1"/>
      <w:marLeft w:val="0"/>
      <w:marRight w:val="0"/>
      <w:marTop w:val="0"/>
      <w:marBottom w:val="0"/>
      <w:divBdr>
        <w:top w:val="none" w:sz="0" w:space="0" w:color="auto"/>
        <w:left w:val="none" w:sz="0" w:space="0" w:color="auto"/>
        <w:bottom w:val="none" w:sz="0" w:space="0" w:color="auto"/>
        <w:right w:val="none" w:sz="0" w:space="0" w:color="auto"/>
      </w:divBdr>
      <w:divsChild>
        <w:div w:id="9449643">
          <w:marLeft w:val="0"/>
          <w:marRight w:val="0"/>
          <w:marTop w:val="0"/>
          <w:marBottom w:val="0"/>
          <w:divBdr>
            <w:top w:val="none" w:sz="0" w:space="0" w:color="auto"/>
            <w:left w:val="none" w:sz="0" w:space="0" w:color="auto"/>
            <w:bottom w:val="none" w:sz="0" w:space="0" w:color="auto"/>
            <w:right w:val="none" w:sz="0" w:space="0" w:color="auto"/>
          </w:divBdr>
        </w:div>
        <w:div w:id="213544937">
          <w:marLeft w:val="0"/>
          <w:marRight w:val="0"/>
          <w:marTop w:val="0"/>
          <w:marBottom w:val="0"/>
          <w:divBdr>
            <w:top w:val="none" w:sz="0" w:space="0" w:color="auto"/>
            <w:left w:val="none" w:sz="0" w:space="0" w:color="auto"/>
            <w:bottom w:val="none" w:sz="0" w:space="0" w:color="auto"/>
            <w:right w:val="none" w:sz="0" w:space="0" w:color="auto"/>
          </w:divBdr>
        </w:div>
        <w:div w:id="745885873">
          <w:marLeft w:val="0"/>
          <w:marRight w:val="0"/>
          <w:marTop w:val="0"/>
          <w:marBottom w:val="0"/>
          <w:divBdr>
            <w:top w:val="none" w:sz="0" w:space="0" w:color="auto"/>
            <w:left w:val="none" w:sz="0" w:space="0" w:color="auto"/>
            <w:bottom w:val="none" w:sz="0" w:space="0" w:color="auto"/>
            <w:right w:val="none" w:sz="0" w:space="0" w:color="auto"/>
          </w:divBdr>
        </w:div>
        <w:div w:id="760293162">
          <w:marLeft w:val="0"/>
          <w:marRight w:val="0"/>
          <w:marTop w:val="0"/>
          <w:marBottom w:val="0"/>
          <w:divBdr>
            <w:top w:val="none" w:sz="0" w:space="0" w:color="auto"/>
            <w:left w:val="none" w:sz="0" w:space="0" w:color="auto"/>
            <w:bottom w:val="none" w:sz="0" w:space="0" w:color="auto"/>
            <w:right w:val="none" w:sz="0" w:space="0" w:color="auto"/>
          </w:divBdr>
        </w:div>
        <w:div w:id="1232351617">
          <w:marLeft w:val="0"/>
          <w:marRight w:val="0"/>
          <w:marTop w:val="0"/>
          <w:marBottom w:val="0"/>
          <w:divBdr>
            <w:top w:val="none" w:sz="0" w:space="0" w:color="auto"/>
            <w:left w:val="none" w:sz="0" w:space="0" w:color="auto"/>
            <w:bottom w:val="none" w:sz="0" w:space="0" w:color="auto"/>
            <w:right w:val="none" w:sz="0" w:space="0" w:color="auto"/>
          </w:divBdr>
        </w:div>
        <w:div w:id="1406536394">
          <w:marLeft w:val="0"/>
          <w:marRight w:val="0"/>
          <w:marTop w:val="0"/>
          <w:marBottom w:val="0"/>
          <w:divBdr>
            <w:top w:val="none" w:sz="0" w:space="0" w:color="auto"/>
            <w:left w:val="none" w:sz="0" w:space="0" w:color="auto"/>
            <w:bottom w:val="none" w:sz="0" w:space="0" w:color="auto"/>
            <w:right w:val="none" w:sz="0" w:space="0" w:color="auto"/>
          </w:divBdr>
        </w:div>
        <w:div w:id="1732581532">
          <w:marLeft w:val="0"/>
          <w:marRight w:val="0"/>
          <w:marTop w:val="0"/>
          <w:marBottom w:val="0"/>
          <w:divBdr>
            <w:top w:val="none" w:sz="0" w:space="0" w:color="auto"/>
            <w:left w:val="none" w:sz="0" w:space="0" w:color="auto"/>
            <w:bottom w:val="none" w:sz="0" w:space="0" w:color="auto"/>
            <w:right w:val="none" w:sz="0" w:space="0" w:color="auto"/>
          </w:divBdr>
        </w:div>
        <w:div w:id="1910113589">
          <w:marLeft w:val="0"/>
          <w:marRight w:val="0"/>
          <w:marTop w:val="0"/>
          <w:marBottom w:val="0"/>
          <w:divBdr>
            <w:top w:val="none" w:sz="0" w:space="0" w:color="auto"/>
            <w:left w:val="none" w:sz="0" w:space="0" w:color="auto"/>
            <w:bottom w:val="none" w:sz="0" w:space="0" w:color="auto"/>
            <w:right w:val="none" w:sz="0" w:space="0" w:color="auto"/>
          </w:divBdr>
        </w:div>
      </w:divsChild>
    </w:div>
    <w:div w:id="1127043595">
      <w:bodyDiv w:val="1"/>
      <w:marLeft w:val="0"/>
      <w:marRight w:val="0"/>
      <w:marTop w:val="0"/>
      <w:marBottom w:val="0"/>
      <w:divBdr>
        <w:top w:val="none" w:sz="0" w:space="0" w:color="auto"/>
        <w:left w:val="none" w:sz="0" w:space="0" w:color="auto"/>
        <w:bottom w:val="none" w:sz="0" w:space="0" w:color="auto"/>
        <w:right w:val="none" w:sz="0" w:space="0" w:color="auto"/>
      </w:divBdr>
      <w:divsChild>
        <w:div w:id="782310270">
          <w:marLeft w:val="0"/>
          <w:marRight w:val="0"/>
          <w:marTop w:val="15"/>
          <w:marBottom w:val="0"/>
          <w:divBdr>
            <w:top w:val="single" w:sz="48" w:space="0" w:color="auto"/>
            <w:left w:val="single" w:sz="48" w:space="0" w:color="auto"/>
            <w:bottom w:val="single" w:sz="48" w:space="0" w:color="auto"/>
            <w:right w:val="single" w:sz="48" w:space="0" w:color="auto"/>
          </w:divBdr>
          <w:divsChild>
            <w:div w:id="493225685">
              <w:marLeft w:val="0"/>
              <w:marRight w:val="0"/>
              <w:marTop w:val="0"/>
              <w:marBottom w:val="0"/>
              <w:divBdr>
                <w:top w:val="none" w:sz="0" w:space="0" w:color="auto"/>
                <w:left w:val="none" w:sz="0" w:space="0" w:color="auto"/>
                <w:bottom w:val="none" w:sz="0" w:space="0" w:color="auto"/>
                <w:right w:val="none" w:sz="0" w:space="0" w:color="auto"/>
              </w:divBdr>
              <w:divsChild>
                <w:div w:id="65492113">
                  <w:marLeft w:val="0"/>
                  <w:marRight w:val="0"/>
                  <w:marTop w:val="0"/>
                  <w:marBottom w:val="0"/>
                  <w:divBdr>
                    <w:top w:val="none" w:sz="0" w:space="0" w:color="auto"/>
                    <w:left w:val="none" w:sz="0" w:space="0" w:color="auto"/>
                    <w:bottom w:val="none" w:sz="0" w:space="0" w:color="auto"/>
                    <w:right w:val="none" w:sz="0" w:space="0" w:color="auto"/>
                  </w:divBdr>
                </w:div>
                <w:div w:id="1291322274">
                  <w:marLeft w:val="0"/>
                  <w:marRight w:val="0"/>
                  <w:marTop w:val="0"/>
                  <w:marBottom w:val="0"/>
                  <w:divBdr>
                    <w:top w:val="none" w:sz="0" w:space="0" w:color="auto"/>
                    <w:left w:val="none" w:sz="0" w:space="0" w:color="auto"/>
                    <w:bottom w:val="none" w:sz="0" w:space="0" w:color="auto"/>
                    <w:right w:val="none" w:sz="0" w:space="0" w:color="auto"/>
                  </w:divBdr>
                </w:div>
                <w:div w:id="1752047720">
                  <w:marLeft w:val="0"/>
                  <w:marRight w:val="0"/>
                  <w:marTop w:val="0"/>
                  <w:marBottom w:val="0"/>
                  <w:divBdr>
                    <w:top w:val="none" w:sz="0" w:space="0" w:color="auto"/>
                    <w:left w:val="none" w:sz="0" w:space="0" w:color="auto"/>
                    <w:bottom w:val="none" w:sz="0" w:space="0" w:color="auto"/>
                    <w:right w:val="none" w:sz="0" w:space="0" w:color="auto"/>
                  </w:divBdr>
                </w:div>
                <w:div w:id="1832478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7386293">
      <w:bodyDiv w:val="1"/>
      <w:marLeft w:val="0"/>
      <w:marRight w:val="0"/>
      <w:marTop w:val="0"/>
      <w:marBottom w:val="0"/>
      <w:divBdr>
        <w:top w:val="none" w:sz="0" w:space="0" w:color="auto"/>
        <w:left w:val="none" w:sz="0" w:space="0" w:color="auto"/>
        <w:bottom w:val="none" w:sz="0" w:space="0" w:color="auto"/>
        <w:right w:val="none" w:sz="0" w:space="0" w:color="auto"/>
      </w:divBdr>
    </w:div>
    <w:div w:id="1313680194">
      <w:bodyDiv w:val="1"/>
      <w:marLeft w:val="0"/>
      <w:marRight w:val="0"/>
      <w:marTop w:val="0"/>
      <w:marBottom w:val="0"/>
      <w:divBdr>
        <w:top w:val="none" w:sz="0" w:space="0" w:color="auto"/>
        <w:left w:val="none" w:sz="0" w:space="0" w:color="auto"/>
        <w:bottom w:val="none" w:sz="0" w:space="0" w:color="auto"/>
        <w:right w:val="none" w:sz="0" w:space="0" w:color="auto"/>
      </w:divBdr>
    </w:div>
    <w:div w:id="1540432184">
      <w:bodyDiv w:val="1"/>
      <w:marLeft w:val="0"/>
      <w:marRight w:val="0"/>
      <w:marTop w:val="0"/>
      <w:marBottom w:val="0"/>
      <w:divBdr>
        <w:top w:val="none" w:sz="0" w:space="0" w:color="auto"/>
        <w:left w:val="none" w:sz="0" w:space="0" w:color="auto"/>
        <w:bottom w:val="none" w:sz="0" w:space="0" w:color="auto"/>
        <w:right w:val="none" w:sz="0" w:space="0" w:color="auto"/>
      </w:divBdr>
      <w:divsChild>
        <w:div w:id="8795838">
          <w:marLeft w:val="0"/>
          <w:marRight w:val="0"/>
          <w:marTop w:val="0"/>
          <w:marBottom w:val="0"/>
          <w:divBdr>
            <w:top w:val="none" w:sz="0" w:space="0" w:color="auto"/>
            <w:left w:val="none" w:sz="0" w:space="0" w:color="auto"/>
            <w:bottom w:val="none" w:sz="0" w:space="0" w:color="auto"/>
            <w:right w:val="none" w:sz="0" w:space="0" w:color="auto"/>
          </w:divBdr>
        </w:div>
        <w:div w:id="12415989">
          <w:marLeft w:val="0"/>
          <w:marRight w:val="0"/>
          <w:marTop w:val="0"/>
          <w:marBottom w:val="0"/>
          <w:divBdr>
            <w:top w:val="none" w:sz="0" w:space="0" w:color="auto"/>
            <w:left w:val="none" w:sz="0" w:space="0" w:color="auto"/>
            <w:bottom w:val="none" w:sz="0" w:space="0" w:color="auto"/>
            <w:right w:val="none" w:sz="0" w:space="0" w:color="auto"/>
          </w:divBdr>
        </w:div>
        <w:div w:id="28072459">
          <w:marLeft w:val="0"/>
          <w:marRight w:val="0"/>
          <w:marTop w:val="0"/>
          <w:marBottom w:val="0"/>
          <w:divBdr>
            <w:top w:val="none" w:sz="0" w:space="0" w:color="auto"/>
            <w:left w:val="none" w:sz="0" w:space="0" w:color="auto"/>
            <w:bottom w:val="none" w:sz="0" w:space="0" w:color="auto"/>
            <w:right w:val="none" w:sz="0" w:space="0" w:color="auto"/>
          </w:divBdr>
        </w:div>
        <w:div w:id="40326974">
          <w:marLeft w:val="0"/>
          <w:marRight w:val="0"/>
          <w:marTop w:val="0"/>
          <w:marBottom w:val="0"/>
          <w:divBdr>
            <w:top w:val="none" w:sz="0" w:space="0" w:color="auto"/>
            <w:left w:val="none" w:sz="0" w:space="0" w:color="auto"/>
            <w:bottom w:val="none" w:sz="0" w:space="0" w:color="auto"/>
            <w:right w:val="none" w:sz="0" w:space="0" w:color="auto"/>
          </w:divBdr>
        </w:div>
        <w:div w:id="86971957">
          <w:marLeft w:val="0"/>
          <w:marRight w:val="0"/>
          <w:marTop w:val="0"/>
          <w:marBottom w:val="0"/>
          <w:divBdr>
            <w:top w:val="none" w:sz="0" w:space="0" w:color="auto"/>
            <w:left w:val="none" w:sz="0" w:space="0" w:color="auto"/>
            <w:bottom w:val="none" w:sz="0" w:space="0" w:color="auto"/>
            <w:right w:val="none" w:sz="0" w:space="0" w:color="auto"/>
          </w:divBdr>
        </w:div>
        <w:div w:id="115029867">
          <w:marLeft w:val="0"/>
          <w:marRight w:val="0"/>
          <w:marTop w:val="0"/>
          <w:marBottom w:val="0"/>
          <w:divBdr>
            <w:top w:val="none" w:sz="0" w:space="0" w:color="auto"/>
            <w:left w:val="none" w:sz="0" w:space="0" w:color="auto"/>
            <w:bottom w:val="none" w:sz="0" w:space="0" w:color="auto"/>
            <w:right w:val="none" w:sz="0" w:space="0" w:color="auto"/>
          </w:divBdr>
        </w:div>
        <w:div w:id="115872409">
          <w:marLeft w:val="0"/>
          <w:marRight w:val="0"/>
          <w:marTop w:val="0"/>
          <w:marBottom w:val="0"/>
          <w:divBdr>
            <w:top w:val="none" w:sz="0" w:space="0" w:color="auto"/>
            <w:left w:val="none" w:sz="0" w:space="0" w:color="auto"/>
            <w:bottom w:val="none" w:sz="0" w:space="0" w:color="auto"/>
            <w:right w:val="none" w:sz="0" w:space="0" w:color="auto"/>
          </w:divBdr>
        </w:div>
        <w:div w:id="126902829">
          <w:marLeft w:val="0"/>
          <w:marRight w:val="0"/>
          <w:marTop w:val="0"/>
          <w:marBottom w:val="0"/>
          <w:divBdr>
            <w:top w:val="none" w:sz="0" w:space="0" w:color="auto"/>
            <w:left w:val="none" w:sz="0" w:space="0" w:color="auto"/>
            <w:bottom w:val="none" w:sz="0" w:space="0" w:color="auto"/>
            <w:right w:val="none" w:sz="0" w:space="0" w:color="auto"/>
          </w:divBdr>
        </w:div>
        <w:div w:id="148445661">
          <w:marLeft w:val="0"/>
          <w:marRight w:val="0"/>
          <w:marTop w:val="0"/>
          <w:marBottom w:val="0"/>
          <w:divBdr>
            <w:top w:val="none" w:sz="0" w:space="0" w:color="auto"/>
            <w:left w:val="none" w:sz="0" w:space="0" w:color="auto"/>
            <w:bottom w:val="none" w:sz="0" w:space="0" w:color="auto"/>
            <w:right w:val="none" w:sz="0" w:space="0" w:color="auto"/>
          </w:divBdr>
        </w:div>
        <w:div w:id="181207248">
          <w:marLeft w:val="0"/>
          <w:marRight w:val="0"/>
          <w:marTop w:val="0"/>
          <w:marBottom w:val="0"/>
          <w:divBdr>
            <w:top w:val="none" w:sz="0" w:space="0" w:color="auto"/>
            <w:left w:val="none" w:sz="0" w:space="0" w:color="auto"/>
            <w:bottom w:val="none" w:sz="0" w:space="0" w:color="auto"/>
            <w:right w:val="none" w:sz="0" w:space="0" w:color="auto"/>
          </w:divBdr>
        </w:div>
        <w:div w:id="185675214">
          <w:marLeft w:val="0"/>
          <w:marRight w:val="0"/>
          <w:marTop w:val="0"/>
          <w:marBottom w:val="0"/>
          <w:divBdr>
            <w:top w:val="none" w:sz="0" w:space="0" w:color="auto"/>
            <w:left w:val="none" w:sz="0" w:space="0" w:color="auto"/>
            <w:bottom w:val="none" w:sz="0" w:space="0" w:color="auto"/>
            <w:right w:val="none" w:sz="0" w:space="0" w:color="auto"/>
          </w:divBdr>
        </w:div>
        <w:div w:id="192109258">
          <w:marLeft w:val="0"/>
          <w:marRight w:val="0"/>
          <w:marTop w:val="0"/>
          <w:marBottom w:val="0"/>
          <w:divBdr>
            <w:top w:val="none" w:sz="0" w:space="0" w:color="auto"/>
            <w:left w:val="none" w:sz="0" w:space="0" w:color="auto"/>
            <w:bottom w:val="none" w:sz="0" w:space="0" w:color="auto"/>
            <w:right w:val="none" w:sz="0" w:space="0" w:color="auto"/>
          </w:divBdr>
        </w:div>
        <w:div w:id="192423385">
          <w:marLeft w:val="0"/>
          <w:marRight w:val="0"/>
          <w:marTop w:val="0"/>
          <w:marBottom w:val="0"/>
          <w:divBdr>
            <w:top w:val="none" w:sz="0" w:space="0" w:color="auto"/>
            <w:left w:val="none" w:sz="0" w:space="0" w:color="auto"/>
            <w:bottom w:val="none" w:sz="0" w:space="0" w:color="auto"/>
            <w:right w:val="none" w:sz="0" w:space="0" w:color="auto"/>
          </w:divBdr>
        </w:div>
        <w:div w:id="198707563">
          <w:marLeft w:val="0"/>
          <w:marRight w:val="0"/>
          <w:marTop w:val="0"/>
          <w:marBottom w:val="0"/>
          <w:divBdr>
            <w:top w:val="none" w:sz="0" w:space="0" w:color="auto"/>
            <w:left w:val="none" w:sz="0" w:space="0" w:color="auto"/>
            <w:bottom w:val="none" w:sz="0" w:space="0" w:color="auto"/>
            <w:right w:val="none" w:sz="0" w:space="0" w:color="auto"/>
          </w:divBdr>
        </w:div>
        <w:div w:id="221911037">
          <w:marLeft w:val="0"/>
          <w:marRight w:val="0"/>
          <w:marTop w:val="0"/>
          <w:marBottom w:val="0"/>
          <w:divBdr>
            <w:top w:val="none" w:sz="0" w:space="0" w:color="auto"/>
            <w:left w:val="none" w:sz="0" w:space="0" w:color="auto"/>
            <w:bottom w:val="none" w:sz="0" w:space="0" w:color="auto"/>
            <w:right w:val="none" w:sz="0" w:space="0" w:color="auto"/>
          </w:divBdr>
        </w:div>
        <w:div w:id="223836493">
          <w:marLeft w:val="0"/>
          <w:marRight w:val="0"/>
          <w:marTop w:val="0"/>
          <w:marBottom w:val="0"/>
          <w:divBdr>
            <w:top w:val="none" w:sz="0" w:space="0" w:color="auto"/>
            <w:left w:val="none" w:sz="0" w:space="0" w:color="auto"/>
            <w:bottom w:val="none" w:sz="0" w:space="0" w:color="auto"/>
            <w:right w:val="none" w:sz="0" w:space="0" w:color="auto"/>
          </w:divBdr>
        </w:div>
        <w:div w:id="253704430">
          <w:marLeft w:val="0"/>
          <w:marRight w:val="0"/>
          <w:marTop w:val="0"/>
          <w:marBottom w:val="0"/>
          <w:divBdr>
            <w:top w:val="none" w:sz="0" w:space="0" w:color="auto"/>
            <w:left w:val="none" w:sz="0" w:space="0" w:color="auto"/>
            <w:bottom w:val="none" w:sz="0" w:space="0" w:color="auto"/>
            <w:right w:val="none" w:sz="0" w:space="0" w:color="auto"/>
          </w:divBdr>
        </w:div>
        <w:div w:id="277370863">
          <w:marLeft w:val="0"/>
          <w:marRight w:val="0"/>
          <w:marTop w:val="0"/>
          <w:marBottom w:val="0"/>
          <w:divBdr>
            <w:top w:val="none" w:sz="0" w:space="0" w:color="auto"/>
            <w:left w:val="none" w:sz="0" w:space="0" w:color="auto"/>
            <w:bottom w:val="none" w:sz="0" w:space="0" w:color="auto"/>
            <w:right w:val="none" w:sz="0" w:space="0" w:color="auto"/>
          </w:divBdr>
        </w:div>
        <w:div w:id="278924929">
          <w:marLeft w:val="0"/>
          <w:marRight w:val="0"/>
          <w:marTop w:val="0"/>
          <w:marBottom w:val="0"/>
          <w:divBdr>
            <w:top w:val="none" w:sz="0" w:space="0" w:color="auto"/>
            <w:left w:val="none" w:sz="0" w:space="0" w:color="auto"/>
            <w:bottom w:val="none" w:sz="0" w:space="0" w:color="auto"/>
            <w:right w:val="none" w:sz="0" w:space="0" w:color="auto"/>
          </w:divBdr>
        </w:div>
        <w:div w:id="287979013">
          <w:marLeft w:val="0"/>
          <w:marRight w:val="0"/>
          <w:marTop w:val="0"/>
          <w:marBottom w:val="0"/>
          <w:divBdr>
            <w:top w:val="none" w:sz="0" w:space="0" w:color="auto"/>
            <w:left w:val="none" w:sz="0" w:space="0" w:color="auto"/>
            <w:bottom w:val="none" w:sz="0" w:space="0" w:color="auto"/>
            <w:right w:val="none" w:sz="0" w:space="0" w:color="auto"/>
          </w:divBdr>
        </w:div>
        <w:div w:id="291327699">
          <w:marLeft w:val="0"/>
          <w:marRight w:val="0"/>
          <w:marTop w:val="0"/>
          <w:marBottom w:val="0"/>
          <w:divBdr>
            <w:top w:val="none" w:sz="0" w:space="0" w:color="auto"/>
            <w:left w:val="none" w:sz="0" w:space="0" w:color="auto"/>
            <w:bottom w:val="none" w:sz="0" w:space="0" w:color="auto"/>
            <w:right w:val="none" w:sz="0" w:space="0" w:color="auto"/>
          </w:divBdr>
        </w:div>
        <w:div w:id="295141341">
          <w:marLeft w:val="0"/>
          <w:marRight w:val="0"/>
          <w:marTop w:val="0"/>
          <w:marBottom w:val="0"/>
          <w:divBdr>
            <w:top w:val="none" w:sz="0" w:space="0" w:color="auto"/>
            <w:left w:val="none" w:sz="0" w:space="0" w:color="auto"/>
            <w:bottom w:val="none" w:sz="0" w:space="0" w:color="auto"/>
            <w:right w:val="none" w:sz="0" w:space="0" w:color="auto"/>
          </w:divBdr>
        </w:div>
        <w:div w:id="297490392">
          <w:marLeft w:val="0"/>
          <w:marRight w:val="0"/>
          <w:marTop w:val="0"/>
          <w:marBottom w:val="0"/>
          <w:divBdr>
            <w:top w:val="none" w:sz="0" w:space="0" w:color="auto"/>
            <w:left w:val="none" w:sz="0" w:space="0" w:color="auto"/>
            <w:bottom w:val="none" w:sz="0" w:space="0" w:color="auto"/>
            <w:right w:val="none" w:sz="0" w:space="0" w:color="auto"/>
          </w:divBdr>
        </w:div>
        <w:div w:id="332489822">
          <w:marLeft w:val="0"/>
          <w:marRight w:val="0"/>
          <w:marTop w:val="0"/>
          <w:marBottom w:val="0"/>
          <w:divBdr>
            <w:top w:val="none" w:sz="0" w:space="0" w:color="auto"/>
            <w:left w:val="none" w:sz="0" w:space="0" w:color="auto"/>
            <w:bottom w:val="none" w:sz="0" w:space="0" w:color="auto"/>
            <w:right w:val="none" w:sz="0" w:space="0" w:color="auto"/>
          </w:divBdr>
        </w:div>
        <w:div w:id="343172521">
          <w:marLeft w:val="0"/>
          <w:marRight w:val="0"/>
          <w:marTop w:val="0"/>
          <w:marBottom w:val="0"/>
          <w:divBdr>
            <w:top w:val="none" w:sz="0" w:space="0" w:color="auto"/>
            <w:left w:val="none" w:sz="0" w:space="0" w:color="auto"/>
            <w:bottom w:val="none" w:sz="0" w:space="0" w:color="auto"/>
            <w:right w:val="none" w:sz="0" w:space="0" w:color="auto"/>
          </w:divBdr>
        </w:div>
        <w:div w:id="350957489">
          <w:marLeft w:val="0"/>
          <w:marRight w:val="0"/>
          <w:marTop w:val="0"/>
          <w:marBottom w:val="0"/>
          <w:divBdr>
            <w:top w:val="none" w:sz="0" w:space="0" w:color="auto"/>
            <w:left w:val="none" w:sz="0" w:space="0" w:color="auto"/>
            <w:bottom w:val="none" w:sz="0" w:space="0" w:color="auto"/>
            <w:right w:val="none" w:sz="0" w:space="0" w:color="auto"/>
          </w:divBdr>
        </w:div>
        <w:div w:id="351953788">
          <w:marLeft w:val="0"/>
          <w:marRight w:val="0"/>
          <w:marTop w:val="0"/>
          <w:marBottom w:val="0"/>
          <w:divBdr>
            <w:top w:val="none" w:sz="0" w:space="0" w:color="auto"/>
            <w:left w:val="none" w:sz="0" w:space="0" w:color="auto"/>
            <w:bottom w:val="none" w:sz="0" w:space="0" w:color="auto"/>
            <w:right w:val="none" w:sz="0" w:space="0" w:color="auto"/>
          </w:divBdr>
        </w:div>
        <w:div w:id="355545691">
          <w:marLeft w:val="0"/>
          <w:marRight w:val="0"/>
          <w:marTop w:val="0"/>
          <w:marBottom w:val="0"/>
          <w:divBdr>
            <w:top w:val="none" w:sz="0" w:space="0" w:color="auto"/>
            <w:left w:val="none" w:sz="0" w:space="0" w:color="auto"/>
            <w:bottom w:val="none" w:sz="0" w:space="0" w:color="auto"/>
            <w:right w:val="none" w:sz="0" w:space="0" w:color="auto"/>
          </w:divBdr>
        </w:div>
        <w:div w:id="370613740">
          <w:marLeft w:val="0"/>
          <w:marRight w:val="0"/>
          <w:marTop w:val="0"/>
          <w:marBottom w:val="0"/>
          <w:divBdr>
            <w:top w:val="none" w:sz="0" w:space="0" w:color="auto"/>
            <w:left w:val="none" w:sz="0" w:space="0" w:color="auto"/>
            <w:bottom w:val="none" w:sz="0" w:space="0" w:color="auto"/>
            <w:right w:val="none" w:sz="0" w:space="0" w:color="auto"/>
          </w:divBdr>
        </w:div>
        <w:div w:id="399520792">
          <w:marLeft w:val="0"/>
          <w:marRight w:val="0"/>
          <w:marTop w:val="0"/>
          <w:marBottom w:val="0"/>
          <w:divBdr>
            <w:top w:val="none" w:sz="0" w:space="0" w:color="auto"/>
            <w:left w:val="none" w:sz="0" w:space="0" w:color="auto"/>
            <w:bottom w:val="none" w:sz="0" w:space="0" w:color="auto"/>
            <w:right w:val="none" w:sz="0" w:space="0" w:color="auto"/>
          </w:divBdr>
        </w:div>
        <w:div w:id="411975970">
          <w:marLeft w:val="0"/>
          <w:marRight w:val="0"/>
          <w:marTop w:val="0"/>
          <w:marBottom w:val="0"/>
          <w:divBdr>
            <w:top w:val="none" w:sz="0" w:space="0" w:color="auto"/>
            <w:left w:val="none" w:sz="0" w:space="0" w:color="auto"/>
            <w:bottom w:val="none" w:sz="0" w:space="0" w:color="auto"/>
            <w:right w:val="none" w:sz="0" w:space="0" w:color="auto"/>
          </w:divBdr>
        </w:div>
        <w:div w:id="462846377">
          <w:marLeft w:val="0"/>
          <w:marRight w:val="0"/>
          <w:marTop w:val="0"/>
          <w:marBottom w:val="0"/>
          <w:divBdr>
            <w:top w:val="none" w:sz="0" w:space="0" w:color="auto"/>
            <w:left w:val="none" w:sz="0" w:space="0" w:color="auto"/>
            <w:bottom w:val="none" w:sz="0" w:space="0" w:color="auto"/>
            <w:right w:val="none" w:sz="0" w:space="0" w:color="auto"/>
          </w:divBdr>
        </w:div>
        <w:div w:id="522206875">
          <w:marLeft w:val="0"/>
          <w:marRight w:val="0"/>
          <w:marTop w:val="0"/>
          <w:marBottom w:val="0"/>
          <w:divBdr>
            <w:top w:val="none" w:sz="0" w:space="0" w:color="auto"/>
            <w:left w:val="none" w:sz="0" w:space="0" w:color="auto"/>
            <w:bottom w:val="none" w:sz="0" w:space="0" w:color="auto"/>
            <w:right w:val="none" w:sz="0" w:space="0" w:color="auto"/>
          </w:divBdr>
        </w:div>
        <w:div w:id="526063499">
          <w:marLeft w:val="0"/>
          <w:marRight w:val="0"/>
          <w:marTop w:val="0"/>
          <w:marBottom w:val="0"/>
          <w:divBdr>
            <w:top w:val="none" w:sz="0" w:space="0" w:color="auto"/>
            <w:left w:val="none" w:sz="0" w:space="0" w:color="auto"/>
            <w:bottom w:val="none" w:sz="0" w:space="0" w:color="auto"/>
            <w:right w:val="none" w:sz="0" w:space="0" w:color="auto"/>
          </w:divBdr>
        </w:div>
        <w:div w:id="531307538">
          <w:marLeft w:val="0"/>
          <w:marRight w:val="0"/>
          <w:marTop w:val="0"/>
          <w:marBottom w:val="0"/>
          <w:divBdr>
            <w:top w:val="none" w:sz="0" w:space="0" w:color="auto"/>
            <w:left w:val="none" w:sz="0" w:space="0" w:color="auto"/>
            <w:bottom w:val="none" w:sz="0" w:space="0" w:color="auto"/>
            <w:right w:val="none" w:sz="0" w:space="0" w:color="auto"/>
          </w:divBdr>
        </w:div>
        <w:div w:id="532038317">
          <w:marLeft w:val="0"/>
          <w:marRight w:val="0"/>
          <w:marTop w:val="0"/>
          <w:marBottom w:val="0"/>
          <w:divBdr>
            <w:top w:val="none" w:sz="0" w:space="0" w:color="auto"/>
            <w:left w:val="none" w:sz="0" w:space="0" w:color="auto"/>
            <w:bottom w:val="none" w:sz="0" w:space="0" w:color="auto"/>
            <w:right w:val="none" w:sz="0" w:space="0" w:color="auto"/>
          </w:divBdr>
        </w:div>
        <w:div w:id="534730519">
          <w:marLeft w:val="0"/>
          <w:marRight w:val="0"/>
          <w:marTop w:val="0"/>
          <w:marBottom w:val="0"/>
          <w:divBdr>
            <w:top w:val="none" w:sz="0" w:space="0" w:color="auto"/>
            <w:left w:val="none" w:sz="0" w:space="0" w:color="auto"/>
            <w:bottom w:val="none" w:sz="0" w:space="0" w:color="auto"/>
            <w:right w:val="none" w:sz="0" w:space="0" w:color="auto"/>
          </w:divBdr>
        </w:div>
        <w:div w:id="554393152">
          <w:marLeft w:val="0"/>
          <w:marRight w:val="0"/>
          <w:marTop w:val="0"/>
          <w:marBottom w:val="0"/>
          <w:divBdr>
            <w:top w:val="none" w:sz="0" w:space="0" w:color="auto"/>
            <w:left w:val="none" w:sz="0" w:space="0" w:color="auto"/>
            <w:bottom w:val="none" w:sz="0" w:space="0" w:color="auto"/>
            <w:right w:val="none" w:sz="0" w:space="0" w:color="auto"/>
          </w:divBdr>
        </w:div>
        <w:div w:id="562326213">
          <w:marLeft w:val="0"/>
          <w:marRight w:val="0"/>
          <w:marTop w:val="0"/>
          <w:marBottom w:val="0"/>
          <w:divBdr>
            <w:top w:val="none" w:sz="0" w:space="0" w:color="auto"/>
            <w:left w:val="none" w:sz="0" w:space="0" w:color="auto"/>
            <w:bottom w:val="none" w:sz="0" w:space="0" w:color="auto"/>
            <w:right w:val="none" w:sz="0" w:space="0" w:color="auto"/>
          </w:divBdr>
        </w:div>
        <w:div w:id="564803761">
          <w:marLeft w:val="0"/>
          <w:marRight w:val="0"/>
          <w:marTop w:val="0"/>
          <w:marBottom w:val="0"/>
          <w:divBdr>
            <w:top w:val="none" w:sz="0" w:space="0" w:color="auto"/>
            <w:left w:val="none" w:sz="0" w:space="0" w:color="auto"/>
            <w:bottom w:val="none" w:sz="0" w:space="0" w:color="auto"/>
            <w:right w:val="none" w:sz="0" w:space="0" w:color="auto"/>
          </w:divBdr>
        </w:div>
        <w:div w:id="567115078">
          <w:marLeft w:val="0"/>
          <w:marRight w:val="0"/>
          <w:marTop w:val="0"/>
          <w:marBottom w:val="0"/>
          <w:divBdr>
            <w:top w:val="none" w:sz="0" w:space="0" w:color="auto"/>
            <w:left w:val="none" w:sz="0" w:space="0" w:color="auto"/>
            <w:bottom w:val="none" w:sz="0" w:space="0" w:color="auto"/>
            <w:right w:val="none" w:sz="0" w:space="0" w:color="auto"/>
          </w:divBdr>
        </w:div>
        <w:div w:id="595796939">
          <w:marLeft w:val="0"/>
          <w:marRight w:val="0"/>
          <w:marTop w:val="0"/>
          <w:marBottom w:val="0"/>
          <w:divBdr>
            <w:top w:val="none" w:sz="0" w:space="0" w:color="auto"/>
            <w:left w:val="none" w:sz="0" w:space="0" w:color="auto"/>
            <w:bottom w:val="none" w:sz="0" w:space="0" w:color="auto"/>
            <w:right w:val="none" w:sz="0" w:space="0" w:color="auto"/>
          </w:divBdr>
        </w:div>
        <w:div w:id="606891543">
          <w:marLeft w:val="0"/>
          <w:marRight w:val="0"/>
          <w:marTop w:val="0"/>
          <w:marBottom w:val="0"/>
          <w:divBdr>
            <w:top w:val="none" w:sz="0" w:space="0" w:color="auto"/>
            <w:left w:val="none" w:sz="0" w:space="0" w:color="auto"/>
            <w:bottom w:val="none" w:sz="0" w:space="0" w:color="auto"/>
            <w:right w:val="none" w:sz="0" w:space="0" w:color="auto"/>
          </w:divBdr>
        </w:div>
        <w:div w:id="614874708">
          <w:marLeft w:val="0"/>
          <w:marRight w:val="0"/>
          <w:marTop w:val="0"/>
          <w:marBottom w:val="0"/>
          <w:divBdr>
            <w:top w:val="none" w:sz="0" w:space="0" w:color="auto"/>
            <w:left w:val="none" w:sz="0" w:space="0" w:color="auto"/>
            <w:bottom w:val="none" w:sz="0" w:space="0" w:color="auto"/>
            <w:right w:val="none" w:sz="0" w:space="0" w:color="auto"/>
          </w:divBdr>
        </w:div>
        <w:div w:id="622690297">
          <w:marLeft w:val="0"/>
          <w:marRight w:val="0"/>
          <w:marTop w:val="0"/>
          <w:marBottom w:val="0"/>
          <w:divBdr>
            <w:top w:val="none" w:sz="0" w:space="0" w:color="auto"/>
            <w:left w:val="none" w:sz="0" w:space="0" w:color="auto"/>
            <w:bottom w:val="none" w:sz="0" w:space="0" w:color="auto"/>
            <w:right w:val="none" w:sz="0" w:space="0" w:color="auto"/>
          </w:divBdr>
        </w:div>
        <w:div w:id="638724131">
          <w:marLeft w:val="0"/>
          <w:marRight w:val="0"/>
          <w:marTop w:val="0"/>
          <w:marBottom w:val="0"/>
          <w:divBdr>
            <w:top w:val="none" w:sz="0" w:space="0" w:color="auto"/>
            <w:left w:val="none" w:sz="0" w:space="0" w:color="auto"/>
            <w:bottom w:val="none" w:sz="0" w:space="0" w:color="auto"/>
            <w:right w:val="none" w:sz="0" w:space="0" w:color="auto"/>
          </w:divBdr>
        </w:div>
        <w:div w:id="665935387">
          <w:marLeft w:val="0"/>
          <w:marRight w:val="0"/>
          <w:marTop w:val="0"/>
          <w:marBottom w:val="0"/>
          <w:divBdr>
            <w:top w:val="none" w:sz="0" w:space="0" w:color="auto"/>
            <w:left w:val="none" w:sz="0" w:space="0" w:color="auto"/>
            <w:bottom w:val="none" w:sz="0" w:space="0" w:color="auto"/>
            <w:right w:val="none" w:sz="0" w:space="0" w:color="auto"/>
          </w:divBdr>
        </w:div>
        <w:div w:id="671370833">
          <w:marLeft w:val="0"/>
          <w:marRight w:val="0"/>
          <w:marTop w:val="0"/>
          <w:marBottom w:val="0"/>
          <w:divBdr>
            <w:top w:val="none" w:sz="0" w:space="0" w:color="auto"/>
            <w:left w:val="none" w:sz="0" w:space="0" w:color="auto"/>
            <w:bottom w:val="none" w:sz="0" w:space="0" w:color="auto"/>
            <w:right w:val="none" w:sz="0" w:space="0" w:color="auto"/>
          </w:divBdr>
        </w:div>
        <w:div w:id="691030670">
          <w:marLeft w:val="0"/>
          <w:marRight w:val="0"/>
          <w:marTop w:val="0"/>
          <w:marBottom w:val="0"/>
          <w:divBdr>
            <w:top w:val="none" w:sz="0" w:space="0" w:color="auto"/>
            <w:left w:val="none" w:sz="0" w:space="0" w:color="auto"/>
            <w:bottom w:val="none" w:sz="0" w:space="0" w:color="auto"/>
            <w:right w:val="none" w:sz="0" w:space="0" w:color="auto"/>
          </w:divBdr>
        </w:div>
        <w:div w:id="692460499">
          <w:marLeft w:val="0"/>
          <w:marRight w:val="0"/>
          <w:marTop w:val="0"/>
          <w:marBottom w:val="0"/>
          <w:divBdr>
            <w:top w:val="none" w:sz="0" w:space="0" w:color="auto"/>
            <w:left w:val="none" w:sz="0" w:space="0" w:color="auto"/>
            <w:bottom w:val="none" w:sz="0" w:space="0" w:color="auto"/>
            <w:right w:val="none" w:sz="0" w:space="0" w:color="auto"/>
          </w:divBdr>
        </w:div>
        <w:div w:id="695738379">
          <w:marLeft w:val="0"/>
          <w:marRight w:val="0"/>
          <w:marTop w:val="0"/>
          <w:marBottom w:val="0"/>
          <w:divBdr>
            <w:top w:val="none" w:sz="0" w:space="0" w:color="auto"/>
            <w:left w:val="none" w:sz="0" w:space="0" w:color="auto"/>
            <w:bottom w:val="none" w:sz="0" w:space="0" w:color="auto"/>
            <w:right w:val="none" w:sz="0" w:space="0" w:color="auto"/>
          </w:divBdr>
        </w:div>
        <w:div w:id="700977564">
          <w:marLeft w:val="0"/>
          <w:marRight w:val="0"/>
          <w:marTop w:val="0"/>
          <w:marBottom w:val="0"/>
          <w:divBdr>
            <w:top w:val="none" w:sz="0" w:space="0" w:color="auto"/>
            <w:left w:val="none" w:sz="0" w:space="0" w:color="auto"/>
            <w:bottom w:val="none" w:sz="0" w:space="0" w:color="auto"/>
            <w:right w:val="none" w:sz="0" w:space="0" w:color="auto"/>
          </w:divBdr>
        </w:div>
        <w:div w:id="731732655">
          <w:marLeft w:val="0"/>
          <w:marRight w:val="0"/>
          <w:marTop w:val="0"/>
          <w:marBottom w:val="0"/>
          <w:divBdr>
            <w:top w:val="none" w:sz="0" w:space="0" w:color="auto"/>
            <w:left w:val="none" w:sz="0" w:space="0" w:color="auto"/>
            <w:bottom w:val="none" w:sz="0" w:space="0" w:color="auto"/>
            <w:right w:val="none" w:sz="0" w:space="0" w:color="auto"/>
          </w:divBdr>
        </w:div>
        <w:div w:id="736316498">
          <w:marLeft w:val="0"/>
          <w:marRight w:val="0"/>
          <w:marTop w:val="0"/>
          <w:marBottom w:val="0"/>
          <w:divBdr>
            <w:top w:val="none" w:sz="0" w:space="0" w:color="auto"/>
            <w:left w:val="none" w:sz="0" w:space="0" w:color="auto"/>
            <w:bottom w:val="none" w:sz="0" w:space="0" w:color="auto"/>
            <w:right w:val="none" w:sz="0" w:space="0" w:color="auto"/>
          </w:divBdr>
        </w:div>
        <w:div w:id="755440829">
          <w:marLeft w:val="0"/>
          <w:marRight w:val="0"/>
          <w:marTop w:val="0"/>
          <w:marBottom w:val="0"/>
          <w:divBdr>
            <w:top w:val="none" w:sz="0" w:space="0" w:color="auto"/>
            <w:left w:val="none" w:sz="0" w:space="0" w:color="auto"/>
            <w:bottom w:val="none" w:sz="0" w:space="0" w:color="auto"/>
            <w:right w:val="none" w:sz="0" w:space="0" w:color="auto"/>
          </w:divBdr>
        </w:div>
        <w:div w:id="757870989">
          <w:marLeft w:val="0"/>
          <w:marRight w:val="0"/>
          <w:marTop w:val="0"/>
          <w:marBottom w:val="0"/>
          <w:divBdr>
            <w:top w:val="none" w:sz="0" w:space="0" w:color="auto"/>
            <w:left w:val="none" w:sz="0" w:space="0" w:color="auto"/>
            <w:bottom w:val="none" w:sz="0" w:space="0" w:color="auto"/>
            <w:right w:val="none" w:sz="0" w:space="0" w:color="auto"/>
          </w:divBdr>
        </w:div>
        <w:div w:id="763914057">
          <w:marLeft w:val="0"/>
          <w:marRight w:val="0"/>
          <w:marTop w:val="0"/>
          <w:marBottom w:val="0"/>
          <w:divBdr>
            <w:top w:val="none" w:sz="0" w:space="0" w:color="auto"/>
            <w:left w:val="none" w:sz="0" w:space="0" w:color="auto"/>
            <w:bottom w:val="none" w:sz="0" w:space="0" w:color="auto"/>
            <w:right w:val="none" w:sz="0" w:space="0" w:color="auto"/>
          </w:divBdr>
        </w:div>
        <w:div w:id="764767372">
          <w:marLeft w:val="0"/>
          <w:marRight w:val="0"/>
          <w:marTop w:val="0"/>
          <w:marBottom w:val="0"/>
          <w:divBdr>
            <w:top w:val="none" w:sz="0" w:space="0" w:color="auto"/>
            <w:left w:val="none" w:sz="0" w:space="0" w:color="auto"/>
            <w:bottom w:val="none" w:sz="0" w:space="0" w:color="auto"/>
            <w:right w:val="none" w:sz="0" w:space="0" w:color="auto"/>
          </w:divBdr>
        </w:div>
        <w:div w:id="765074262">
          <w:marLeft w:val="0"/>
          <w:marRight w:val="0"/>
          <w:marTop w:val="0"/>
          <w:marBottom w:val="0"/>
          <w:divBdr>
            <w:top w:val="none" w:sz="0" w:space="0" w:color="auto"/>
            <w:left w:val="none" w:sz="0" w:space="0" w:color="auto"/>
            <w:bottom w:val="none" w:sz="0" w:space="0" w:color="auto"/>
            <w:right w:val="none" w:sz="0" w:space="0" w:color="auto"/>
          </w:divBdr>
        </w:div>
        <w:div w:id="767312531">
          <w:marLeft w:val="0"/>
          <w:marRight w:val="0"/>
          <w:marTop w:val="0"/>
          <w:marBottom w:val="0"/>
          <w:divBdr>
            <w:top w:val="none" w:sz="0" w:space="0" w:color="auto"/>
            <w:left w:val="none" w:sz="0" w:space="0" w:color="auto"/>
            <w:bottom w:val="none" w:sz="0" w:space="0" w:color="auto"/>
            <w:right w:val="none" w:sz="0" w:space="0" w:color="auto"/>
          </w:divBdr>
        </w:div>
        <w:div w:id="767697900">
          <w:marLeft w:val="0"/>
          <w:marRight w:val="0"/>
          <w:marTop w:val="0"/>
          <w:marBottom w:val="0"/>
          <w:divBdr>
            <w:top w:val="none" w:sz="0" w:space="0" w:color="auto"/>
            <w:left w:val="none" w:sz="0" w:space="0" w:color="auto"/>
            <w:bottom w:val="none" w:sz="0" w:space="0" w:color="auto"/>
            <w:right w:val="none" w:sz="0" w:space="0" w:color="auto"/>
          </w:divBdr>
        </w:div>
        <w:div w:id="784613534">
          <w:marLeft w:val="0"/>
          <w:marRight w:val="0"/>
          <w:marTop w:val="0"/>
          <w:marBottom w:val="0"/>
          <w:divBdr>
            <w:top w:val="none" w:sz="0" w:space="0" w:color="auto"/>
            <w:left w:val="none" w:sz="0" w:space="0" w:color="auto"/>
            <w:bottom w:val="none" w:sz="0" w:space="0" w:color="auto"/>
            <w:right w:val="none" w:sz="0" w:space="0" w:color="auto"/>
          </w:divBdr>
        </w:div>
        <w:div w:id="786966466">
          <w:marLeft w:val="0"/>
          <w:marRight w:val="0"/>
          <w:marTop w:val="0"/>
          <w:marBottom w:val="0"/>
          <w:divBdr>
            <w:top w:val="none" w:sz="0" w:space="0" w:color="auto"/>
            <w:left w:val="none" w:sz="0" w:space="0" w:color="auto"/>
            <w:bottom w:val="none" w:sz="0" w:space="0" w:color="auto"/>
            <w:right w:val="none" w:sz="0" w:space="0" w:color="auto"/>
          </w:divBdr>
        </w:div>
        <w:div w:id="796685772">
          <w:marLeft w:val="0"/>
          <w:marRight w:val="0"/>
          <w:marTop w:val="0"/>
          <w:marBottom w:val="0"/>
          <w:divBdr>
            <w:top w:val="none" w:sz="0" w:space="0" w:color="auto"/>
            <w:left w:val="none" w:sz="0" w:space="0" w:color="auto"/>
            <w:bottom w:val="none" w:sz="0" w:space="0" w:color="auto"/>
            <w:right w:val="none" w:sz="0" w:space="0" w:color="auto"/>
          </w:divBdr>
        </w:div>
        <w:div w:id="820542079">
          <w:marLeft w:val="0"/>
          <w:marRight w:val="0"/>
          <w:marTop w:val="0"/>
          <w:marBottom w:val="0"/>
          <w:divBdr>
            <w:top w:val="none" w:sz="0" w:space="0" w:color="auto"/>
            <w:left w:val="none" w:sz="0" w:space="0" w:color="auto"/>
            <w:bottom w:val="none" w:sz="0" w:space="0" w:color="auto"/>
            <w:right w:val="none" w:sz="0" w:space="0" w:color="auto"/>
          </w:divBdr>
        </w:div>
        <w:div w:id="833033134">
          <w:marLeft w:val="0"/>
          <w:marRight w:val="0"/>
          <w:marTop w:val="0"/>
          <w:marBottom w:val="0"/>
          <w:divBdr>
            <w:top w:val="none" w:sz="0" w:space="0" w:color="auto"/>
            <w:left w:val="none" w:sz="0" w:space="0" w:color="auto"/>
            <w:bottom w:val="none" w:sz="0" w:space="0" w:color="auto"/>
            <w:right w:val="none" w:sz="0" w:space="0" w:color="auto"/>
          </w:divBdr>
        </w:div>
        <w:div w:id="848636090">
          <w:marLeft w:val="0"/>
          <w:marRight w:val="0"/>
          <w:marTop w:val="0"/>
          <w:marBottom w:val="0"/>
          <w:divBdr>
            <w:top w:val="none" w:sz="0" w:space="0" w:color="auto"/>
            <w:left w:val="none" w:sz="0" w:space="0" w:color="auto"/>
            <w:bottom w:val="none" w:sz="0" w:space="0" w:color="auto"/>
            <w:right w:val="none" w:sz="0" w:space="0" w:color="auto"/>
          </w:divBdr>
        </w:div>
        <w:div w:id="851918467">
          <w:marLeft w:val="0"/>
          <w:marRight w:val="0"/>
          <w:marTop w:val="0"/>
          <w:marBottom w:val="0"/>
          <w:divBdr>
            <w:top w:val="none" w:sz="0" w:space="0" w:color="auto"/>
            <w:left w:val="none" w:sz="0" w:space="0" w:color="auto"/>
            <w:bottom w:val="none" w:sz="0" w:space="0" w:color="auto"/>
            <w:right w:val="none" w:sz="0" w:space="0" w:color="auto"/>
          </w:divBdr>
        </w:div>
        <w:div w:id="858351100">
          <w:marLeft w:val="0"/>
          <w:marRight w:val="0"/>
          <w:marTop w:val="0"/>
          <w:marBottom w:val="0"/>
          <w:divBdr>
            <w:top w:val="none" w:sz="0" w:space="0" w:color="auto"/>
            <w:left w:val="none" w:sz="0" w:space="0" w:color="auto"/>
            <w:bottom w:val="none" w:sz="0" w:space="0" w:color="auto"/>
            <w:right w:val="none" w:sz="0" w:space="0" w:color="auto"/>
          </w:divBdr>
        </w:div>
        <w:div w:id="861167982">
          <w:marLeft w:val="0"/>
          <w:marRight w:val="0"/>
          <w:marTop w:val="0"/>
          <w:marBottom w:val="0"/>
          <w:divBdr>
            <w:top w:val="none" w:sz="0" w:space="0" w:color="auto"/>
            <w:left w:val="none" w:sz="0" w:space="0" w:color="auto"/>
            <w:bottom w:val="none" w:sz="0" w:space="0" w:color="auto"/>
            <w:right w:val="none" w:sz="0" w:space="0" w:color="auto"/>
          </w:divBdr>
        </w:div>
        <w:div w:id="863329673">
          <w:marLeft w:val="0"/>
          <w:marRight w:val="0"/>
          <w:marTop w:val="0"/>
          <w:marBottom w:val="0"/>
          <w:divBdr>
            <w:top w:val="none" w:sz="0" w:space="0" w:color="auto"/>
            <w:left w:val="none" w:sz="0" w:space="0" w:color="auto"/>
            <w:bottom w:val="none" w:sz="0" w:space="0" w:color="auto"/>
            <w:right w:val="none" w:sz="0" w:space="0" w:color="auto"/>
          </w:divBdr>
        </w:div>
        <w:div w:id="869074374">
          <w:marLeft w:val="0"/>
          <w:marRight w:val="0"/>
          <w:marTop w:val="0"/>
          <w:marBottom w:val="0"/>
          <w:divBdr>
            <w:top w:val="none" w:sz="0" w:space="0" w:color="auto"/>
            <w:left w:val="none" w:sz="0" w:space="0" w:color="auto"/>
            <w:bottom w:val="none" w:sz="0" w:space="0" w:color="auto"/>
            <w:right w:val="none" w:sz="0" w:space="0" w:color="auto"/>
          </w:divBdr>
        </w:div>
        <w:div w:id="869952920">
          <w:marLeft w:val="0"/>
          <w:marRight w:val="0"/>
          <w:marTop w:val="0"/>
          <w:marBottom w:val="0"/>
          <w:divBdr>
            <w:top w:val="none" w:sz="0" w:space="0" w:color="auto"/>
            <w:left w:val="none" w:sz="0" w:space="0" w:color="auto"/>
            <w:bottom w:val="none" w:sz="0" w:space="0" w:color="auto"/>
            <w:right w:val="none" w:sz="0" w:space="0" w:color="auto"/>
          </w:divBdr>
        </w:div>
        <w:div w:id="880940562">
          <w:marLeft w:val="0"/>
          <w:marRight w:val="0"/>
          <w:marTop w:val="0"/>
          <w:marBottom w:val="0"/>
          <w:divBdr>
            <w:top w:val="none" w:sz="0" w:space="0" w:color="auto"/>
            <w:left w:val="none" w:sz="0" w:space="0" w:color="auto"/>
            <w:bottom w:val="none" w:sz="0" w:space="0" w:color="auto"/>
            <w:right w:val="none" w:sz="0" w:space="0" w:color="auto"/>
          </w:divBdr>
        </w:div>
        <w:div w:id="886991263">
          <w:marLeft w:val="0"/>
          <w:marRight w:val="0"/>
          <w:marTop w:val="0"/>
          <w:marBottom w:val="0"/>
          <w:divBdr>
            <w:top w:val="none" w:sz="0" w:space="0" w:color="auto"/>
            <w:left w:val="none" w:sz="0" w:space="0" w:color="auto"/>
            <w:bottom w:val="none" w:sz="0" w:space="0" w:color="auto"/>
            <w:right w:val="none" w:sz="0" w:space="0" w:color="auto"/>
          </w:divBdr>
        </w:div>
        <w:div w:id="890112688">
          <w:marLeft w:val="0"/>
          <w:marRight w:val="0"/>
          <w:marTop w:val="0"/>
          <w:marBottom w:val="0"/>
          <w:divBdr>
            <w:top w:val="none" w:sz="0" w:space="0" w:color="auto"/>
            <w:left w:val="none" w:sz="0" w:space="0" w:color="auto"/>
            <w:bottom w:val="none" w:sz="0" w:space="0" w:color="auto"/>
            <w:right w:val="none" w:sz="0" w:space="0" w:color="auto"/>
          </w:divBdr>
        </w:div>
        <w:div w:id="890770952">
          <w:marLeft w:val="0"/>
          <w:marRight w:val="0"/>
          <w:marTop w:val="0"/>
          <w:marBottom w:val="0"/>
          <w:divBdr>
            <w:top w:val="none" w:sz="0" w:space="0" w:color="auto"/>
            <w:left w:val="none" w:sz="0" w:space="0" w:color="auto"/>
            <w:bottom w:val="none" w:sz="0" w:space="0" w:color="auto"/>
            <w:right w:val="none" w:sz="0" w:space="0" w:color="auto"/>
          </w:divBdr>
        </w:div>
        <w:div w:id="913473249">
          <w:marLeft w:val="0"/>
          <w:marRight w:val="0"/>
          <w:marTop w:val="0"/>
          <w:marBottom w:val="0"/>
          <w:divBdr>
            <w:top w:val="none" w:sz="0" w:space="0" w:color="auto"/>
            <w:left w:val="none" w:sz="0" w:space="0" w:color="auto"/>
            <w:bottom w:val="none" w:sz="0" w:space="0" w:color="auto"/>
            <w:right w:val="none" w:sz="0" w:space="0" w:color="auto"/>
          </w:divBdr>
        </w:div>
        <w:div w:id="922370584">
          <w:marLeft w:val="0"/>
          <w:marRight w:val="0"/>
          <w:marTop w:val="0"/>
          <w:marBottom w:val="0"/>
          <w:divBdr>
            <w:top w:val="none" w:sz="0" w:space="0" w:color="auto"/>
            <w:left w:val="none" w:sz="0" w:space="0" w:color="auto"/>
            <w:bottom w:val="none" w:sz="0" w:space="0" w:color="auto"/>
            <w:right w:val="none" w:sz="0" w:space="0" w:color="auto"/>
          </w:divBdr>
        </w:div>
        <w:div w:id="940643309">
          <w:marLeft w:val="0"/>
          <w:marRight w:val="0"/>
          <w:marTop w:val="0"/>
          <w:marBottom w:val="0"/>
          <w:divBdr>
            <w:top w:val="none" w:sz="0" w:space="0" w:color="auto"/>
            <w:left w:val="none" w:sz="0" w:space="0" w:color="auto"/>
            <w:bottom w:val="none" w:sz="0" w:space="0" w:color="auto"/>
            <w:right w:val="none" w:sz="0" w:space="0" w:color="auto"/>
          </w:divBdr>
        </w:div>
        <w:div w:id="942498487">
          <w:marLeft w:val="0"/>
          <w:marRight w:val="0"/>
          <w:marTop w:val="0"/>
          <w:marBottom w:val="0"/>
          <w:divBdr>
            <w:top w:val="none" w:sz="0" w:space="0" w:color="auto"/>
            <w:left w:val="none" w:sz="0" w:space="0" w:color="auto"/>
            <w:bottom w:val="none" w:sz="0" w:space="0" w:color="auto"/>
            <w:right w:val="none" w:sz="0" w:space="0" w:color="auto"/>
          </w:divBdr>
        </w:div>
        <w:div w:id="947781648">
          <w:marLeft w:val="0"/>
          <w:marRight w:val="0"/>
          <w:marTop w:val="0"/>
          <w:marBottom w:val="0"/>
          <w:divBdr>
            <w:top w:val="none" w:sz="0" w:space="0" w:color="auto"/>
            <w:left w:val="none" w:sz="0" w:space="0" w:color="auto"/>
            <w:bottom w:val="none" w:sz="0" w:space="0" w:color="auto"/>
            <w:right w:val="none" w:sz="0" w:space="0" w:color="auto"/>
          </w:divBdr>
        </w:div>
        <w:div w:id="951327883">
          <w:marLeft w:val="0"/>
          <w:marRight w:val="0"/>
          <w:marTop w:val="0"/>
          <w:marBottom w:val="0"/>
          <w:divBdr>
            <w:top w:val="none" w:sz="0" w:space="0" w:color="auto"/>
            <w:left w:val="none" w:sz="0" w:space="0" w:color="auto"/>
            <w:bottom w:val="none" w:sz="0" w:space="0" w:color="auto"/>
            <w:right w:val="none" w:sz="0" w:space="0" w:color="auto"/>
          </w:divBdr>
        </w:div>
        <w:div w:id="958796592">
          <w:marLeft w:val="0"/>
          <w:marRight w:val="0"/>
          <w:marTop w:val="0"/>
          <w:marBottom w:val="0"/>
          <w:divBdr>
            <w:top w:val="none" w:sz="0" w:space="0" w:color="auto"/>
            <w:left w:val="none" w:sz="0" w:space="0" w:color="auto"/>
            <w:bottom w:val="none" w:sz="0" w:space="0" w:color="auto"/>
            <w:right w:val="none" w:sz="0" w:space="0" w:color="auto"/>
          </w:divBdr>
        </w:div>
        <w:div w:id="960762529">
          <w:marLeft w:val="0"/>
          <w:marRight w:val="0"/>
          <w:marTop w:val="0"/>
          <w:marBottom w:val="0"/>
          <w:divBdr>
            <w:top w:val="none" w:sz="0" w:space="0" w:color="auto"/>
            <w:left w:val="none" w:sz="0" w:space="0" w:color="auto"/>
            <w:bottom w:val="none" w:sz="0" w:space="0" w:color="auto"/>
            <w:right w:val="none" w:sz="0" w:space="0" w:color="auto"/>
          </w:divBdr>
        </w:div>
        <w:div w:id="1003241082">
          <w:marLeft w:val="0"/>
          <w:marRight w:val="0"/>
          <w:marTop w:val="0"/>
          <w:marBottom w:val="0"/>
          <w:divBdr>
            <w:top w:val="none" w:sz="0" w:space="0" w:color="auto"/>
            <w:left w:val="none" w:sz="0" w:space="0" w:color="auto"/>
            <w:bottom w:val="none" w:sz="0" w:space="0" w:color="auto"/>
            <w:right w:val="none" w:sz="0" w:space="0" w:color="auto"/>
          </w:divBdr>
        </w:div>
        <w:div w:id="1026448275">
          <w:marLeft w:val="0"/>
          <w:marRight w:val="0"/>
          <w:marTop w:val="0"/>
          <w:marBottom w:val="0"/>
          <w:divBdr>
            <w:top w:val="none" w:sz="0" w:space="0" w:color="auto"/>
            <w:left w:val="none" w:sz="0" w:space="0" w:color="auto"/>
            <w:bottom w:val="none" w:sz="0" w:space="0" w:color="auto"/>
            <w:right w:val="none" w:sz="0" w:space="0" w:color="auto"/>
          </w:divBdr>
        </w:div>
        <w:div w:id="1042708012">
          <w:marLeft w:val="0"/>
          <w:marRight w:val="0"/>
          <w:marTop w:val="0"/>
          <w:marBottom w:val="0"/>
          <w:divBdr>
            <w:top w:val="none" w:sz="0" w:space="0" w:color="auto"/>
            <w:left w:val="none" w:sz="0" w:space="0" w:color="auto"/>
            <w:bottom w:val="none" w:sz="0" w:space="0" w:color="auto"/>
            <w:right w:val="none" w:sz="0" w:space="0" w:color="auto"/>
          </w:divBdr>
        </w:div>
        <w:div w:id="1044066118">
          <w:marLeft w:val="0"/>
          <w:marRight w:val="0"/>
          <w:marTop w:val="0"/>
          <w:marBottom w:val="0"/>
          <w:divBdr>
            <w:top w:val="none" w:sz="0" w:space="0" w:color="auto"/>
            <w:left w:val="none" w:sz="0" w:space="0" w:color="auto"/>
            <w:bottom w:val="none" w:sz="0" w:space="0" w:color="auto"/>
            <w:right w:val="none" w:sz="0" w:space="0" w:color="auto"/>
          </w:divBdr>
        </w:div>
        <w:div w:id="1062097237">
          <w:marLeft w:val="0"/>
          <w:marRight w:val="0"/>
          <w:marTop w:val="0"/>
          <w:marBottom w:val="0"/>
          <w:divBdr>
            <w:top w:val="none" w:sz="0" w:space="0" w:color="auto"/>
            <w:left w:val="none" w:sz="0" w:space="0" w:color="auto"/>
            <w:bottom w:val="none" w:sz="0" w:space="0" w:color="auto"/>
            <w:right w:val="none" w:sz="0" w:space="0" w:color="auto"/>
          </w:divBdr>
        </w:div>
        <w:div w:id="1078789385">
          <w:marLeft w:val="0"/>
          <w:marRight w:val="0"/>
          <w:marTop w:val="0"/>
          <w:marBottom w:val="0"/>
          <w:divBdr>
            <w:top w:val="none" w:sz="0" w:space="0" w:color="auto"/>
            <w:left w:val="none" w:sz="0" w:space="0" w:color="auto"/>
            <w:bottom w:val="none" w:sz="0" w:space="0" w:color="auto"/>
            <w:right w:val="none" w:sz="0" w:space="0" w:color="auto"/>
          </w:divBdr>
        </w:div>
        <w:div w:id="1083255099">
          <w:marLeft w:val="0"/>
          <w:marRight w:val="0"/>
          <w:marTop w:val="0"/>
          <w:marBottom w:val="0"/>
          <w:divBdr>
            <w:top w:val="none" w:sz="0" w:space="0" w:color="auto"/>
            <w:left w:val="none" w:sz="0" w:space="0" w:color="auto"/>
            <w:bottom w:val="none" w:sz="0" w:space="0" w:color="auto"/>
            <w:right w:val="none" w:sz="0" w:space="0" w:color="auto"/>
          </w:divBdr>
        </w:div>
        <w:div w:id="1084642283">
          <w:marLeft w:val="0"/>
          <w:marRight w:val="0"/>
          <w:marTop w:val="0"/>
          <w:marBottom w:val="0"/>
          <w:divBdr>
            <w:top w:val="none" w:sz="0" w:space="0" w:color="auto"/>
            <w:left w:val="none" w:sz="0" w:space="0" w:color="auto"/>
            <w:bottom w:val="none" w:sz="0" w:space="0" w:color="auto"/>
            <w:right w:val="none" w:sz="0" w:space="0" w:color="auto"/>
          </w:divBdr>
        </w:div>
        <w:div w:id="1114717674">
          <w:marLeft w:val="0"/>
          <w:marRight w:val="0"/>
          <w:marTop w:val="0"/>
          <w:marBottom w:val="0"/>
          <w:divBdr>
            <w:top w:val="none" w:sz="0" w:space="0" w:color="auto"/>
            <w:left w:val="none" w:sz="0" w:space="0" w:color="auto"/>
            <w:bottom w:val="none" w:sz="0" w:space="0" w:color="auto"/>
            <w:right w:val="none" w:sz="0" w:space="0" w:color="auto"/>
          </w:divBdr>
        </w:div>
        <w:div w:id="1116564987">
          <w:marLeft w:val="0"/>
          <w:marRight w:val="0"/>
          <w:marTop w:val="0"/>
          <w:marBottom w:val="0"/>
          <w:divBdr>
            <w:top w:val="none" w:sz="0" w:space="0" w:color="auto"/>
            <w:left w:val="none" w:sz="0" w:space="0" w:color="auto"/>
            <w:bottom w:val="none" w:sz="0" w:space="0" w:color="auto"/>
            <w:right w:val="none" w:sz="0" w:space="0" w:color="auto"/>
          </w:divBdr>
        </w:div>
        <w:div w:id="1156872889">
          <w:marLeft w:val="0"/>
          <w:marRight w:val="0"/>
          <w:marTop w:val="0"/>
          <w:marBottom w:val="0"/>
          <w:divBdr>
            <w:top w:val="none" w:sz="0" w:space="0" w:color="auto"/>
            <w:left w:val="none" w:sz="0" w:space="0" w:color="auto"/>
            <w:bottom w:val="none" w:sz="0" w:space="0" w:color="auto"/>
            <w:right w:val="none" w:sz="0" w:space="0" w:color="auto"/>
          </w:divBdr>
        </w:div>
        <w:div w:id="1173450386">
          <w:marLeft w:val="0"/>
          <w:marRight w:val="0"/>
          <w:marTop w:val="0"/>
          <w:marBottom w:val="0"/>
          <w:divBdr>
            <w:top w:val="none" w:sz="0" w:space="0" w:color="auto"/>
            <w:left w:val="none" w:sz="0" w:space="0" w:color="auto"/>
            <w:bottom w:val="none" w:sz="0" w:space="0" w:color="auto"/>
            <w:right w:val="none" w:sz="0" w:space="0" w:color="auto"/>
          </w:divBdr>
        </w:div>
        <w:div w:id="1198157767">
          <w:marLeft w:val="0"/>
          <w:marRight w:val="0"/>
          <w:marTop w:val="0"/>
          <w:marBottom w:val="0"/>
          <w:divBdr>
            <w:top w:val="none" w:sz="0" w:space="0" w:color="auto"/>
            <w:left w:val="none" w:sz="0" w:space="0" w:color="auto"/>
            <w:bottom w:val="none" w:sz="0" w:space="0" w:color="auto"/>
            <w:right w:val="none" w:sz="0" w:space="0" w:color="auto"/>
          </w:divBdr>
        </w:div>
        <w:div w:id="1198930406">
          <w:marLeft w:val="0"/>
          <w:marRight w:val="0"/>
          <w:marTop w:val="0"/>
          <w:marBottom w:val="0"/>
          <w:divBdr>
            <w:top w:val="none" w:sz="0" w:space="0" w:color="auto"/>
            <w:left w:val="none" w:sz="0" w:space="0" w:color="auto"/>
            <w:bottom w:val="none" w:sz="0" w:space="0" w:color="auto"/>
            <w:right w:val="none" w:sz="0" w:space="0" w:color="auto"/>
          </w:divBdr>
        </w:div>
        <w:div w:id="1208487394">
          <w:marLeft w:val="0"/>
          <w:marRight w:val="0"/>
          <w:marTop w:val="0"/>
          <w:marBottom w:val="0"/>
          <w:divBdr>
            <w:top w:val="none" w:sz="0" w:space="0" w:color="auto"/>
            <w:left w:val="none" w:sz="0" w:space="0" w:color="auto"/>
            <w:bottom w:val="none" w:sz="0" w:space="0" w:color="auto"/>
            <w:right w:val="none" w:sz="0" w:space="0" w:color="auto"/>
          </w:divBdr>
        </w:div>
        <w:div w:id="1233615615">
          <w:marLeft w:val="0"/>
          <w:marRight w:val="0"/>
          <w:marTop w:val="0"/>
          <w:marBottom w:val="0"/>
          <w:divBdr>
            <w:top w:val="none" w:sz="0" w:space="0" w:color="auto"/>
            <w:left w:val="none" w:sz="0" w:space="0" w:color="auto"/>
            <w:bottom w:val="none" w:sz="0" w:space="0" w:color="auto"/>
            <w:right w:val="none" w:sz="0" w:space="0" w:color="auto"/>
          </w:divBdr>
        </w:div>
        <w:div w:id="1253314841">
          <w:marLeft w:val="0"/>
          <w:marRight w:val="0"/>
          <w:marTop w:val="0"/>
          <w:marBottom w:val="0"/>
          <w:divBdr>
            <w:top w:val="none" w:sz="0" w:space="0" w:color="auto"/>
            <w:left w:val="none" w:sz="0" w:space="0" w:color="auto"/>
            <w:bottom w:val="none" w:sz="0" w:space="0" w:color="auto"/>
            <w:right w:val="none" w:sz="0" w:space="0" w:color="auto"/>
          </w:divBdr>
        </w:div>
        <w:div w:id="1260522981">
          <w:marLeft w:val="0"/>
          <w:marRight w:val="0"/>
          <w:marTop w:val="0"/>
          <w:marBottom w:val="0"/>
          <w:divBdr>
            <w:top w:val="none" w:sz="0" w:space="0" w:color="auto"/>
            <w:left w:val="none" w:sz="0" w:space="0" w:color="auto"/>
            <w:bottom w:val="none" w:sz="0" w:space="0" w:color="auto"/>
            <w:right w:val="none" w:sz="0" w:space="0" w:color="auto"/>
          </w:divBdr>
        </w:div>
        <w:div w:id="1264264180">
          <w:marLeft w:val="0"/>
          <w:marRight w:val="0"/>
          <w:marTop w:val="0"/>
          <w:marBottom w:val="0"/>
          <w:divBdr>
            <w:top w:val="none" w:sz="0" w:space="0" w:color="auto"/>
            <w:left w:val="none" w:sz="0" w:space="0" w:color="auto"/>
            <w:bottom w:val="none" w:sz="0" w:space="0" w:color="auto"/>
            <w:right w:val="none" w:sz="0" w:space="0" w:color="auto"/>
          </w:divBdr>
        </w:div>
        <w:div w:id="1274090474">
          <w:marLeft w:val="0"/>
          <w:marRight w:val="0"/>
          <w:marTop w:val="0"/>
          <w:marBottom w:val="0"/>
          <w:divBdr>
            <w:top w:val="none" w:sz="0" w:space="0" w:color="auto"/>
            <w:left w:val="none" w:sz="0" w:space="0" w:color="auto"/>
            <w:bottom w:val="none" w:sz="0" w:space="0" w:color="auto"/>
            <w:right w:val="none" w:sz="0" w:space="0" w:color="auto"/>
          </w:divBdr>
        </w:div>
        <w:div w:id="1278833368">
          <w:marLeft w:val="0"/>
          <w:marRight w:val="0"/>
          <w:marTop w:val="0"/>
          <w:marBottom w:val="0"/>
          <w:divBdr>
            <w:top w:val="none" w:sz="0" w:space="0" w:color="auto"/>
            <w:left w:val="none" w:sz="0" w:space="0" w:color="auto"/>
            <w:bottom w:val="none" w:sz="0" w:space="0" w:color="auto"/>
            <w:right w:val="none" w:sz="0" w:space="0" w:color="auto"/>
          </w:divBdr>
        </w:div>
        <w:div w:id="1285883924">
          <w:marLeft w:val="0"/>
          <w:marRight w:val="0"/>
          <w:marTop w:val="0"/>
          <w:marBottom w:val="0"/>
          <w:divBdr>
            <w:top w:val="none" w:sz="0" w:space="0" w:color="auto"/>
            <w:left w:val="none" w:sz="0" w:space="0" w:color="auto"/>
            <w:bottom w:val="none" w:sz="0" w:space="0" w:color="auto"/>
            <w:right w:val="none" w:sz="0" w:space="0" w:color="auto"/>
          </w:divBdr>
        </w:div>
        <w:div w:id="1295254508">
          <w:marLeft w:val="0"/>
          <w:marRight w:val="0"/>
          <w:marTop w:val="0"/>
          <w:marBottom w:val="0"/>
          <w:divBdr>
            <w:top w:val="none" w:sz="0" w:space="0" w:color="auto"/>
            <w:left w:val="none" w:sz="0" w:space="0" w:color="auto"/>
            <w:bottom w:val="none" w:sz="0" w:space="0" w:color="auto"/>
            <w:right w:val="none" w:sz="0" w:space="0" w:color="auto"/>
          </w:divBdr>
        </w:div>
        <w:div w:id="1324888806">
          <w:marLeft w:val="0"/>
          <w:marRight w:val="0"/>
          <w:marTop w:val="0"/>
          <w:marBottom w:val="0"/>
          <w:divBdr>
            <w:top w:val="none" w:sz="0" w:space="0" w:color="auto"/>
            <w:left w:val="none" w:sz="0" w:space="0" w:color="auto"/>
            <w:bottom w:val="none" w:sz="0" w:space="0" w:color="auto"/>
            <w:right w:val="none" w:sz="0" w:space="0" w:color="auto"/>
          </w:divBdr>
        </w:div>
        <w:div w:id="1331520901">
          <w:marLeft w:val="0"/>
          <w:marRight w:val="0"/>
          <w:marTop w:val="0"/>
          <w:marBottom w:val="0"/>
          <w:divBdr>
            <w:top w:val="none" w:sz="0" w:space="0" w:color="auto"/>
            <w:left w:val="none" w:sz="0" w:space="0" w:color="auto"/>
            <w:bottom w:val="none" w:sz="0" w:space="0" w:color="auto"/>
            <w:right w:val="none" w:sz="0" w:space="0" w:color="auto"/>
          </w:divBdr>
        </w:div>
        <w:div w:id="1345087311">
          <w:marLeft w:val="0"/>
          <w:marRight w:val="0"/>
          <w:marTop w:val="0"/>
          <w:marBottom w:val="0"/>
          <w:divBdr>
            <w:top w:val="none" w:sz="0" w:space="0" w:color="auto"/>
            <w:left w:val="none" w:sz="0" w:space="0" w:color="auto"/>
            <w:bottom w:val="none" w:sz="0" w:space="0" w:color="auto"/>
            <w:right w:val="none" w:sz="0" w:space="0" w:color="auto"/>
          </w:divBdr>
        </w:div>
        <w:div w:id="1367869449">
          <w:marLeft w:val="0"/>
          <w:marRight w:val="0"/>
          <w:marTop w:val="0"/>
          <w:marBottom w:val="0"/>
          <w:divBdr>
            <w:top w:val="none" w:sz="0" w:space="0" w:color="auto"/>
            <w:left w:val="none" w:sz="0" w:space="0" w:color="auto"/>
            <w:bottom w:val="none" w:sz="0" w:space="0" w:color="auto"/>
            <w:right w:val="none" w:sz="0" w:space="0" w:color="auto"/>
          </w:divBdr>
        </w:div>
        <w:div w:id="1368217791">
          <w:marLeft w:val="0"/>
          <w:marRight w:val="0"/>
          <w:marTop w:val="0"/>
          <w:marBottom w:val="0"/>
          <w:divBdr>
            <w:top w:val="none" w:sz="0" w:space="0" w:color="auto"/>
            <w:left w:val="none" w:sz="0" w:space="0" w:color="auto"/>
            <w:bottom w:val="none" w:sz="0" w:space="0" w:color="auto"/>
            <w:right w:val="none" w:sz="0" w:space="0" w:color="auto"/>
          </w:divBdr>
        </w:div>
        <w:div w:id="1370449825">
          <w:marLeft w:val="0"/>
          <w:marRight w:val="0"/>
          <w:marTop w:val="0"/>
          <w:marBottom w:val="0"/>
          <w:divBdr>
            <w:top w:val="none" w:sz="0" w:space="0" w:color="auto"/>
            <w:left w:val="none" w:sz="0" w:space="0" w:color="auto"/>
            <w:bottom w:val="none" w:sz="0" w:space="0" w:color="auto"/>
            <w:right w:val="none" w:sz="0" w:space="0" w:color="auto"/>
          </w:divBdr>
        </w:div>
        <w:div w:id="1381245928">
          <w:marLeft w:val="0"/>
          <w:marRight w:val="0"/>
          <w:marTop w:val="0"/>
          <w:marBottom w:val="0"/>
          <w:divBdr>
            <w:top w:val="none" w:sz="0" w:space="0" w:color="auto"/>
            <w:left w:val="none" w:sz="0" w:space="0" w:color="auto"/>
            <w:bottom w:val="none" w:sz="0" w:space="0" w:color="auto"/>
            <w:right w:val="none" w:sz="0" w:space="0" w:color="auto"/>
          </w:divBdr>
        </w:div>
        <w:div w:id="1385133405">
          <w:marLeft w:val="0"/>
          <w:marRight w:val="0"/>
          <w:marTop w:val="0"/>
          <w:marBottom w:val="0"/>
          <w:divBdr>
            <w:top w:val="none" w:sz="0" w:space="0" w:color="auto"/>
            <w:left w:val="none" w:sz="0" w:space="0" w:color="auto"/>
            <w:bottom w:val="none" w:sz="0" w:space="0" w:color="auto"/>
            <w:right w:val="none" w:sz="0" w:space="0" w:color="auto"/>
          </w:divBdr>
        </w:div>
        <w:div w:id="1422143441">
          <w:marLeft w:val="0"/>
          <w:marRight w:val="0"/>
          <w:marTop w:val="0"/>
          <w:marBottom w:val="0"/>
          <w:divBdr>
            <w:top w:val="none" w:sz="0" w:space="0" w:color="auto"/>
            <w:left w:val="none" w:sz="0" w:space="0" w:color="auto"/>
            <w:bottom w:val="none" w:sz="0" w:space="0" w:color="auto"/>
            <w:right w:val="none" w:sz="0" w:space="0" w:color="auto"/>
          </w:divBdr>
        </w:div>
        <w:div w:id="1436248588">
          <w:marLeft w:val="0"/>
          <w:marRight w:val="0"/>
          <w:marTop w:val="0"/>
          <w:marBottom w:val="0"/>
          <w:divBdr>
            <w:top w:val="none" w:sz="0" w:space="0" w:color="auto"/>
            <w:left w:val="none" w:sz="0" w:space="0" w:color="auto"/>
            <w:bottom w:val="none" w:sz="0" w:space="0" w:color="auto"/>
            <w:right w:val="none" w:sz="0" w:space="0" w:color="auto"/>
          </w:divBdr>
        </w:div>
        <w:div w:id="1438983979">
          <w:marLeft w:val="0"/>
          <w:marRight w:val="0"/>
          <w:marTop w:val="0"/>
          <w:marBottom w:val="0"/>
          <w:divBdr>
            <w:top w:val="none" w:sz="0" w:space="0" w:color="auto"/>
            <w:left w:val="none" w:sz="0" w:space="0" w:color="auto"/>
            <w:bottom w:val="none" w:sz="0" w:space="0" w:color="auto"/>
            <w:right w:val="none" w:sz="0" w:space="0" w:color="auto"/>
          </w:divBdr>
        </w:div>
        <w:div w:id="1440100671">
          <w:marLeft w:val="0"/>
          <w:marRight w:val="0"/>
          <w:marTop w:val="0"/>
          <w:marBottom w:val="0"/>
          <w:divBdr>
            <w:top w:val="none" w:sz="0" w:space="0" w:color="auto"/>
            <w:left w:val="none" w:sz="0" w:space="0" w:color="auto"/>
            <w:bottom w:val="none" w:sz="0" w:space="0" w:color="auto"/>
            <w:right w:val="none" w:sz="0" w:space="0" w:color="auto"/>
          </w:divBdr>
        </w:div>
        <w:div w:id="1485849526">
          <w:marLeft w:val="0"/>
          <w:marRight w:val="0"/>
          <w:marTop w:val="0"/>
          <w:marBottom w:val="0"/>
          <w:divBdr>
            <w:top w:val="none" w:sz="0" w:space="0" w:color="auto"/>
            <w:left w:val="none" w:sz="0" w:space="0" w:color="auto"/>
            <w:bottom w:val="none" w:sz="0" w:space="0" w:color="auto"/>
            <w:right w:val="none" w:sz="0" w:space="0" w:color="auto"/>
          </w:divBdr>
        </w:div>
        <w:div w:id="1496452828">
          <w:marLeft w:val="0"/>
          <w:marRight w:val="0"/>
          <w:marTop w:val="0"/>
          <w:marBottom w:val="0"/>
          <w:divBdr>
            <w:top w:val="none" w:sz="0" w:space="0" w:color="auto"/>
            <w:left w:val="none" w:sz="0" w:space="0" w:color="auto"/>
            <w:bottom w:val="none" w:sz="0" w:space="0" w:color="auto"/>
            <w:right w:val="none" w:sz="0" w:space="0" w:color="auto"/>
          </w:divBdr>
        </w:div>
        <w:div w:id="1558470570">
          <w:marLeft w:val="0"/>
          <w:marRight w:val="0"/>
          <w:marTop w:val="0"/>
          <w:marBottom w:val="0"/>
          <w:divBdr>
            <w:top w:val="none" w:sz="0" w:space="0" w:color="auto"/>
            <w:left w:val="none" w:sz="0" w:space="0" w:color="auto"/>
            <w:bottom w:val="none" w:sz="0" w:space="0" w:color="auto"/>
            <w:right w:val="none" w:sz="0" w:space="0" w:color="auto"/>
          </w:divBdr>
        </w:div>
        <w:div w:id="1560706914">
          <w:marLeft w:val="0"/>
          <w:marRight w:val="0"/>
          <w:marTop w:val="0"/>
          <w:marBottom w:val="0"/>
          <w:divBdr>
            <w:top w:val="none" w:sz="0" w:space="0" w:color="auto"/>
            <w:left w:val="none" w:sz="0" w:space="0" w:color="auto"/>
            <w:bottom w:val="none" w:sz="0" w:space="0" w:color="auto"/>
            <w:right w:val="none" w:sz="0" w:space="0" w:color="auto"/>
          </w:divBdr>
        </w:div>
        <w:div w:id="1586839324">
          <w:marLeft w:val="0"/>
          <w:marRight w:val="0"/>
          <w:marTop w:val="0"/>
          <w:marBottom w:val="0"/>
          <w:divBdr>
            <w:top w:val="none" w:sz="0" w:space="0" w:color="auto"/>
            <w:left w:val="none" w:sz="0" w:space="0" w:color="auto"/>
            <w:bottom w:val="none" w:sz="0" w:space="0" w:color="auto"/>
            <w:right w:val="none" w:sz="0" w:space="0" w:color="auto"/>
          </w:divBdr>
        </w:div>
        <w:div w:id="1606422209">
          <w:marLeft w:val="0"/>
          <w:marRight w:val="0"/>
          <w:marTop w:val="0"/>
          <w:marBottom w:val="0"/>
          <w:divBdr>
            <w:top w:val="none" w:sz="0" w:space="0" w:color="auto"/>
            <w:left w:val="none" w:sz="0" w:space="0" w:color="auto"/>
            <w:bottom w:val="none" w:sz="0" w:space="0" w:color="auto"/>
            <w:right w:val="none" w:sz="0" w:space="0" w:color="auto"/>
          </w:divBdr>
        </w:div>
        <w:div w:id="1607077580">
          <w:marLeft w:val="0"/>
          <w:marRight w:val="0"/>
          <w:marTop w:val="0"/>
          <w:marBottom w:val="0"/>
          <w:divBdr>
            <w:top w:val="none" w:sz="0" w:space="0" w:color="auto"/>
            <w:left w:val="none" w:sz="0" w:space="0" w:color="auto"/>
            <w:bottom w:val="none" w:sz="0" w:space="0" w:color="auto"/>
            <w:right w:val="none" w:sz="0" w:space="0" w:color="auto"/>
          </w:divBdr>
        </w:div>
        <w:div w:id="1607227660">
          <w:marLeft w:val="0"/>
          <w:marRight w:val="0"/>
          <w:marTop w:val="0"/>
          <w:marBottom w:val="0"/>
          <w:divBdr>
            <w:top w:val="none" w:sz="0" w:space="0" w:color="auto"/>
            <w:left w:val="none" w:sz="0" w:space="0" w:color="auto"/>
            <w:bottom w:val="none" w:sz="0" w:space="0" w:color="auto"/>
            <w:right w:val="none" w:sz="0" w:space="0" w:color="auto"/>
          </w:divBdr>
        </w:div>
        <w:div w:id="1614365105">
          <w:marLeft w:val="0"/>
          <w:marRight w:val="0"/>
          <w:marTop w:val="0"/>
          <w:marBottom w:val="0"/>
          <w:divBdr>
            <w:top w:val="none" w:sz="0" w:space="0" w:color="auto"/>
            <w:left w:val="none" w:sz="0" w:space="0" w:color="auto"/>
            <w:bottom w:val="none" w:sz="0" w:space="0" w:color="auto"/>
            <w:right w:val="none" w:sz="0" w:space="0" w:color="auto"/>
          </w:divBdr>
        </w:div>
        <w:div w:id="1615093546">
          <w:marLeft w:val="0"/>
          <w:marRight w:val="0"/>
          <w:marTop w:val="0"/>
          <w:marBottom w:val="0"/>
          <w:divBdr>
            <w:top w:val="none" w:sz="0" w:space="0" w:color="auto"/>
            <w:left w:val="none" w:sz="0" w:space="0" w:color="auto"/>
            <w:bottom w:val="none" w:sz="0" w:space="0" w:color="auto"/>
            <w:right w:val="none" w:sz="0" w:space="0" w:color="auto"/>
          </w:divBdr>
        </w:div>
        <w:div w:id="1651128834">
          <w:marLeft w:val="0"/>
          <w:marRight w:val="0"/>
          <w:marTop w:val="0"/>
          <w:marBottom w:val="0"/>
          <w:divBdr>
            <w:top w:val="none" w:sz="0" w:space="0" w:color="auto"/>
            <w:left w:val="none" w:sz="0" w:space="0" w:color="auto"/>
            <w:bottom w:val="none" w:sz="0" w:space="0" w:color="auto"/>
            <w:right w:val="none" w:sz="0" w:space="0" w:color="auto"/>
          </w:divBdr>
        </w:div>
        <w:div w:id="1668634859">
          <w:marLeft w:val="0"/>
          <w:marRight w:val="0"/>
          <w:marTop w:val="0"/>
          <w:marBottom w:val="0"/>
          <w:divBdr>
            <w:top w:val="none" w:sz="0" w:space="0" w:color="auto"/>
            <w:left w:val="none" w:sz="0" w:space="0" w:color="auto"/>
            <w:bottom w:val="none" w:sz="0" w:space="0" w:color="auto"/>
            <w:right w:val="none" w:sz="0" w:space="0" w:color="auto"/>
          </w:divBdr>
        </w:div>
        <w:div w:id="1676959596">
          <w:marLeft w:val="0"/>
          <w:marRight w:val="0"/>
          <w:marTop w:val="0"/>
          <w:marBottom w:val="0"/>
          <w:divBdr>
            <w:top w:val="none" w:sz="0" w:space="0" w:color="auto"/>
            <w:left w:val="none" w:sz="0" w:space="0" w:color="auto"/>
            <w:bottom w:val="none" w:sz="0" w:space="0" w:color="auto"/>
            <w:right w:val="none" w:sz="0" w:space="0" w:color="auto"/>
          </w:divBdr>
        </w:div>
        <w:div w:id="1688093131">
          <w:marLeft w:val="0"/>
          <w:marRight w:val="0"/>
          <w:marTop w:val="0"/>
          <w:marBottom w:val="0"/>
          <w:divBdr>
            <w:top w:val="none" w:sz="0" w:space="0" w:color="auto"/>
            <w:left w:val="none" w:sz="0" w:space="0" w:color="auto"/>
            <w:bottom w:val="none" w:sz="0" w:space="0" w:color="auto"/>
            <w:right w:val="none" w:sz="0" w:space="0" w:color="auto"/>
          </w:divBdr>
        </w:div>
        <w:div w:id="1690642438">
          <w:marLeft w:val="0"/>
          <w:marRight w:val="0"/>
          <w:marTop w:val="0"/>
          <w:marBottom w:val="0"/>
          <w:divBdr>
            <w:top w:val="none" w:sz="0" w:space="0" w:color="auto"/>
            <w:left w:val="none" w:sz="0" w:space="0" w:color="auto"/>
            <w:bottom w:val="none" w:sz="0" w:space="0" w:color="auto"/>
            <w:right w:val="none" w:sz="0" w:space="0" w:color="auto"/>
          </w:divBdr>
        </w:div>
        <w:div w:id="1710228909">
          <w:marLeft w:val="0"/>
          <w:marRight w:val="0"/>
          <w:marTop w:val="0"/>
          <w:marBottom w:val="0"/>
          <w:divBdr>
            <w:top w:val="none" w:sz="0" w:space="0" w:color="auto"/>
            <w:left w:val="none" w:sz="0" w:space="0" w:color="auto"/>
            <w:bottom w:val="none" w:sz="0" w:space="0" w:color="auto"/>
            <w:right w:val="none" w:sz="0" w:space="0" w:color="auto"/>
          </w:divBdr>
        </w:div>
        <w:div w:id="1710451496">
          <w:marLeft w:val="0"/>
          <w:marRight w:val="0"/>
          <w:marTop w:val="0"/>
          <w:marBottom w:val="0"/>
          <w:divBdr>
            <w:top w:val="none" w:sz="0" w:space="0" w:color="auto"/>
            <w:left w:val="none" w:sz="0" w:space="0" w:color="auto"/>
            <w:bottom w:val="none" w:sz="0" w:space="0" w:color="auto"/>
            <w:right w:val="none" w:sz="0" w:space="0" w:color="auto"/>
          </w:divBdr>
        </w:div>
        <w:div w:id="1726180118">
          <w:marLeft w:val="0"/>
          <w:marRight w:val="0"/>
          <w:marTop w:val="0"/>
          <w:marBottom w:val="0"/>
          <w:divBdr>
            <w:top w:val="none" w:sz="0" w:space="0" w:color="auto"/>
            <w:left w:val="none" w:sz="0" w:space="0" w:color="auto"/>
            <w:bottom w:val="none" w:sz="0" w:space="0" w:color="auto"/>
            <w:right w:val="none" w:sz="0" w:space="0" w:color="auto"/>
          </w:divBdr>
        </w:div>
        <w:div w:id="1777141570">
          <w:marLeft w:val="0"/>
          <w:marRight w:val="0"/>
          <w:marTop w:val="0"/>
          <w:marBottom w:val="0"/>
          <w:divBdr>
            <w:top w:val="none" w:sz="0" w:space="0" w:color="auto"/>
            <w:left w:val="none" w:sz="0" w:space="0" w:color="auto"/>
            <w:bottom w:val="none" w:sz="0" w:space="0" w:color="auto"/>
            <w:right w:val="none" w:sz="0" w:space="0" w:color="auto"/>
          </w:divBdr>
        </w:div>
        <w:div w:id="1780755591">
          <w:marLeft w:val="0"/>
          <w:marRight w:val="0"/>
          <w:marTop w:val="0"/>
          <w:marBottom w:val="0"/>
          <w:divBdr>
            <w:top w:val="none" w:sz="0" w:space="0" w:color="auto"/>
            <w:left w:val="none" w:sz="0" w:space="0" w:color="auto"/>
            <w:bottom w:val="none" w:sz="0" w:space="0" w:color="auto"/>
            <w:right w:val="none" w:sz="0" w:space="0" w:color="auto"/>
          </w:divBdr>
        </w:div>
        <w:div w:id="1784183454">
          <w:marLeft w:val="0"/>
          <w:marRight w:val="0"/>
          <w:marTop w:val="0"/>
          <w:marBottom w:val="0"/>
          <w:divBdr>
            <w:top w:val="none" w:sz="0" w:space="0" w:color="auto"/>
            <w:left w:val="none" w:sz="0" w:space="0" w:color="auto"/>
            <w:bottom w:val="none" w:sz="0" w:space="0" w:color="auto"/>
            <w:right w:val="none" w:sz="0" w:space="0" w:color="auto"/>
          </w:divBdr>
        </w:div>
        <w:div w:id="1815831577">
          <w:marLeft w:val="0"/>
          <w:marRight w:val="0"/>
          <w:marTop w:val="0"/>
          <w:marBottom w:val="0"/>
          <w:divBdr>
            <w:top w:val="none" w:sz="0" w:space="0" w:color="auto"/>
            <w:left w:val="none" w:sz="0" w:space="0" w:color="auto"/>
            <w:bottom w:val="none" w:sz="0" w:space="0" w:color="auto"/>
            <w:right w:val="none" w:sz="0" w:space="0" w:color="auto"/>
          </w:divBdr>
        </w:div>
        <w:div w:id="1818181131">
          <w:marLeft w:val="0"/>
          <w:marRight w:val="0"/>
          <w:marTop w:val="0"/>
          <w:marBottom w:val="0"/>
          <w:divBdr>
            <w:top w:val="none" w:sz="0" w:space="0" w:color="auto"/>
            <w:left w:val="none" w:sz="0" w:space="0" w:color="auto"/>
            <w:bottom w:val="none" w:sz="0" w:space="0" w:color="auto"/>
            <w:right w:val="none" w:sz="0" w:space="0" w:color="auto"/>
          </w:divBdr>
        </w:div>
        <w:div w:id="1822695796">
          <w:marLeft w:val="0"/>
          <w:marRight w:val="0"/>
          <w:marTop w:val="0"/>
          <w:marBottom w:val="0"/>
          <w:divBdr>
            <w:top w:val="none" w:sz="0" w:space="0" w:color="auto"/>
            <w:left w:val="none" w:sz="0" w:space="0" w:color="auto"/>
            <w:bottom w:val="none" w:sz="0" w:space="0" w:color="auto"/>
            <w:right w:val="none" w:sz="0" w:space="0" w:color="auto"/>
          </w:divBdr>
        </w:div>
        <w:div w:id="1834949046">
          <w:marLeft w:val="0"/>
          <w:marRight w:val="0"/>
          <w:marTop w:val="0"/>
          <w:marBottom w:val="0"/>
          <w:divBdr>
            <w:top w:val="none" w:sz="0" w:space="0" w:color="auto"/>
            <w:left w:val="none" w:sz="0" w:space="0" w:color="auto"/>
            <w:bottom w:val="none" w:sz="0" w:space="0" w:color="auto"/>
            <w:right w:val="none" w:sz="0" w:space="0" w:color="auto"/>
          </w:divBdr>
        </w:div>
        <w:div w:id="1849326516">
          <w:marLeft w:val="0"/>
          <w:marRight w:val="0"/>
          <w:marTop w:val="0"/>
          <w:marBottom w:val="0"/>
          <w:divBdr>
            <w:top w:val="none" w:sz="0" w:space="0" w:color="auto"/>
            <w:left w:val="none" w:sz="0" w:space="0" w:color="auto"/>
            <w:bottom w:val="none" w:sz="0" w:space="0" w:color="auto"/>
            <w:right w:val="none" w:sz="0" w:space="0" w:color="auto"/>
          </w:divBdr>
        </w:div>
        <w:div w:id="1860310205">
          <w:marLeft w:val="0"/>
          <w:marRight w:val="0"/>
          <w:marTop w:val="0"/>
          <w:marBottom w:val="0"/>
          <w:divBdr>
            <w:top w:val="none" w:sz="0" w:space="0" w:color="auto"/>
            <w:left w:val="none" w:sz="0" w:space="0" w:color="auto"/>
            <w:bottom w:val="none" w:sz="0" w:space="0" w:color="auto"/>
            <w:right w:val="none" w:sz="0" w:space="0" w:color="auto"/>
          </w:divBdr>
        </w:div>
        <w:div w:id="1872919288">
          <w:marLeft w:val="0"/>
          <w:marRight w:val="0"/>
          <w:marTop w:val="0"/>
          <w:marBottom w:val="0"/>
          <w:divBdr>
            <w:top w:val="none" w:sz="0" w:space="0" w:color="auto"/>
            <w:left w:val="none" w:sz="0" w:space="0" w:color="auto"/>
            <w:bottom w:val="none" w:sz="0" w:space="0" w:color="auto"/>
            <w:right w:val="none" w:sz="0" w:space="0" w:color="auto"/>
          </w:divBdr>
        </w:div>
        <w:div w:id="1893887352">
          <w:marLeft w:val="0"/>
          <w:marRight w:val="0"/>
          <w:marTop w:val="0"/>
          <w:marBottom w:val="0"/>
          <w:divBdr>
            <w:top w:val="none" w:sz="0" w:space="0" w:color="auto"/>
            <w:left w:val="none" w:sz="0" w:space="0" w:color="auto"/>
            <w:bottom w:val="none" w:sz="0" w:space="0" w:color="auto"/>
            <w:right w:val="none" w:sz="0" w:space="0" w:color="auto"/>
          </w:divBdr>
        </w:div>
        <w:div w:id="1902669296">
          <w:marLeft w:val="0"/>
          <w:marRight w:val="0"/>
          <w:marTop w:val="0"/>
          <w:marBottom w:val="0"/>
          <w:divBdr>
            <w:top w:val="none" w:sz="0" w:space="0" w:color="auto"/>
            <w:left w:val="none" w:sz="0" w:space="0" w:color="auto"/>
            <w:bottom w:val="none" w:sz="0" w:space="0" w:color="auto"/>
            <w:right w:val="none" w:sz="0" w:space="0" w:color="auto"/>
          </w:divBdr>
        </w:div>
        <w:div w:id="1936671630">
          <w:marLeft w:val="0"/>
          <w:marRight w:val="0"/>
          <w:marTop w:val="0"/>
          <w:marBottom w:val="0"/>
          <w:divBdr>
            <w:top w:val="none" w:sz="0" w:space="0" w:color="auto"/>
            <w:left w:val="none" w:sz="0" w:space="0" w:color="auto"/>
            <w:bottom w:val="none" w:sz="0" w:space="0" w:color="auto"/>
            <w:right w:val="none" w:sz="0" w:space="0" w:color="auto"/>
          </w:divBdr>
        </w:div>
        <w:div w:id="1948805803">
          <w:marLeft w:val="0"/>
          <w:marRight w:val="0"/>
          <w:marTop w:val="0"/>
          <w:marBottom w:val="0"/>
          <w:divBdr>
            <w:top w:val="none" w:sz="0" w:space="0" w:color="auto"/>
            <w:left w:val="none" w:sz="0" w:space="0" w:color="auto"/>
            <w:bottom w:val="none" w:sz="0" w:space="0" w:color="auto"/>
            <w:right w:val="none" w:sz="0" w:space="0" w:color="auto"/>
          </w:divBdr>
        </w:div>
        <w:div w:id="1950508768">
          <w:marLeft w:val="0"/>
          <w:marRight w:val="0"/>
          <w:marTop w:val="0"/>
          <w:marBottom w:val="0"/>
          <w:divBdr>
            <w:top w:val="none" w:sz="0" w:space="0" w:color="auto"/>
            <w:left w:val="none" w:sz="0" w:space="0" w:color="auto"/>
            <w:bottom w:val="none" w:sz="0" w:space="0" w:color="auto"/>
            <w:right w:val="none" w:sz="0" w:space="0" w:color="auto"/>
          </w:divBdr>
        </w:div>
        <w:div w:id="2007441561">
          <w:marLeft w:val="0"/>
          <w:marRight w:val="0"/>
          <w:marTop w:val="0"/>
          <w:marBottom w:val="0"/>
          <w:divBdr>
            <w:top w:val="none" w:sz="0" w:space="0" w:color="auto"/>
            <w:left w:val="none" w:sz="0" w:space="0" w:color="auto"/>
            <w:bottom w:val="none" w:sz="0" w:space="0" w:color="auto"/>
            <w:right w:val="none" w:sz="0" w:space="0" w:color="auto"/>
          </w:divBdr>
        </w:div>
        <w:div w:id="2010324618">
          <w:marLeft w:val="0"/>
          <w:marRight w:val="0"/>
          <w:marTop w:val="0"/>
          <w:marBottom w:val="0"/>
          <w:divBdr>
            <w:top w:val="none" w:sz="0" w:space="0" w:color="auto"/>
            <w:left w:val="none" w:sz="0" w:space="0" w:color="auto"/>
            <w:bottom w:val="none" w:sz="0" w:space="0" w:color="auto"/>
            <w:right w:val="none" w:sz="0" w:space="0" w:color="auto"/>
          </w:divBdr>
        </w:div>
        <w:div w:id="2013945834">
          <w:marLeft w:val="0"/>
          <w:marRight w:val="0"/>
          <w:marTop w:val="0"/>
          <w:marBottom w:val="0"/>
          <w:divBdr>
            <w:top w:val="none" w:sz="0" w:space="0" w:color="auto"/>
            <w:left w:val="none" w:sz="0" w:space="0" w:color="auto"/>
            <w:bottom w:val="none" w:sz="0" w:space="0" w:color="auto"/>
            <w:right w:val="none" w:sz="0" w:space="0" w:color="auto"/>
          </w:divBdr>
        </w:div>
        <w:div w:id="2020962463">
          <w:marLeft w:val="0"/>
          <w:marRight w:val="0"/>
          <w:marTop w:val="0"/>
          <w:marBottom w:val="0"/>
          <w:divBdr>
            <w:top w:val="none" w:sz="0" w:space="0" w:color="auto"/>
            <w:left w:val="none" w:sz="0" w:space="0" w:color="auto"/>
            <w:bottom w:val="none" w:sz="0" w:space="0" w:color="auto"/>
            <w:right w:val="none" w:sz="0" w:space="0" w:color="auto"/>
          </w:divBdr>
        </w:div>
        <w:div w:id="2026129488">
          <w:marLeft w:val="0"/>
          <w:marRight w:val="0"/>
          <w:marTop w:val="0"/>
          <w:marBottom w:val="0"/>
          <w:divBdr>
            <w:top w:val="none" w:sz="0" w:space="0" w:color="auto"/>
            <w:left w:val="none" w:sz="0" w:space="0" w:color="auto"/>
            <w:bottom w:val="none" w:sz="0" w:space="0" w:color="auto"/>
            <w:right w:val="none" w:sz="0" w:space="0" w:color="auto"/>
          </w:divBdr>
        </w:div>
        <w:div w:id="2051491130">
          <w:marLeft w:val="0"/>
          <w:marRight w:val="0"/>
          <w:marTop w:val="0"/>
          <w:marBottom w:val="0"/>
          <w:divBdr>
            <w:top w:val="none" w:sz="0" w:space="0" w:color="auto"/>
            <w:left w:val="none" w:sz="0" w:space="0" w:color="auto"/>
            <w:bottom w:val="none" w:sz="0" w:space="0" w:color="auto"/>
            <w:right w:val="none" w:sz="0" w:space="0" w:color="auto"/>
          </w:divBdr>
        </w:div>
        <w:div w:id="2080471774">
          <w:marLeft w:val="0"/>
          <w:marRight w:val="0"/>
          <w:marTop w:val="0"/>
          <w:marBottom w:val="0"/>
          <w:divBdr>
            <w:top w:val="none" w:sz="0" w:space="0" w:color="auto"/>
            <w:left w:val="none" w:sz="0" w:space="0" w:color="auto"/>
            <w:bottom w:val="none" w:sz="0" w:space="0" w:color="auto"/>
            <w:right w:val="none" w:sz="0" w:space="0" w:color="auto"/>
          </w:divBdr>
        </w:div>
        <w:div w:id="2084519700">
          <w:marLeft w:val="0"/>
          <w:marRight w:val="0"/>
          <w:marTop w:val="0"/>
          <w:marBottom w:val="0"/>
          <w:divBdr>
            <w:top w:val="none" w:sz="0" w:space="0" w:color="auto"/>
            <w:left w:val="none" w:sz="0" w:space="0" w:color="auto"/>
            <w:bottom w:val="none" w:sz="0" w:space="0" w:color="auto"/>
            <w:right w:val="none" w:sz="0" w:space="0" w:color="auto"/>
          </w:divBdr>
        </w:div>
        <w:div w:id="2088990093">
          <w:marLeft w:val="0"/>
          <w:marRight w:val="0"/>
          <w:marTop w:val="0"/>
          <w:marBottom w:val="0"/>
          <w:divBdr>
            <w:top w:val="none" w:sz="0" w:space="0" w:color="auto"/>
            <w:left w:val="none" w:sz="0" w:space="0" w:color="auto"/>
            <w:bottom w:val="none" w:sz="0" w:space="0" w:color="auto"/>
            <w:right w:val="none" w:sz="0" w:space="0" w:color="auto"/>
          </w:divBdr>
        </w:div>
        <w:div w:id="2101902582">
          <w:marLeft w:val="0"/>
          <w:marRight w:val="0"/>
          <w:marTop w:val="0"/>
          <w:marBottom w:val="0"/>
          <w:divBdr>
            <w:top w:val="none" w:sz="0" w:space="0" w:color="auto"/>
            <w:left w:val="none" w:sz="0" w:space="0" w:color="auto"/>
            <w:bottom w:val="none" w:sz="0" w:space="0" w:color="auto"/>
            <w:right w:val="none" w:sz="0" w:space="0" w:color="auto"/>
          </w:divBdr>
        </w:div>
        <w:div w:id="2105413025">
          <w:marLeft w:val="0"/>
          <w:marRight w:val="0"/>
          <w:marTop w:val="0"/>
          <w:marBottom w:val="0"/>
          <w:divBdr>
            <w:top w:val="none" w:sz="0" w:space="0" w:color="auto"/>
            <w:left w:val="none" w:sz="0" w:space="0" w:color="auto"/>
            <w:bottom w:val="none" w:sz="0" w:space="0" w:color="auto"/>
            <w:right w:val="none" w:sz="0" w:space="0" w:color="auto"/>
          </w:divBdr>
        </w:div>
        <w:div w:id="2105879039">
          <w:marLeft w:val="0"/>
          <w:marRight w:val="0"/>
          <w:marTop w:val="0"/>
          <w:marBottom w:val="0"/>
          <w:divBdr>
            <w:top w:val="none" w:sz="0" w:space="0" w:color="auto"/>
            <w:left w:val="none" w:sz="0" w:space="0" w:color="auto"/>
            <w:bottom w:val="none" w:sz="0" w:space="0" w:color="auto"/>
            <w:right w:val="none" w:sz="0" w:space="0" w:color="auto"/>
          </w:divBdr>
        </w:div>
        <w:div w:id="2111194026">
          <w:marLeft w:val="0"/>
          <w:marRight w:val="0"/>
          <w:marTop w:val="0"/>
          <w:marBottom w:val="0"/>
          <w:divBdr>
            <w:top w:val="none" w:sz="0" w:space="0" w:color="auto"/>
            <w:left w:val="none" w:sz="0" w:space="0" w:color="auto"/>
            <w:bottom w:val="none" w:sz="0" w:space="0" w:color="auto"/>
            <w:right w:val="none" w:sz="0" w:space="0" w:color="auto"/>
          </w:divBdr>
        </w:div>
        <w:div w:id="2124766689">
          <w:marLeft w:val="0"/>
          <w:marRight w:val="0"/>
          <w:marTop w:val="0"/>
          <w:marBottom w:val="0"/>
          <w:divBdr>
            <w:top w:val="none" w:sz="0" w:space="0" w:color="auto"/>
            <w:left w:val="none" w:sz="0" w:space="0" w:color="auto"/>
            <w:bottom w:val="none" w:sz="0" w:space="0" w:color="auto"/>
            <w:right w:val="none" w:sz="0" w:space="0" w:color="auto"/>
          </w:divBdr>
        </w:div>
        <w:div w:id="2126729176">
          <w:marLeft w:val="0"/>
          <w:marRight w:val="0"/>
          <w:marTop w:val="0"/>
          <w:marBottom w:val="0"/>
          <w:divBdr>
            <w:top w:val="none" w:sz="0" w:space="0" w:color="auto"/>
            <w:left w:val="none" w:sz="0" w:space="0" w:color="auto"/>
            <w:bottom w:val="none" w:sz="0" w:space="0" w:color="auto"/>
            <w:right w:val="none" w:sz="0" w:space="0" w:color="auto"/>
          </w:divBdr>
        </w:div>
      </w:divsChild>
    </w:div>
    <w:div w:id="1633708187">
      <w:bodyDiv w:val="1"/>
      <w:marLeft w:val="0"/>
      <w:marRight w:val="0"/>
      <w:marTop w:val="0"/>
      <w:marBottom w:val="0"/>
      <w:divBdr>
        <w:top w:val="none" w:sz="0" w:space="0" w:color="auto"/>
        <w:left w:val="none" w:sz="0" w:space="0" w:color="auto"/>
        <w:bottom w:val="none" w:sz="0" w:space="0" w:color="auto"/>
        <w:right w:val="none" w:sz="0" w:space="0" w:color="auto"/>
      </w:divBdr>
      <w:divsChild>
        <w:div w:id="898323465">
          <w:marLeft w:val="0"/>
          <w:marRight w:val="0"/>
          <w:marTop w:val="0"/>
          <w:marBottom w:val="0"/>
          <w:divBdr>
            <w:top w:val="none" w:sz="0" w:space="0" w:color="auto"/>
            <w:left w:val="none" w:sz="0" w:space="0" w:color="auto"/>
            <w:bottom w:val="none" w:sz="0" w:space="0" w:color="auto"/>
            <w:right w:val="none" w:sz="0" w:space="0" w:color="auto"/>
          </w:divBdr>
        </w:div>
        <w:div w:id="1106533685">
          <w:marLeft w:val="0"/>
          <w:marRight w:val="0"/>
          <w:marTop w:val="0"/>
          <w:marBottom w:val="0"/>
          <w:divBdr>
            <w:top w:val="none" w:sz="0" w:space="0" w:color="auto"/>
            <w:left w:val="none" w:sz="0" w:space="0" w:color="auto"/>
            <w:bottom w:val="none" w:sz="0" w:space="0" w:color="auto"/>
            <w:right w:val="none" w:sz="0" w:space="0" w:color="auto"/>
          </w:divBdr>
        </w:div>
        <w:div w:id="1807503858">
          <w:marLeft w:val="0"/>
          <w:marRight w:val="0"/>
          <w:marTop w:val="0"/>
          <w:marBottom w:val="0"/>
          <w:divBdr>
            <w:top w:val="none" w:sz="0" w:space="0" w:color="auto"/>
            <w:left w:val="none" w:sz="0" w:space="0" w:color="auto"/>
            <w:bottom w:val="none" w:sz="0" w:space="0" w:color="auto"/>
            <w:right w:val="none" w:sz="0" w:space="0" w:color="auto"/>
          </w:divBdr>
        </w:div>
        <w:div w:id="1872448001">
          <w:marLeft w:val="0"/>
          <w:marRight w:val="0"/>
          <w:marTop w:val="0"/>
          <w:marBottom w:val="0"/>
          <w:divBdr>
            <w:top w:val="none" w:sz="0" w:space="0" w:color="auto"/>
            <w:left w:val="none" w:sz="0" w:space="0" w:color="auto"/>
            <w:bottom w:val="none" w:sz="0" w:space="0" w:color="auto"/>
            <w:right w:val="none" w:sz="0" w:space="0" w:color="auto"/>
          </w:divBdr>
        </w:div>
      </w:divsChild>
    </w:div>
    <w:div w:id="1678263245">
      <w:bodyDiv w:val="1"/>
      <w:marLeft w:val="0"/>
      <w:marRight w:val="0"/>
      <w:marTop w:val="0"/>
      <w:marBottom w:val="0"/>
      <w:divBdr>
        <w:top w:val="none" w:sz="0" w:space="0" w:color="auto"/>
        <w:left w:val="none" w:sz="0" w:space="0" w:color="auto"/>
        <w:bottom w:val="none" w:sz="0" w:space="0" w:color="auto"/>
        <w:right w:val="none" w:sz="0" w:space="0" w:color="auto"/>
      </w:divBdr>
      <w:divsChild>
        <w:div w:id="17783428">
          <w:marLeft w:val="0"/>
          <w:marRight w:val="0"/>
          <w:marTop w:val="0"/>
          <w:marBottom w:val="0"/>
          <w:divBdr>
            <w:top w:val="none" w:sz="0" w:space="0" w:color="auto"/>
            <w:left w:val="none" w:sz="0" w:space="0" w:color="auto"/>
            <w:bottom w:val="none" w:sz="0" w:space="0" w:color="auto"/>
            <w:right w:val="none" w:sz="0" w:space="0" w:color="auto"/>
          </w:divBdr>
        </w:div>
        <w:div w:id="108012671">
          <w:marLeft w:val="0"/>
          <w:marRight w:val="0"/>
          <w:marTop w:val="0"/>
          <w:marBottom w:val="0"/>
          <w:divBdr>
            <w:top w:val="none" w:sz="0" w:space="0" w:color="auto"/>
            <w:left w:val="none" w:sz="0" w:space="0" w:color="auto"/>
            <w:bottom w:val="none" w:sz="0" w:space="0" w:color="auto"/>
            <w:right w:val="none" w:sz="0" w:space="0" w:color="auto"/>
          </w:divBdr>
        </w:div>
        <w:div w:id="108858161">
          <w:marLeft w:val="0"/>
          <w:marRight w:val="0"/>
          <w:marTop w:val="0"/>
          <w:marBottom w:val="0"/>
          <w:divBdr>
            <w:top w:val="none" w:sz="0" w:space="0" w:color="auto"/>
            <w:left w:val="none" w:sz="0" w:space="0" w:color="auto"/>
            <w:bottom w:val="none" w:sz="0" w:space="0" w:color="auto"/>
            <w:right w:val="none" w:sz="0" w:space="0" w:color="auto"/>
          </w:divBdr>
        </w:div>
        <w:div w:id="161166857">
          <w:marLeft w:val="0"/>
          <w:marRight w:val="0"/>
          <w:marTop w:val="0"/>
          <w:marBottom w:val="0"/>
          <w:divBdr>
            <w:top w:val="none" w:sz="0" w:space="0" w:color="auto"/>
            <w:left w:val="none" w:sz="0" w:space="0" w:color="auto"/>
            <w:bottom w:val="none" w:sz="0" w:space="0" w:color="auto"/>
            <w:right w:val="none" w:sz="0" w:space="0" w:color="auto"/>
          </w:divBdr>
        </w:div>
        <w:div w:id="193539611">
          <w:marLeft w:val="0"/>
          <w:marRight w:val="0"/>
          <w:marTop w:val="0"/>
          <w:marBottom w:val="0"/>
          <w:divBdr>
            <w:top w:val="none" w:sz="0" w:space="0" w:color="auto"/>
            <w:left w:val="none" w:sz="0" w:space="0" w:color="auto"/>
            <w:bottom w:val="none" w:sz="0" w:space="0" w:color="auto"/>
            <w:right w:val="none" w:sz="0" w:space="0" w:color="auto"/>
          </w:divBdr>
        </w:div>
        <w:div w:id="201209651">
          <w:marLeft w:val="0"/>
          <w:marRight w:val="0"/>
          <w:marTop w:val="0"/>
          <w:marBottom w:val="0"/>
          <w:divBdr>
            <w:top w:val="none" w:sz="0" w:space="0" w:color="auto"/>
            <w:left w:val="none" w:sz="0" w:space="0" w:color="auto"/>
            <w:bottom w:val="none" w:sz="0" w:space="0" w:color="auto"/>
            <w:right w:val="none" w:sz="0" w:space="0" w:color="auto"/>
          </w:divBdr>
        </w:div>
        <w:div w:id="208349211">
          <w:marLeft w:val="0"/>
          <w:marRight w:val="0"/>
          <w:marTop w:val="0"/>
          <w:marBottom w:val="0"/>
          <w:divBdr>
            <w:top w:val="none" w:sz="0" w:space="0" w:color="auto"/>
            <w:left w:val="none" w:sz="0" w:space="0" w:color="auto"/>
            <w:bottom w:val="none" w:sz="0" w:space="0" w:color="auto"/>
            <w:right w:val="none" w:sz="0" w:space="0" w:color="auto"/>
          </w:divBdr>
        </w:div>
        <w:div w:id="229659650">
          <w:marLeft w:val="0"/>
          <w:marRight w:val="0"/>
          <w:marTop w:val="0"/>
          <w:marBottom w:val="0"/>
          <w:divBdr>
            <w:top w:val="none" w:sz="0" w:space="0" w:color="auto"/>
            <w:left w:val="none" w:sz="0" w:space="0" w:color="auto"/>
            <w:bottom w:val="none" w:sz="0" w:space="0" w:color="auto"/>
            <w:right w:val="none" w:sz="0" w:space="0" w:color="auto"/>
          </w:divBdr>
        </w:div>
        <w:div w:id="242616535">
          <w:marLeft w:val="0"/>
          <w:marRight w:val="0"/>
          <w:marTop w:val="0"/>
          <w:marBottom w:val="0"/>
          <w:divBdr>
            <w:top w:val="none" w:sz="0" w:space="0" w:color="auto"/>
            <w:left w:val="none" w:sz="0" w:space="0" w:color="auto"/>
            <w:bottom w:val="none" w:sz="0" w:space="0" w:color="auto"/>
            <w:right w:val="none" w:sz="0" w:space="0" w:color="auto"/>
          </w:divBdr>
        </w:div>
        <w:div w:id="284653213">
          <w:marLeft w:val="0"/>
          <w:marRight w:val="0"/>
          <w:marTop w:val="0"/>
          <w:marBottom w:val="0"/>
          <w:divBdr>
            <w:top w:val="none" w:sz="0" w:space="0" w:color="auto"/>
            <w:left w:val="none" w:sz="0" w:space="0" w:color="auto"/>
            <w:bottom w:val="none" w:sz="0" w:space="0" w:color="auto"/>
            <w:right w:val="none" w:sz="0" w:space="0" w:color="auto"/>
          </w:divBdr>
        </w:div>
        <w:div w:id="285088815">
          <w:marLeft w:val="0"/>
          <w:marRight w:val="0"/>
          <w:marTop w:val="0"/>
          <w:marBottom w:val="0"/>
          <w:divBdr>
            <w:top w:val="none" w:sz="0" w:space="0" w:color="auto"/>
            <w:left w:val="none" w:sz="0" w:space="0" w:color="auto"/>
            <w:bottom w:val="none" w:sz="0" w:space="0" w:color="auto"/>
            <w:right w:val="none" w:sz="0" w:space="0" w:color="auto"/>
          </w:divBdr>
        </w:div>
        <w:div w:id="297147194">
          <w:marLeft w:val="0"/>
          <w:marRight w:val="0"/>
          <w:marTop w:val="0"/>
          <w:marBottom w:val="0"/>
          <w:divBdr>
            <w:top w:val="none" w:sz="0" w:space="0" w:color="auto"/>
            <w:left w:val="none" w:sz="0" w:space="0" w:color="auto"/>
            <w:bottom w:val="none" w:sz="0" w:space="0" w:color="auto"/>
            <w:right w:val="none" w:sz="0" w:space="0" w:color="auto"/>
          </w:divBdr>
        </w:div>
        <w:div w:id="303971757">
          <w:marLeft w:val="0"/>
          <w:marRight w:val="0"/>
          <w:marTop w:val="0"/>
          <w:marBottom w:val="0"/>
          <w:divBdr>
            <w:top w:val="none" w:sz="0" w:space="0" w:color="auto"/>
            <w:left w:val="none" w:sz="0" w:space="0" w:color="auto"/>
            <w:bottom w:val="none" w:sz="0" w:space="0" w:color="auto"/>
            <w:right w:val="none" w:sz="0" w:space="0" w:color="auto"/>
          </w:divBdr>
        </w:div>
        <w:div w:id="308367593">
          <w:marLeft w:val="0"/>
          <w:marRight w:val="0"/>
          <w:marTop w:val="0"/>
          <w:marBottom w:val="0"/>
          <w:divBdr>
            <w:top w:val="none" w:sz="0" w:space="0" w:color="auto"/>
            <w:left w:val="none" w:sz="0" w:space="0" w:color="auto"/>
            <w:bottom w:val="none" w:sz="0" w:space="0" w:color="auto"/>
            <w:right w:val="none" w:sz="0" w:space="0" w:color="auto"/>
          </w:divBdr>
        </w:div>
        <w:div w:id="347875533">
          <w:marLeft w:val="0"/>
          <w:marRight w:val="0"/>
          <w:marTop w:val="0"/>
          <w:marBottom w:val="0"/>
          <w:divBdr>
            <w:top w:val="none" w:sz="0" w:space="0" w:color="auto"/>
            <w:left w:val="none" w:sz="0" w:space="0" w:color="auto"/>
            <w:bottom w:val="none" w:sz="0" w:space="0" w:color="auto"/>
            <w:right w:val="none" w:sz="0" w:space="0" w:color="auto"/>
          </w:divBdr>
        </w:div>
        <w:div w:id="358242547">
          <w:marLeft w:val="0"/>
          <w:marRight w:val="0"/>
          <w:marTop w:val="0"/>
          <w:marBottom w:val="0"/>
          <w:divBdr>
            <w:top w:val="none" w:sz="0" w:space="0" w:color="auto"/>
            <w:left w:val="none" w:sz="0" w:space="0" w:color="auto"/>
            <w:bottom w:val="none" w:sz="0" w:space="0" w:color="auto"/>
            <w:right w:val="none" w:sz="0" w:space="0" w:color="auto"/>
          </w:divBdr>
        </w:div>
        <w:div w:id="381904731">
          <w:marLeft w:val="0"/>
          <w:marRight w:val="0"/>
          <w:marTop w:val="0"/>
          <w:marBottom w:val="0"/>
          <w:divBdr>
            <w:top w:val="none" w:sz="0" w:space="0" w:color="auto"/>
            <w:left w:val="none" w:sz="0" w:space="0" w:color="auto"/>
            <w:bottom w:val="none" w:sz="0" w:space="0" w:color="auto"/>
            <w:right w:val="none" w:sz="0" w:space="0" w:color="auto"/>
          </w:divBdr>
        </w:div>
        <w:div w:id="383020764">
          <w:marLeft w:val="0"/>
          <w:marRight w:val="0"/>
          <w:marTop w:val="0"/>
          <w:marBottom w:val="0"/>
          <w:divBdr>
            <w:top w:val="none" w:sz="0" w:space="0" w:color="auto"/>
            <w:left w:val="none" w:sz="0" w:space="0" w:color="auto"/>
            <w:bottom w:val="none" w:sz="0" w:space="0" w:color="auto"/>
            <w:right w:val="none" w:sz="0" w:space="0" w:color="auto"/>
          </w:divBdr>
        </w:div>
        <w:div w:id="388458176">
          <w:marLeft w:val="0"/>
          <w:marRight w:val="0"/>
          <w:marTop w:val="0"/>
          <w:marBottom w:val="0"/>
          <w:divBdr>
            <w:top w:val="none" w:sz="0" w:space="0" w:color="auto"/>
            <w:left w:val="none" w:sz="0" w:space="0" w:color="auto"/>
            <w:bottom w:val="none" w:sz="0" w:space="0" w:color="auto"/>
            <w:right w:val="none" w:sz="0" w:space="0" w:color="auto"/>
          </w:divBdr>
        </w:div>
        <w:div w:id="397754687">
          <w:marLeft w:val="0"/>
          <w:marRight w:val="0"/>
          <w:marTop w:val="0"/>
          <w:marBottom w:val="0"/>
          <w:divBdr>
            <w:top w:val="none" w:sz="0" w:space="0" w:color="auto"/>
            <w:left w:val="none" w:sz="0" w:space="0" w:color="auto"/>
            <w:bottom w:val="none" w:sz="0" w:space="0" w:color="auto"/>
            <w:right w:val="none" w:sz="0" w:space="0" w:color="auto"/>
          </w:divBdr>
        </w:div>
        <w:div w:id="398408620">
          <w:marLeft w:val="0"/>
          <w:marRight w:val="0"/>
          <w:marTop w:val="0"/>
          <w:marBottom w:val="0"/>
          <w:divBdr>
            <w:top w:val="none" w:sz="0" w:space="0" w:color="auto"/>
            <w:left w:val="none" w:sz="0" w:space="0" w:color="auto"/>
            <w:bottom w:val="none" w:sz="0" w:space="0" w:color="auto"/>
            <w:right w:val="none" w:sz="0" w:space="0" w:color="auto"/>
          </w:divBdr>
        </w:div>
        <w:div w:id="425924802">
          <w:marLeft w:val="0"/>
          <w:marRight w:val="0"/>
          <w:marTop w:val="0"/>
          <w:marBottom w:val="0"/>
          <w:divBdr>
            <w:top w:val="none" w:sz="0" w:space="0" w:color="auto"/>
            <w:left w:val="none" w:sz="0" w:space="0" w:color="auto"/>
            <w:bottom w:val="none" w:sz="0" w:space="0" w:color="auto"/>
            <w:right w:val="none" w:sz="0" w:space="0" w:color="auto"/>
          </w:divBdr>
        </w:div>
        <w:div w:id="460194508">
          <w:marLeft w:val="0"/>
          <w:marRight w:val="0"/>
          <w:marTop w:val="0"/>
          <w:marBottom w:val="0"/>
          <w:divBdr>
            <w:top w:val="none" w:sz="0" w:space="0" w:color="auto"/>
            <w:left w:val="none" w:sz="0" w:space="0" w:color="auto"/>
            <w:bottom w:val="none" w:sz="0" w:space="0" w:color="auto"/>
            <w:right w:val="none" w:sz="0" w:space="0" w:color="auto"/>
          </w:divBdr>
        </w:div>
        <w:div w:id="461505032">
          <w:marLeft w:val="0"/>
          <w:marRight w:val="0"/>
          <w:marTop w:val="0"/>
          <w:marBottom w:val="0"/>
          <w:divBdr>
            <w:top w:val="none" w:sz="0" w:space="0" w:color="auto"/>
            <w:left w:val="none" w:sz="0" w:space="0" w:color="auto"/>
            <w:bottom w:val="none" w:sz="0" w:space="0" w:color="auto"/>
            <w:right w:val="none" w:sz="0" w:space="0" w:color="auto"/>
          </w:divBdr>
        </w:div>
        <w:div w:id="468982876">
          <w:marLeft w:val="0"/>
          <w:marRight w:val="0"/>
          <w:marTop w:val="0"/>
          <w:marBottom w:val="0"/>
          <w:divBdr>
            <w:top w:val="none" w:sz="0" w:space="0" w:color="auto"/>
            <w:left w:val="none" w:sz="0" w:space="0" w:color="auto"/>
            <w:bottom w:val="none" w:sz="0" w:space="0" w:color="auto"/>
            <w:right w:val="none" w:sz="0" w:space="0" w:color="auto"/>
          </w:divBdr>
        </w:div>
        <w:div w:id="475805717">
          <w:marLeft w:val="0"/>
          <w:marRight w:val="0"/>
          <w:marTop w:val="0"/>
          <w:marBottom w:val="0"/>
          <w:divBdr>
            <w:top w:val="none" w:sz="0" w:space="0" w:color="auto"/>
            <w:left w:val="none" w:sz="0" w:space="0" w:color="auto"/>
            <w:bottom w:val="none" w:sz="0" w:space="0" w:color="auto"/>
            <w:right w:val="none" w:sz="0" w:space="0" w:color="auto"/>
          </w:divBdr>
        </w:div>
        <w:div w:id="507989774">
          <w:marLeft w:val="0"/>
          <w:marRight w:val="0"/>
          <w:marTop w:val="0"/>
          <w:marBottom w:val="0"/>
          <w:divBdr>
            <w:top w:val="none" w:sz="0" w:space="0" w:color="auto"/>
            <w:left w:val="none" w:sz="0" w:space="0" w:color="auto"/>
            <w:bottom w:val="none" w:sz="0" w:space="0" w:color="auto"/>
            <w:right w:val="none" w:sz="0" w:space="0" w:color="auto"/>
          </w:divBdr>
        </w:div>
        <w:div w:id="526528617">
          <w:marLeft w:val="0"/>
          <w:marRight w:val="0"/>
          <w:marTop w:val="0"/>
          <w:marBottom w:val="0"/>
          <w:divBdr>
            <w:top w:val="none" w:sz="0" w:space="0" w:color="auto"/>
            <w:left w:val="none" w:sz="0" w:space="0" w:color="auto"/>
            <w:bottom w:val="none" w:sz="0" w:space="0" w:color="auto"/>
            <w:right w:val="none" w:sz="0" w:space="0" w:color="auto"/>
          </w:divBdr>
        </w:div>
        <w:div w:id="532693768">
          <w:marLeft w:val="0"/>
          <w:marRight w:val="0"/>
          <w:marTop w:val="0"/>
          <w:marBottom w:val="0"/>
          <w:divBdr>
            <w:top w:val="none" w:sz="0" w:space="0" w:color="auto"/>
            <w:left w:val="none" w:sz="0" w:space="0" w:color="auto"/>
            <w:bottom w:val="none" w:sz="0" w:space="0" w:color="auto"/>
            <w:right w:val="none" w:sz="0" w:space="0" w:color="auto"/>
          </w:divBdr>
        </w:div>
        <w:div w:id="541787109">
          <w:marLeft w:val="0"/>
          <w:marRight w:val="0"/>
          <w:marTop w:val="0"/>
          <w:marBottom w:val="0"/>
          <w:divBdr>
            <w:top w:val="none" w:sz="0" w:space="0" w:color="auto"/>
            <w:left w:val="none" w:sz="0" w:space="0" w:color="auto"/>
            <w:bottom w:val="none" w:sz="0" w:space="0" w:color="auto"/>
            <w:right w:val="none" w:sz="0" w:space="0" w:color="auto"/>
          </w:divBdr>
        </w:div>
        <w:div w:id="552155867">
          <w:marLeft w:val="0"/>
          <w:marRight w:val="0"/>
          <w:marTop w:val="0"/>
          <w:marBottom w:val="0"/>
          <w:divBdr>
            <w:top w:val="none" w:sz="0" w:space="0" w:color="auto"/>
            <w:left w:val="none" w:sz="0" w:space="0" w:color="auto"/>
            <w:bottom w:val="none" w:sz="0" w:space="0" w:color="auto"/>
            <w:right w:val="none" w:sz="0" w:space="0" w:color="auto"/>
          </w:divBdr>
        </w:div>
        <w:div w:id="555896992">
          <w:marLeft w:val="0"/>
          <w:marRight w:val="0"/>
          <w:marTop w:val="0"/>
          <w:marBottom w:val="0"/>
          <w:divBdr>
            <w:top w:val="none" w:sz="0" w:space="0" w:color="auto"/>
            <w:left w:val="none" w:sz="0" w:space="0" w:color="auto"/>
            <w:bottom w:val="none" w:sz="0" w:space="0" w:color="auto"/>
            <w:right w:val="none" w:sz="0" w:space="0" w:color="auto"/>
          </w:divBdr>
        </w:div>
        <w:div w:id="593512157">
          <w:marLeft w:val="0"/>
          <w:marRight w:val="0"/>
          <w:marTop w:val="0"/>
          <w:marBottom w:val="0"/>
          <w:divBdr>
            <w:top w:val="none" w:sz="0" w:space="0" w:color="auto"/>
            <w:left w:val="none" w:sz="0" w:space="0" w:color="auto"/>
            <w:bottom w:val="none" w:sz="0" w:space="0" w:color="auto"/>
            <w:right w:val="none" w:sz="0" w:space="0" w:color="auto"/>
          </w:divBdr>
        </w:div>
        <w:div w:id="609972183">
          <w:marLeft w:val="0"/>
          <w:marRight w:val="0"/>
          <w:marTop w:val="0"/>
          <w:marBottom w:val="0"/>
          <w:divBdr>
            <w:top w:val="none" w:sz="0" w:space="0" w:color="auto"/>
            <w:left w:val="none" w:sz="0" w:space="0" w:color="auto"/>
            <w:bottom w:val="none" w:sz="0" w:space="0" w:color="auto"/>
            <w:right w:val="none" w:sz="0" w:space="0" w:color="auto"/>
          </w:divBdr>
        </w:div>
        <w:div w:id="611673099">
          <w:marLeft w:val="0"/>
          <w:marRight w:val="0"/>
          <w:marTop w:val="0"/>
          <w:marBottom w:val="0"/>
          <w:divBdr>
            <w:top w:val="none" w:sz="0" w:space="0" w:color="auto"/>
            <w:left w:val="none" w:sz="0" w:space="0" w:color="auto"/>
            <w:bottom w:val="none" w:sz="0" w:space="0" w:color="auto"/>
            <w:right w:val="none" w:sz="0" w:space="0" w:color="auto"/>
          </w:divBdr>
        </w:div>
        <w:div w:id="619728445">
          <w:marLeft w:val="0"/>
          <w:marRight w:val="0"/>
          <w:marTop w:val="0"/>
          <w:marBottom w:val="0"/>
          <w:divBdr>
            <w:top w:val="none" w:sz="0" w:space="0" w:color="auto"/>
            <w:left w:val="none" w:sz="0" w:space="0" w:color="auto"/>
            <w:bottom w:val="none" w:sz="0" w:space="0" w:color="auto"/>
            <w:right w:val="none" w:sz="0" w:space="0" w:color="auto"/>
          </w:divBdr>
        </w:div>
        <w:div w:id="644555375">
          <w:marLeft w:val="0"/>
          <w:marRight w:val="0"/>
          <w:marTop w:val="0"/>
          <w:marBottom w:val="0"/>
          <w:divBdr>
            <w:top w:val="none" w:sz="0" w:space="0" w:color="auto"/>
            <w:left w:val="none" w:sz="0" w:space="0" w:color="auto"/>
            <w:bottom w:val="none" w:sz="0" w:space="0" w:color="auto"/>
            <w:right w:val="none" w:sz="0" w:space="0" w:color="auto"/>
          </w:divBdr>
        </w:div>
        <w:div w:id="665863657">
          <w:marLeft w:val="0"/>
          <w:marRight w:val="0"/>
          <w:marTop w:val="0"/>
          <w:marBottom w:val="0"/>
          <w:divBdr>
            <w:top w:val="none" w:sz="0" w:space="0" w:color="auto"/>
            <w:left w:val="none" w:sz="0" w:space="0" w:color="auto"/>
            <w:bottom w:val="none" w:sz="0" w:space="0" w:color="auto"/>
            <w:right w:val="none" w:sz="0" w:space="0" w:color="auto"/>
          </w:divBdr>
        </w:div>
        <w:div w:id="669718734">
          <w:marLeft w:val="0"/>
          <w:marRight w:val="0"/>
          <w:marTop w:val="0"/>
          <w:marBottom w:val="0"/>
          <w:divBdr>
            <w:top w:val="none" w:sz="0" w:space="0" w:color="auto"/>
            <w:left w:val="none" w:sz="0" w:space="0" w:color="auto"/>
            <w:bottom w:val="none" w:sz="0" w:space="0" w:color="auto"/>
            <w:right w:val="none" w:sz="0" w:space="0" w:color="auto"/>
          </w:divBdr>
        </w:div>
        <w:div w:id="691149162">
          <w:marLeft w:val="0"/>
          <w:marRight w:val="0"/>
          <w:marTop w:val="0"/>
          <w:marBottom w:val="0"/>
          <w:divBdr>
            <w:top w:val="none" w:sz="0" w:space="0" w:color="auto"/>
            <w:left w:val="none" w:sz="0" w:space="0" w:color="auto"/>
            <w:bottom w:val="none" w:sz="0" w:space="0" w:color="auto"/>
            <w:right w:val="none" w:sz="0" w:space="0" w:color="auto"/>
          </w:divBdr>
        </w:div>
        <w:div w:id="725684677">
          <w:marLeft w:val="0"/>
          <w:marRight w:val="0"/>
          <w:marTop w:val="0"/>
          <w:marBottom w:val="0"/>
          <w:divBdr>
            <w:top w:val="none" w:sz="0" w:space="0" w:color="auto"/>
            <w:left w:val="none" w:sz="0" w:space="0" w:color="auto"/>
            <w:bottom w:val="none" w:sz="0" w:space="0" w:color="auto"/>
            <w:right w:val="none" w:sz="0" w:space="0" w:color="auto"/>
          </w:divBdr>
        </w:div>
        <w:div w:id="756444816">
          <w:marLeft w:val="0"/>
          <w:marRight w:val="0"/>
          <w:marTop w:val="0"/>
          <w:marBottom w:val="0"/>
          <w:divBdr>
            <w:top w:val="none" w:sz="0" w:space="0" w:color="auto"/>
            <w:left w:val="none" w:sz="0" w:space="0" w:color="auto"/>
            <w:bottom w:val="none" w:sz="0" w:space="0" w:color="auto"/>
            <w:right w:val="none" w:sz="0" w:space="0" w:color="auto"/>
          </w:divBdr>
        </w:div>
        <w:div w:id="780607388">
          <w:marLeft w:val="0"/>
          <w:marRight w:val="0"/>
          <w:marTop w:val="0"/>
          <w:marBottom w:val="0"/>
          <w:divBdr>
            <w:top w:val="none" w:sz="0" w:space="0" w:color="auto"/>
            <w:left w:val="none" w:sz="0" w:space="0" w:color="auto"/>
            <w:bottom w:val="none" w:sz="0" w:space="0" w:color="auto"/>
            <w:right w:val="none" w:sz="0" w:space="0" w:color="auto"/>
          </w:divBdr>
        </w:div>
        <w:div w:id="781537154">
          <w:marLeft w:val="0"/>
          <w:marRight w:val="0"/>
          <w:marTop w:val="0"/>
          <w:marBottom w:val="0"/>
          <w:divBdr>
            <w:top w:val="none" w:sz="0" w:space="0" w:color="auto"/>
            <w:left w:val="none" w:sz="0" w:space="0" w:color="auto"/>
            <w:bottom w:val="none" w:sz="0" w:space="0" w:color="auto"/>
            <w:right w:val="none" w:sz="0" w:space="0" w:color="auto"/>
          </w:divBdr>
        </w:div>
        <w:div w:id="789126762">
          <w:marLeft w:val="0"/>
          <w:marRight w:val="0"/>
          <w:marTop w:val="0"/>
          <w:marBottom w:val="0"/>
          <w:divBdr>
            <w:top w:val="none" w:sz="0" w:space="0" w:color="auto"/>
            <w:left w:val="none" w:sz="0" w:space="0" w:color="auto"/>
            <w:bottom w:val="none" w:sz="0" w:space="0" w:color="auto"/>
            <w:right w:val="none" w:sz="0" w:space="0" w:color="auto"/>
          </w:divBdr>
        </w:div>
        <w:div w:id="794756900">
          <w:marLeft w:val="0"/>
          <w:marRight w:val="0"/>
          <w:marTop w:val="0"/>
          <w:marBottom w:val="0"/>
          <w:divBdr>
            <w:top w:val="none" w:sz="0" w:space="0" w:color="auto"/>
            <w:left w:val="none" w:sz="0" w:space="0" w:color="auto"/>
            <w:bottom w:val="none" w:sz="0" w:space="0" w:color="auto"/>
            <w:right w:val="none" w:sz="0" w:space="0" w:color="auto"/>
          </w:divBdr>
        </w:div>
        <w:div w:id="796340007">
          <w:marLeft w:val="0"/>
          <w:marRight w:val="0"/>
          <w:marTop w:val="0"/>
          <w:marBottom w:val="0"/>
          <w:divBdr>
            <w:top w:val="none" w:sz="0" w:space="0" w:color="auto"/>
            <w:left w:val="none" w:sz="0" w:space="0" w:color="auto"/>
            <w:bottom w:val="none" w:sz="0" w:space="0" w:color="auto"/>
            <w:right w:val="none" w:sz="0" w:space="0" w:color="auto"/>
          </w:divBdr>
        </w:div>
        <w:div w:id="848329363">
          <w:marLeft w:val="0"/>
          <w:marRight w:val="0"/>
          <w:marTop w:val="0"/>
          <w:marBottom w:val="0"/>
          <w:divBdr>
            <w:top w:val="none" w:sz="0" w:space="0" w:color="auto"/>
            <w:left w:val="none" w:sz="0" w:space="0" w:color="auto"/>
            <w:bottom w:val="none" w:sz="0" w:space="0" w:color="auto"/>
            <w:right w:val="none" w:sz="0" w:space="0" w:color="auto"/>
          </w:divBdr>
        </w:div>
        <w:div w:id="870342627">
          <w:marLeft w:val="0"/>
          <w:marRight w:val="0"/>
          <w:marTop w:val="0"/>
          <w:marBottom w:val="0"/>
          <w:divBdr>
            <w:top w:val="none" w:sz="0" w:space="0" w:color="auto"/>
            <w:left w:val="none" w:sz="0" w:space="0" w:color="auto"/>
            <w:bottom w:val="none" w:sz="0" w:space="0" w:color="auto"/>
            <w:right w:val="none" w:sz="0" w:space="0" w:color="auto"/>
          </w:divBdr>
        </w:div>
        <w:div w:id="877355288">
          <w:marLeft w:val="0"/>
          <w:marRight w:val="0"/>
          <w:marTop w:val="0"/>
          <w:marBottom w:val="0"/>
          <w:divBdr>
            <w:top w:val="none" w:sz="0" w:space="0" w:color="auto"/>
            <w:left w:val="none" w:sz="0" w:space="0" w:color="auto"/>
            <w:bottom w:val="none" w:sz="0" w:space="0" w:color="auto"/>
            <w:right w:val="none" w:sz="0" w:space="0" w:color="auto"/>
          </w:divBdr>
        </w:div>
        <w:div w:id="882405414">
          <w:marLeft w:val="0"/>
          <w:marRight w:val="0"/>
          <w:marTop w:val="0"/>
          <w:marBottom w:val="0"/>
          <w:divBdr>
            <w:top w:val="none" w:sz="0" w:space="0" w:color="auto"/>
            <w:left w:val="none" w:sz="0" w:space="0" w:color="auto"/>
            <w:bottom w:val="none" w:sz="0" w:space="0" w:color="auto"/>
            <w:right w:val="none" w:sz="0" w:space="0" w:color="auto"/>
          </w:divBdr>
        </w:div>
        <w:div w:id="890069350">
          <w:marLeft w:val="0"/>
          <w:marRight w:val="0"/>
          <w:marTop w:val="0"/>
          <w:marBottom w:val="0"/>
          <w:divBdr>
            <w:top w:val="none" w:sz="0" w:space="0" w:color="auto"/>
            <w:left w:val="none" w:sz="0" w:space="0" w:color="auto"/>
            <w:bottom w:val="none" w:sz="0" w:space="0" w:color="auto"/>
            <w:right w:val="none" w:sz="0" w:space="0" w:color="auto"/>
          </w:divBdr>
        </w:div>
        <w:div w:id="901252760">
          <w:marLeft w:val="0"/>
          <w:marRight w:val="0"/>
          <w:marTop w:val="0"/>
          <w:marBottom w:val="0"/>
          <w:divBdr>
            <w:top w:val="none" w:sz="0" w:space="0" w:color="auto"/>
            <w:left w:val="none" w:sz="0" w:space="0" w:color="auto"/>
            <w:bottom w:val="none" w:sz="0" w:space="0" w:color="auto"/>
            <w:right w:val="none" w:sz="0" w:space="0" w:color="auto"/>
          </w:divBdr>
        </w:div>
        <w:div w:id="912396957">
          <w:marLeft w:val="0"/>
          <w:marRight w:val="0"/>
          <w:marTop w:val="0"/>
          <w:marBottom w:val="0"/>
          <w:divBdr>
            <w:top w:val="none" w:sz="0" w:space="0" w:color="auto"/>
            <w:left w:val="none" w:sz="0" w:space="0" w:color="auto"/>
            <w:bottom w:val="none" w:sz="0" w:space="0" w:color="auto"/>
            <w:right w:val="none" w:sz="0" w:space="0" w:color="auto"/>
          </w:divBdr>
        </w:div>
        <w:div w:id="919481719">
          <w:marLeft w:val="0"/>
          <w:marRight w:val="0"/>
          <w:marTop w:val="0"/>
          <w:marBottom w:val="0"/>
          <w:divBdr>
            <w:top w:val="none" w:sz="0" w:space="0" w:color="auto"/>
            <w:left w:val="none" w:sz="0" w:space="0" w:color="auto"/>
            <w:bottom w:val="none" w:sz="0" w:space="0" w:color="auto"/>
            <w:right w:val="none" w:sz="0" w:space="0" w:color="auto"/>
          </w:divBdr>
        </w:div>
        <w:div w:id="930091637">
          <w:marLeft w:val="0"/>
          <w:marRight w:val="0"/>
          <w:marTop w:val="0"/>
          <w:marBottom w:val="0"/>
          <w:divBdr>
            <w:top w:val="none" w:sz="0" w:space="0" w:color="auto"/>
            <w:left w:val="none" w:sz="0" w:space="0" w:color="auto"/>
            <w:bottom w:val="none" w:sz="0" w:space="0" w:color="auto"/>
            <w:right w:val="none" w:sz="0" w:space="0" w:color="auto"/>
          </w:divBdr>
        </w:div>
        <w:div w:id="959996717">
          <w:marLeft w:val="0"/>
          <w:marRight w:val="0"/>
          <w:marTop w:val="0"/>
          <w:marBottom w:val="0"/>
          <w:divBdr>
            <w:top w:val="none" w:sz="0" w:space="0" w:color="auto"/>
            <w:left w:val="none" w:sz="0" w:space="0" w:color="auto"/>
            <w:bottom w:val="none" w:sz="0" w:space="0" w:color="auto"/>
            <w:right w:val="none" w:sz="0" w:space="0" w:color="auto"/>
          </w:divBdr>
        </w:div>
        <w:div w:id="994722829">
          <w:marLeft w:val="0"/>
          <w:marRight w:val="0"/>
          <w:marTop w:val="0"/>
          <w:marBottom w:val="0"/>
          <w:divBdr>
            <w:top w:val="none" w:sz="0" w:space="0" w:color="auto"/>
            <w:left w:val="none" w:sz="0" w:space="0" w:color="auto"/>
            <w:bottom w:val="none" w:sz="0" w:space="0" w:color="auto"/>
            <w:right w:val="none" w:sz="0" w:space="0" w:color="auto"/>
          </w:divBdr>
        </w:div>
        <w:div w:id="994994375">
          <w:marLeft w:val="0"/>
          <w:marRight w:val="0"/>
          <w:marTop w:val="0"/>
          <w:marBottom w:val="0"/>
          <w:divBdr>
            <w:top w:val="none" w:sz="0" w:space="0" w:color="auto"/>
            <w:left w:val="none" w:sz="0" w:space="0" w:color="auto"/>
            <w:bottom w:val="none" w:sz="0" w:space="0" w:color="auto"/>
            <w:right w:val="none" w:sz="0" w:space="0" w:color="auto"/>
          </w:divBdr>
        </w:div>
        <w:div w:id="1024669050">
          <w:marLeft w:val="0"/>
          <w:marRight w:val="0"/>
          <w:marTop w:val="0"/>
          <w:marBottom w:val="0"/>
          <w:divBdr>
            <w:top w:val="none" w:sz="0" w:space="0" w:color="auto"/>
            <w:left w:val="none" w:sz="0" w:space="0" w:color="auto"/>
            <w:bottom w:val="none" w:sz="0" w:space="0" w:color="auto"/>
            <w:right w:val="none" w:sz="0" w:space="0" w:color="auto"/>
          </w:divBdr>
        </w:div>
        <w:div w:id="1041630600">
          <w:marLeft w:val="0"/>
          <w:marRight w:val="0"/>
          <w:marTop w:val="0"/>
          <w:marBottom w:val="0"/>
          <w:divBdr>
            <w:top w:val="none" w:sz="0" w:space="0" w:color="auto"/>
            <w:left w:val="none" w:sz="0" w:space="0" w:color="auto"/>
            <w:bottom w:val="none" w:sz="0" w:space="0" w:color="auto"/>
            <w:right w:val="none" w:sz="0" w:space="0" w:color="auto"/>
          </w:divBdr>
        </w:div>
        <w:div w:id="1054505352">
          <w:marLeft w:val="0"/>
          <w:marRight w:val="0"/>
          <w:marTop w:val="0"/>
          <w:marBottom w:val="0"/>
          <w:divBdr>
            <w:top w:val="none" w:sz="0" w:space="0" w:color="auto"/>
            <w:left w:val="none" w:sz="0" w:space="0" w:color="auto"/>
            <w:bottom w:val="none" w:sz="0" w:space="0" w:color="auto"/>
            <w:right w:val="none" w:sz="0" w:space="0" w:color="auto"/>
          </w:divBdr>
        </w:div>
        <w:div w:id="1063989005">
          <w:marLeft w:val="0"/>
          <w:marRight w:val="0"/>
          <w:marTop w:val="0"/>
          <w:marBottom w:val="0"/>
          <w:divBdr>
            <w:top w:val="none" w:sz="0" w:space="0" w:color="auto"/>
            <w:left w:val="none" w:sz="0" w:space="0" w:color="auto"/>
            <w:bottom w:val="none" w:sz="0" w:space="0" w:color="auto"/>
            <w:right w:val="none" w:sz="0" w:space="0" w:color="auto"/>
          </w:divBdr>
        </w:div>
        <w:div w:id="1068574600">
          <w:marLeft w:val="0"/>
          <w:marRight w:val="0"/>
          <w:marTop w:val="0"/>
          <w:marBottom w:val="0"/>
          <w:divBdr>
            <w:top w:val="none" w:sz="0" w:space="0" w:color="auto"/>
            <w:left w:val="none" w:sz="0" w:space="0" w:color="auto"/>
            <w:bottom w:val="none" w:sz="0" w:space="0" w:color="auto"/>
            <w:right w:val="none" w:sz="0" w:space="0" w:color="auto"/>
          </w:divBdr>
        </w:div>
        <w:div w:id="1094280724">
          <w:marLeft w:val="0"/>
          <w:marRight w:val="0"/>
          <w:marTop w:val="0"/>
          <w:marBottom w:val="0"/>
          <w:divBdr>
            <w:top w:val="none" w:sz="0" w:space="0" w:color="auto"/>
            <w:left w:val="none" w:sz="0" w:space="0" w:color="auto"/>
            <w:bottom w:val="none" w:sz="0" w:space="0" w:color="auto"/>
            <w:right w:val="none" w:sz="0" w:space="0" w:color="auto"/>
          </w:divBdr>
        </w:div>
        <w:div w:id="1095904401">
          <w:marLeft w:val="0"/>
          <w:marRight w:val="0"/>
          <w:marTop w:val="0"/>
          <w:marBottom w:val="0"/>
          <w:divBdr>
            <w:top w:val="none" w:sz="0" w:space="0" w:color="auto"/>
            <w:left w:val="none" w:sz="0" w:space="0" w:color="auto"/>
            <w:bottom w:val="none" w:sz="0" w:space="0" w:color="auto"/>
            <w:right w:val="none" w:sz="0" w:space="0" w:color="auto"/>
          </w:divBdr>
        </w:div>
        <w:div w:id="1099177436">
          <w:marLeft w:val="0"/>
          <w:marRight w:val="0"/>
          <w:marTop w:val="0"/>
          <w:marBottom w:val="0"/>
          <w:divBdr>
            <w:top w:val="none" w:sz="0" w:space="0" w:color="auto"/>
            <w:left w:val="none" w:sz="0" w:space="0" w:color="auto"/>
            <w:bottom w:val="none" w:sz="0" w:space="0" w:color="auto"/>
            <w:right w:val="none" w:sz="0" w:space="0" w:color="auto"/>
          </w:divBdr>
        </w:div>
        <w:div w:id="1119836961">
          <w:marLeft w:val="0"/>
          <w:marRight w:val="0"/>
          <w:marTop w:val="0"/>
          <w:marBottom w:val="0"/>
          <w:divBdr>
            <w:top w:val="none" w:sz="0" w:space="0" w:color="auto"/>
            <w:left w:val="none" w:sz="0" w:space="0" w:color="auto"/>
            <w:bottom w:val="none" w:sz="0" w:space="0" w:color="auto"/>
            <w:right w:val="none" w:sz="0" w:space="0" w:color="auto"/>
          </w:divBdr>
        </w:div>
        <w:div w:id="1126503787">
          <w:marLeft w:val="0"/>
          <w:marRight w:val="0"/>
          <w:marTop w:val="0"/>
          <w:marBottom w:val="0"/>
          <w:divBdr>
            <w:top w:val="none" w:sz="0" w:space="0" w:color="auto"/>
            <w:left w:val="none" w:sz="0" w:space="0" w:color="auto"/>
            <w:bottom w:val="none" w:sz="0" w:space="0" w:color="auto"/>
            <w:right w:val="none" w:sz="0" w:space="0" w:color="auto"/>
          </w:divBdr>
        </w:div>
        <w:div w:id="1150319716">
          <w:marLeft w:val="0"/>
          <w:marRight w:val="0"/>
          <w:marTop w:val="0"/>
          <w:marBottom w:val="0"/>
          <w:divBdr>
            <w:top w:val="none" w:sz="0" w:space="0" w:color="auto"/>
            <w:left w:val="none" w:sz="0" w:space="0" w:color="auto"/>
            <w:bottom w:val="none" w:sz="0" w:space="0" w:color="auto"/>
            <w:right w:val="none" w:sz="0" w:space="0" w:color="auto"/>
          </w:divBdr>
        </w:div>
        <w:div w:id="1186865864">
          <w:marLeft w:val="0"/>
          <w:marRight w:val="0"/>
          <w:marTop w:val="0"/>
          <w:marBottom w:val="0"/>
          <w:divBdr>
            <w:top w:val="none" w:sz="0" w:space="0" w:color="auto"/>
            <w:left w:val="none" w:sz="0" w:space="0" w:color="auto"/>
            <w:bottom w:val="none" w:sz="0" w:space="0" w:color="auto"/>
            <w:right w:val="none" w:sz="0" w:space="0" w:color="auto"/>
          </w:divBdr>
        </w:div>
        <w:div w:id="1213076274">
          <w:marLeft w:val="0"/>
          <w:marRight w:val="0"/>
          <w:marTop w:val="0"/>
          <w:marBottom w:val="0"/>
          <w:divBdr>
            <w:top w:val="none" w:sz="0" w:space="0" w:color="auto"/>
            <w:left w:val="none" w:sz="0" w:space="0" w:color="auto"/>
            <w:bottom w:val="none" w:sz="0" w:space="0" w:color="auto"/>
            <w:right w:val="none" w:sz="0" w:space="0" w:color="auto"/>
          </w:divBdr>
        </w:div>
        <w:div w:id="1226912481">
          <w:marLeft w:val="0"/>
          <w:marRight w:val="0"/>
          <w:marTop w:val="0"/>
          <w:marBottom w:val="0"/>
          <w:divBdr>
            <w:top w:val="none" w:sz="0" w:space="0" w:color="auto"/>
            <w:left w:val="none" w:sz="0" w:space="0" w:color="auto"/>
            <w:bottom w:val="none" w:sz="0" w:space="0" w:color="auto"/>
            <w:right w:val="none" w:sz="0" w:space="0" w:color="auto"/>
          </w:divBdr>
        </w:div>
        <w:div w:id="1234316843">
          <w:marLeft w:val="0"/>
          <w:marRight w:val="0"/>
          <w:marTop w:val="0"/>
          <w:marBottom w:val="0"/>
          <w:divBdr>
            <w:top w:val="none" w:sz="0" w:space="0" w:color="auto"/>
            <w:left w:val="none" w:sz="0" w:space="0" w:color="auto"/>
            <w:bottom w:val="none" w:sz="0" w:space="0" w:color="auto"/>
            <w:right w:val="none" w:sz="0" w:space="0" w:color="auto"/>
          </w:divBdr>
        </w:div>
        <w:div w:id="1343364082">
          <w:marLeft w:val="0"/>
          <w:marRight w:val="0"/>
          <w:marTop w:val="0"/>
          <w:marBottom w:val="0"/>
          <w:divBdr>
            <w:top w:val="none" w:sz="0" w:space="0" w:color="auto"/>
            <w:left w:val="none" w:sz="0" w:space="0" w:color="auto"/>
            <w:bottom w:val="none" w:sz="0" w:space="0" w:color="auto"/>
            <w:right w:val="none" w:sz="0" w:space="0" w:color="auto"/>
          </w:divBdr>
        </w:div>
        <w:div w:id="1348602561">
          <w:marLeft w:val="0"/>
          <w:marRight w:val="0"/>
          <w:marTop w:val="0"/>
          <w:marBottom w:val="0"/>
          <w:divBdr>
            <w:top w:val="none" w:sz="0" w:space="0" w:color="auto"/>
            <w:left w:val="none" w:sz="0" w:space="0" w:color="auto"/>
            <w:bottom w:val="none" w:sz="0" w:space="0" w:color="auto"/>
            <w:right w:val="none" w:sz="0" w:space="0" w:color="auto"/>
          </w:divBdr>
        </w:div>
        <w:div w:id="1364286658">
          <w:marLeft w:val="0"/>
          <w:marRight w:val="0"/>
          <w:marTop w:val="0"/>
          <w:marBottom w:val="0"/>
          <w:divBdr>
            <w:top w:val="none" w:sz="0" w:space="0" w:color="auto"/>
            <w:left w:val="none" w:sz="0" w:space="0" w:color="auto"/>
            <w:bottom w:val="none" w:sz="0" w:space="0" w:color="auto"/>
            <w:right w:val="none" w:sz="0" w:space="0" w:color="auto"/>
          </w:divBdr>
        </w:div>
        <w:div w:id="1374772227">
          <w:marLeft w:val="0"/>
          <w:marRight w:val="0"/>
          <w:marTop w:val="0"/>
          <w:marBottom w:val="0"/>
          <w:divBdr>
            <w:top w:val="none" w:sz="0" w:space="0" w:color="auto"/>
            <w:left w:val="none" w:sz="0" w:space="0" w:color="auto"/>
            <w:bottom w:val="none" w:sz="0" w:space="0" w:color="auto"/>
            <w:right w:val="none" w:sz="0" w:space="0" w:color="auto"/>
          </w:divBdr>
        </w:div>
        <w:div w:id="1404840415">
          <w:marLeft w:val="0"/>
          <w:marRight w:val="0"/>
          <w:marTop w:val="0"/>
          <w:marBottom w:val="0"/>
          <w:divBdr>
            <w:top w:val="none" w:sz="0" w:space="0" w:color="auto"/>
            <w:left w:val="none" w:sz="0" w:space="0" w:color="auto"/>
            <w:bottom w:val="none" w:sz="0" w:space="0" w:color="auto"/>
            <w:right w:val="none" w:sz="0" w:space="0" w:color="auto"/>
          </w:divBdr>
        </w:div>
        <w:div w:id="1440295793">
          <w:marLeft w:val="0"/>
          <w:marRight w:val="0"/>
          <w:marTop w:val="0"/>
          <w:marBottom w:val="0"/>
          <w:divBdr>
            <w:top w:val="none" w:sz="0" w:space="0" w:color="auto"/>
            <w:left w:val="none" w:sz="0" w:space="0" w:color="auto"/>
            <w:bottom w:val="none" w:sz="0" w:space="0" w:color="auto"/>
            <w:right w:val="none" w:sz="0" w:space="0" w:color="auto"/>
          </w:divBdr>
        </w:div>
        <w:div w:id="1448816092">
          <w:marLeft w:val="0"/>
          <w:marRight w:val="0"/>
          <w:marTop w:val="0"/>
          <w:marBottom w:val="0"/>
          <w:divBdr>
            <w:top w:val="none" w:sz="0" w:space="0" w:color="auto"/>
            <w:left w:val="none" w:sz="0" w:space="0" w:color="auto"/>
            <w:bottom w:val="none" w:sz="0" w:space="0" w:color="auto"/>
            <w:right w:val="none" w:sz="0" w:space="0" w:color="auto"/>
          </w:divBdr>
        </w:div>
        <w:div w:id="1460996339">
          <w:marLeft w:val="0"/>
          <w:marRight w:val="0"/>
          <w:marTop w:val="0"/>
          <w:marBottom w:val="0"/>
          <w:divBdr>
            <w:top w:val="none" w:sz="0" w:space="0" w:color="auto"/>
            <w:left w:val="none" w:sz="0" w:space="0" w:color="auto"/>
            <w:bottom w:val="none" w:sz="0" w:space="0" w:color="auto"/>
            <w:right w:val="none" w:sz="0" w:space="0" w:color="auto"/>
          </w:divBdr>
        </w:div>
        <w:div w:id="1485510386">
          <w:marLeft w:val="0"/>
          <w:marRight w:val="0"/>
          <w:marTop w:val="0"/>
          <w:marBottom w:val="0"/>
          <w:divBdr>
            <w:top w:val="none" w:sz="0" w:space="0" w:color="auto"/>
            <w:left w:val="none" w:sz="0" w:space="0" w:color="auto"/>
            <w:bottom w:val="none" w:sz="0" w:space="0" w:color="auto"/>
            <w:right w:val="none" w:sz="0" w:space="0" w:color="auto"/>
          </w:divBdr>
        </w:div>
        <w:div w:id="1535312912">
          <w:marLeft w:val="0"/>
          <w:marRight w:val="0"/>
          <w:marTop w:val="0"/>
          <w:marBottom w:val="0"/>
          <w:divBdr>
            <w:top w:val="none" w:sz="0" w:space="0" w:color="auto"/>
            <w:left w:val="none" w:sz="0" w:space="0" w:color="auto"/>
            <w:bottom w:val="none" w:sz="0" w:space="0" w:color="auto"/>
            <w:right w:val="none" w:sz="0" w:space="0" w:color="auto"/>
          </w:divBdr>
        </w:div>
        <w:div w:id="1550148946">
          <w:marLeft w:val="0"/>
          <w:marRight w:val="0"/>
          <w:marTop w:val="0"/>
          <w:marBottom w:val="0"/>
          <w:divBdr>
            <w:top w:val="none" w:sz="0" w:space="0" w:color="auto"/>
            <w:left w:val="none" w:sz="0" w:space="0" w:color="auto"/>
            <w:bottom w:val="none" w:sz="0" w:space="0" w:color="auto"/>
            <w:right w:val="none" w:sz="0" w:space="0" w:color="auto"/>
          </w:divBdr>
        </w:div>
        <w:div w:id="1677071549">
          <w:marLeft w:val="0"/>
          <w:marRight w:val="0"/>
          <w:marTop w:val="0"/>
          <w:marBottom w:val="0"/>
          <w:divBdr>
            <w:top w:val="none" w:sz="0" w:space="0" w:color="auto"/>
            <w:left w:val="none" w:sz="0" w:space="0" w:color="auto"/>
            <w:bottom w:val="none" w:sz="0" w:space="0" w:color="auto"/>
            <w:right w:val="none" w:sz="0" w:space="0" w:color="auto"/>
          </w:divBdr>
        </w:div>
        <w:div w:id="1702437294">
          <w:marLeft w:val="0"/>
          <w:marRight w:val="0"/>
          <w:marTop w:val="0"/>
          <w:marBottom w:val="0"/>
          <w:divBdr>
            <w:top w:val="none" w:sz="0" w:space="0" w:color="auto"/>
            <w:left w:val="none" w:sz="0" w:space="0" w:color="auto"/>
            <w:bottom w:val="none" w:sz="0" w:space="0" w:color="auto"/>
            <w:right w:val="none" w:sz="0" w:space="0" w:color="auto"/>
          </w:divBdr>
        </w:div>
        <w:div w:id="1723017585">
          <w:marLeft w:val="0"/>
          <w:marRight w:val="0"/>
          <w:marTop w:val="0"/>
          <w:marBottom w:val="0"/>
          <w:divBdr>
            <w:top w:val="none" w:sz="0" w:space="0" w:color="auto"/>
            <w:left w:val="none" w:sz="0" w:space="0" w:color="auto"/>
            <w:bottom w:val="none" w:sz="0" w:space="0" w:color="auto"/>
            <w:right w:val="none" w:sz="0" w:space="0" w:color="auto"/>
          </w:divBdr>
        </w:div>
        <w:div w:id="1745180424">
          <w:marLeft w:val="0"/>
          <w:marRight w:val="0"/>
          <w:marTop w:val="0"/>
          <w:marBottom w:val="0"/>
          <w:divBdr>
            <w:top w:val="none" w:sz="0" w:space="0" w:color="auto"/>
            <w:left w:val="none" w:sz="0" w:space="0" w:color="auto"/>
            <w:bottom w:val="none" w:sz="0" w:space="0" w:color="auto"/>
            <w:right w:val="none" w:sz="0" w:space="0" w:color="auto"/>
          </w:divBdr>
        </w:div>
        <w:div w:id="1747266857">
          <w:marLeft w:val="0"/>
          <w:marRight w:val="0"/>
          <w:marTop w:val="0"/>
          <w:marBottom w:val="0"/>
          <w:divBdr>
            <w:top w:val="none" w:sz="0" w:space="0" w:color="auto"/>
            <w:left w:val="none" w:sz="0" w:space="0" w:color="auto"/>
            <w:bottom w:val="none" w:sz="0" w:space="0" w:color="auto"/>
            <w:right w:val="none" w:sz="0" w:space="0" w:color="auto"/>
          </w:divBdr>
        </w:div>
        <w:div w:id="1805659665">
          <w:marLeft w:val="0"/>
          <w:marRight w:val="0"/>
          <w:marTop w:val="0"/>
          <w:marBottom w:val="0"/>
          <w:divBdr>
            <w:top w:val="none" w:sz="0" w:space="0" w:color="auto"/>
            <w:left w:val="none" w:sz="0" w:space="0" w:color="auto"/>
            <w:bottom w:val="none" w:sz="0" w:space="0" w:color="auto"/>
            <w:right w:val="none" w:sz="0" w:space="0" w:color="auto"/>
          </w:divBdr>
        </w:div>
        <w:div w:id="1823502663">
          <w:marLeft w:val="0"/>
          <w:marRight w:val="0"/>
          <w:marTop w:val="0"/>
          <w:marBottom w:val="0"/>
          <w:divBdr>
            <w:top w:val="none" w:sz="0" w:space="0" w:color="auto"/>
            <w:left w:val="none" w:sz="0" w:space="0" w:color="auto"/>
            <w:bottom w:val="none" w:sz="0" w:space="0" w:color="auto"/>
            <w:right w:val="none" w:sz="0" w:space="0" w:color="auto"/>
          </w:divBdr>
        </w:div>
        <w:div w:id="1829175634">
          <w:marLeft w:val="0"/>
          <w:marRight w:val="0"/>
          <w:marTop w:val="0"/>
          <w:marBottom w:val="0"/>
          <w:divBdr>
            <w:top w:val="none" w:sz="0" w:space="0" w:color="auto"/>
            <w:left w:val="none" w:sz="0" w:space="0" w:color="auto"/>
            <w:bottom w:val="none" w:sz="0" w:space="0" w:color="auto"/>
            <w:right w:val="none" w:sz="0" w:space="0" w:color="auto"/>
          </w:divBdr>
        </w:div>
        <w:div w:id="1829904009">
          <w:marLeft w:val="0"/>
          <w:marRight w:val="0"/>
          <w:marTop w:val="0"/>
          <w:marBottom w:val="0"/>
          <w:divBdr>
            <w:top w:val="none" w:sz="0" w:space="0" w:color="auto"/>
            <w:left w:val="none" w:sz="0" w:space="0" w:color="auto"/>
            <w:bottom w:val="none" w:sz="0" w:space="0" w:color="auto"/>
            <w:right w:val="none" w:sz="0" w:space="0" w:color="auto"/>
          </w:divBdr>
        </w:div>
        <w:div w:id="1883205496">
          <w:marLeft w:val="0"/>
          <w:marRight w:val="0"/>
          <w:marTop w:val="0"/>
          <w:marBottom w:val="0"/>
          <w:divBdr>
            <w:top w:val="none" w:sz="0" w:space="0" w:color="auto"/>
            <w:left w:val="none" w:sz="0" w:space="0" w:color="auto"/>
            <w:bottom w:val="none" w:sz="0" w:space="0" w:color="auto"/>
            <w:right w:val="none" w:sz="0" w:space="0" w:color="auto"/>
          </w:divBdr>
        </w:div>
        <w:div w:id="1896117586">
          <w:marLeft w:val="0"/>
          <w:marRight w:val="0"/>
          <w:marTop w:val="0"/>
          <w:marBottom w:val="0"/>
          <w:divBdr>
            <w:top w:val="none" w:sz="0" w:space="0" w:color="auto"/>
            <w:left w:val="none" w:sz="0" w:space="0" w:color="auto"/>
            <w:bottom w:val="none" w:sz="0" w:space="0" w:color="auto"/>
            <w:right w:val="none" w:sz="0" w:space="0" w:color="auto"/>
          </w:divBdr>
        </w:div>
        <w:div w:id="1897662067">
          <w:marLeft w:val="0"/>
          <w:marRight w:val="0"/>
          <w:marTop w:val="0"/>
          <w:marBottom w:val="0"/>
          <w:divBdr>
            <w:top w:val="none" w:sz="0" w:space="0" w:color="auto"/>
            <w:left w:val="none" w:sz="0" w:space="0" w:color="auto"/>
            <w:bottom w:val="none" w:sz="0" w:space="0" w:color="auto"/>
            <w:right w:val="none" w:sz="0" w:space="0" w:color="auto"/>
          </w:divBdr>
        </w:div>
        <w:div w:id="1898198448">
          <w:marLeft w:val="0"/>
          <w:marRight w:val="0"/>
          <w:marTop w:val="0"/>
          <w:marBottom w:val="0"/>
          <w:divBdr>
            <w:top w:val="none" w:sz="0" w:space="0" w:color="auto"/>
            <w:left w:val="none" w:sz="0" w:space="0" w:color="auto"/>
            <w:bottom w:val="none" w:sz="0" w:space="0" w:color="auto"/>
            <w:right w:val="none" w:sz="0" w:space="0" w:color="auto"/>
          </w:divBdr>
        </w:div>
        <w:div w:id="1908881994">
          <w:marLeft w:val="0"/>
          <w:marRight w:val="0"/>
          <w:marTop w:val="0"/>
          <w:marBottom w:val="0"/>
          <w:divBdr>
            <w:top w:val="none" w:sz="0" w:space="0" w:color="auto"/>
            <w:left w:val="none" w:sz="0" w:space="0" w:color="auto"/>
            <w:bottom w:val="none" w:sz="0" w:space="0" w:color="auto"/>
            <w:right w:val="none" w:sz="0" w:space="0" w:color="auto"/>
          </w:divBdr>
        </w:div>
        <w:div w:id="1915048795">
          <w:marLeft w:val="0"/>
          <w:marRight w:val="0"/>
          <w:marTop w:val="0"/>
          <w:marBottom w:val="0"/>
          <w:divBdr>
            <w:top w:val="none" w:sz="0" w:space="0" w:color="auto"/>
            <w:left w:val="none" w:sz="0" w:space="0" w:color="auto"/>
            <w:bottom w:val="none" w:sz="0" w:space="0" w:color="auto"/>
            <w:right w:val="none" w:sz="0" w:space="0" w:color="auto"/>
          </w:divBdr>
        </w:div>
        <w:div w:id="1935017190">
          <w:marLeft w:val="0"/>
          <w:marRight w:val="0"/>
          <w:marTop w:val="0"/>
          <w:marBottom w:val="0"/>
          <w:divBdr>
            <w:top w:val="none" w:sz="0" w:space="0" w:color="auto"/>
            <w:left w:val="none" w:sz="0" w:space="0" w:color="auto"/>
            <w:bottom w:val="none" w:sz="0" w:space="0" w:color="auto"/>
            <w:right w:val="none" w:sz="0" w:space="0" w:color="auto"/>
          </w:divBdr>
        </w:div>
        <w:div w:id="1969241197">
          <w:marLeft w:val="0"/>
          <w:marRight w:val="0"/>
          <w:marTop w:val="0"/>
          <w:marBottom w:val="0"/>
          <w:divBdr>
            <w:top w:val="none" w:sz="0" w:space="0" w:color="auto"/>
            <w:left w:val="none" w:sz="0" w:space="0" w:color="auto"/>
            <w:bottom w:val="none" w:sz="0" w:space="0" w:color="auto"/>
            <w:right w:val="none" w:sz="0" w:space="0" w:color="auto"/>
          </w:divBdr>
        </w:div>
        <w:div w:id="1970740990">
          <w:marLeft w:val="0"/>
          <w:marRight w:val="0"/>
          <w:marTop w:val="0"/>
          <w:marBottom w:val="0"/>
          <w:divBdr>
            <w:top w:val="none" w:sz="0" w:space="0" w:color="auto"/>
            <w:left w:val="none" w:sz="0" w:space="0" w:color="auto"/>
            <w:bottom w:val="none" w:sz="0" w:space="0" w:color="auto"/>
            <w:right w:val="none" w:sz="0" w:space="0" w:color="auto"/>
          </w:divBdr>
        </w:div>
        <w:div w:id="1988318629">
          <w:marLeft w:val="0"/>
          <w:marRight w:val="0"/>
          <w:marTop w:val="0"/>
          <w:marBottom w:val="0"/>
          <w:divBdr>
            <w:top w:val="none" w:sz="0" w:space="0" w:color="auto"/>
            <w:left w:val="none" w:sz="0" w:space="0" w:color="auto"/>
            <w:bottom w:val="none" w:sz="0" w:space="0" w:color="auto"/>
            <w:right w:val="none" w:sz="0" w:space="0" w:color="auto"/>
          </w:divBdr>
        </w:div>
        <w:div w:id="2039037587">
          <w:marLeft w:val="0"/>
          <w:marRight w:val="0"/>
          <w:marTop w:val="0"/>
          <w:marBottom w:val="0"/>
          <w:divBdr>
            <w:top w:val="none" w:sz="0" w:space="0" w:color="auto"/>
            <w:left w:val="none" w:sz="0" w:space="0" w:color="auto"/>
            <w:bottom w:val="none" w:sz="0" w:space="0" w:color="auto"/>
            <w:right w:val="none" w:sz="0" w:space="0" w:color="auto"/>
          </w:divBdr>
        </w:div>
        <w:div w:id="2057193325">
          <w:marLeft w:val="0"/>
          <w:marRight w:val="0"/>
          <w:marTop w:val="0"/>
          <w:marBottom w:val="0"/>
          <w:divBdr>
            <w:top w:val="none" w:sz="0" w:space="0" w:color="auto"/>
            <w:left w:val="none" w:sz="0" w:space="0" w:color="auto"/>
            <w:bottom w:val="none" w:sz="0" w:space="0" w:color="auto"/>
            <w:right w:val="none" w:sz="0" w:space="0" w:color="auto"/>
          </w:divBdr>
        </w:div>
        <w:div w:id="2069373035">
          <w:marLeft w:val="0"/>
          <w:marRight w:val="0"/>
          <w:marTop w:val="0"/>
          <w:marBottom w:val="0"/>
          <w:divBdr>
            <w:top w:val="none" w:sz="0" w:space="0" w:color="auto"/>
            <w:left w:val="none" w:sz="0" w:space="0" w:color="auto"/>
            <w:bottom w:val="none" w:sz="0" w:space="0" w:color="auto"/>
            <w:right w:val="none" w:sz="0" w:space="0" w:color="auto"/>
          </w:divBdr>
        </w:div>
        <w:div w:id="2070183390">
          <w:marLeft w:val="0"/>
          <w:marRight w:val="0"/>
          <w:marTop w:val="0"/>
          <w:marBottom w:val="0"/>
          <w:divBdr>
            <w:top w:val="none" w:sz="0" w:space="0" w:color="auto"/>
            <w:left w:val="none" w:sz="0" w:space="0" w:color="auto"/>
            <w:bottom w:val="none" w:sz="0" w:space="0" w:color="auto"/>
            <w:right w:val="none" w:sz="0" w:space="0" w:color="auto"/>
          </w:divBdr>
        </w:div>
        <w:div w:id="2085565051">
          <w:marLeft w:val="0"/>
          <w:marRight w:val="0"/>
          <w:marTop w:val="0"/>
          <w:marBottom w:val="0"/>
          <w:divBdr>
            <w:top w:val="none" w:sz="0" w:space="0" w:color="auto"/>
            <w:left w:val="none" w:sz="0" w:space="0" w:color="auto"/>
            <w:bottom w:val="none" w:sz="0" w:space="0" w:color="auto"/>
            <w:right w:val="none" w:sz="0" w:space="0" w:color="auto"/>
          </w:divBdr>
        </w:div>
        <w:div w:id="2113356234">
          <w:marLeft w:val="0"/>
          <w:marRight w:val="0"/>
          <w:marTop w:val="0"/>
          <w:marBottom w:val="0"/>
          <w:divBdr>
            <w:top w:val="none" w:sz="0" w:space="0" w:color="auto"/>
            <w:left w:val="none" w:sz="0" w:space="0" w:color="auto"/>
            <w:bottom w:val="none" w:sz="0" w:space="0" w:color="auto"/>
            <w:right w:val="none" w:sz="0" w:space="0" w:color="auto"/>
          </w:divBdr>
        </w:div>
      </w:divsChild>
    </w:div>
    <w:div w:id="1690718434">
      <w:bodyDiv w:val="1"/>
      <w:marLeft w:val="0"/>
      <w:marRight w:val="0"/>
      <w:marTop w:val="0"/>
      <w:marBottom w:val="0"/>
      <w:divBdr>
        <w:top w:val="none" w:sz="0" w:space="0" w:color="auto"/>
        <w:left w:val="none" w:sz="0" w:space="0" w:color="auto"/>
        <w:bottom w:val="none" w:sz="0" w:space="0" w:color="auto"/>
        <w:right w:val="none" w:sz="0" w:space="0" w:color="auto"/>
      </w:divBdr>
    </w:div>
    <w:div w:id="1804686701">
      <w:bodyDiv w:val="1"/>
      <w:marLeft w:val="0"/>
      <w:marRight w:val="0"/>
      <w:marTop w:val="0"/>
      <w:marBottom w:val="0"/>
      <w:divBdr>
        <w:top w:val="none" w:sz="0" w:space="0" w:color="auto"/>
        <w:left w:val="none" w:sz="0" w:space="0" w:color="auto"/>
        <w:bottom w:val="none" w:sz="0" w:space="0" w:color="auto"/>
        <w:right w:val="none" w:sz="0" w:space="0" w:color="auto"/>
      </w:divBdr>
      <w:divsChild>
        <w:div w:id="515390743">
          <w:marLeft w:val="0"/>
          <w:marRight w:val="0"/>
          <w:marTop w:val="0"/>
          <w:marBottom w:val="0"/>
          <w:divBdr>
            <w:top w:val="none" w:sz="0" w:space="0" w:color="auto"/>
            <w:left w:val="none" w:sz="0" w:space="0" w:color="auto"/>
            <w:bottom w:val="none" w:sz="0" w:space="0" w:color="auto"/>
            <w:right w:val="none" w:sz="0" w:space="0" w:color="auto"/>
          </w:divBdr>
        </w:div>
        <w:div w:id="652487292">
          <w:marLeft w:val="0"/>
          <w:marRight w:val="0"/>
          <w:marTop w:val="0"/>
          <w:marBottom w:val="0"/>
          <w:divBdr>
            <w:top w:val="none" w:sz="0" w:space="0" w:color="auto"/>
            <w:left w:val="none" w:sz="0" w:space="0" w:color="auto"/>
            <w:bottom w:val="none" w:sz="0" w:space="0" w:color="auto"/>
            <w:right w:val="none" w:sz="0" w:space="0" w:color="auto"/>
          </w:divBdr>
        </w:div>
        <w:div w:id="1913662036">
          <w:marLeft w:val="0"/>
          <w:marRight w:val="0"/>
          <w:marTop w:val="0"/>
          <w:marBottom w:val="0"/>
          <w:divBdr>
            <w:top w:val="none" w:sz="0" w:space="0" w:color="auto"/>
            <w:left w:val="none" w:sz="0" w:space="0" w:color="auto"/>
            <w:bottom w:val="none" w:sz="0" w:space="0" w:color="auto"/>
            <w:right w:val="none" w:sz="0" w:space="0" w:color="auto"/>
          </w:divBdr>
        </w:div>
        <w:div w:id="1946420178">
          <w:marLeft w:val="0"/>
          <w:marRight w:val="0"/>
          <w:marTop w:val="0"/>
          <w:marBottom w:val="0"/>
          <w:divBdr>
            <w:top w:val="none" w:sz="0" w:space="0" w:color="auto"/>
            <w:left w:val="none" w:sz="0" w:space="0" w:color="auto"/>
            <w:bottom w:val="none" w:sz="0" w:space="0" w:color="auto"/>
            <w:right w:val="none" w:sz="0" w:space="0" w:color="auto"/>
          </w:divBdr>
        </w:div>
      </w:divsChild>
    </w:div>
    <w:div w:id="1900701661">
      <w:bodyDiv w:val="1"/>
      <w:marLeft w:val="0"/>
      <w:marRight w:val="0"/>
      <w:marTop w:val="0"/>
      <w:marBottom w:val="0"/>
      <w:divBdr>
        <w:top w:val="none" w:sz="0" w:space="0" w:color="auto"/>
        <w:left w:val="none" w:sz="0" w:space="0" w:color="auto"/>
        <w:bottom w:val="none" w:sz="0" w:space="0" w:color="auto"/>
        <w:right w:val="none" w:sz="0" w:space="0" w:color="auto"/>
      </w:divBdr>
      <w:divsChild>
        <w:div w:id="1136920166">
          <w:marLeft w:val="0"/>
          <w:marRight w:val="0"/>
          <w:marTop w:val="15"/>
          <w:marBottom w:val="0"/>
          <w:divBdr>
            <w:top w:val="single" w:sz="48" w:space="0" w:color="auto"/>
            <w:left w:val="single" w:sz="48" w:space="0" w:color="auto"/>
            <w:bottom w:val="single" w:sz="48" w:space="0" w:color="auto"/>
            <w:right w:val="single" w:sz="48" w:space="0" w:color="auto"/>
          </w:divBdr>
          <w:divsChild>
            <w:div w:id="1075473194">
              <w:marLeft w:val="0"/>
              <w:marRight w:val="0"/>
              <w:marTop w:val="0"/>
              <w:marBottom w:val="0"/>
              <w:divBdr>
                <w:top w:val="none" w:sz="0" w:space="0" w:color="auto"/>
                <w:left w:val="none" w:sz="0" w:space="0" w:color="auto"/>
                <w:bottom w:val="none" w:sz="0" w:space="0" w:color="auto"/>
                <w:right w:val="none" w:sz="0" w:space="0" w:color="auto"/>
              </w:divBdr>
              <w:divsChild>
                <w:div w:id="258104408">
                  <w:marLeft w:val="0"/>
                  <w:marRight w:val="0"/>
                  <w:marTop w:val="0"/>
                  <w:marBottom w:val="0"/>
                  <w:divBdr>
                    <w:top w:val="none" w:sz="0" w:space="0" w:color="auto"/>
                    <w:left w:val="none" w:sz="0" w:space="0" w:color="auto"/>
                    <w:bottom w:val="none" w:sz="0" w:space="0" w:color="auto"/>
                    <w:right w:val="none" w:sz="0" w:space="0" w:color="auto"/>
                  </w:divBdr>
                </w:div>
                <w:div w:id="1000232098">
                  <w:marLeft w:val="0"/>
                  <w:marRight w:val="0"/>
                  <w:marTop w:val="0"/>
                  <w:marBottom w:val="0"/>
                  <w:divBdr>
                    <w:top w:val="none" w:sz="0" w:space="0" w:color="auto"/>
                    <w:left w:val="none" w:sz="0" w:space="0" w:color="auto"/>
                    <w:bottom w:val="none" w:sz="0" w:space="0" w:color="auto"/>
                    <w:right w:val="none" w:sz="0" w:space="0" w:color="auto"/>
                  </w:divBdr>
                </w:div>
                <w:div w:id="1003706321">
                  <w:marLeft w:val="0"/>
                  <w:marRight w:val="0"/>
                  <w:marTop w:val="0"/>
                  <w:marBottom w:val="0"/>
                  <w:divBdr>
                    <w:top w:val="none" w:sz="0" w:space="0" w:color="auto"/>
                    <w:left w:val="none" w:sz="0" w:space="0" w:color="auto"/>
                    <w:bottom w:val="none" w:sz="0" w:space="0" w:color="auto"/>
                    <w:right w:val="none" w:sz="0" w:space="0" w:color="auto"/>
                  </w:divBdr>
                </w:div>
                <w:div w:id="1663505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5107609">
      <w:bodyDiv w:val="1"/>
      <w:marLeft w:val="0"/>
      <w:marRight w:val="0"/>
      <w:marTop w:val="0"/>
      <w:marBottom w:val="0"/>
      <w:divBdr>
        <w:top w:val="none" w:sz="0" w:space="0" w:color="auto"/>
        <w:left w:val="none" w:sz="0" w:space="0" w:color="auto"/>
        <w:bottom w:val="none" w:sz="0" w:space="0" w:color="auto"/>
        <w:right w:val="none" w:sz="0" w:space="0" w:color="auto"/>
      </w:divBdr>
      <w:divsChild>
        <w:div w:id="640580716">
          <w:marLeft w:val="0"/>
          <w:marRight w:val="0"/>
          <w:marTop w:val="15"/>
          <w:marBottom w:val="0"/>
          <w:divBdr>
            <w:top w:val="single" w:sz="48" w:space="0" w:color="auto"/>
            <w:left w:val="single" w:sz="48" w:space="0" w:color="auto"/>
            <w:bottom w:val="single" w:sz="48" w:space="0" w:color="auto"/>
            <w:right w:val="single" w:sz="48" w:space="0" w:color="auto"/>
          </w:divBdr>
          <w:divsChild>
            <w:div w:id="975992137">
              <w:marLeft w:val="0"/>
              <w:marRight w:val="0"/>
              <w:marTop w:val="0"/>
              <w:marBottom w:val="0"/>
              <w:divBdr>
                <w:top w:val="none" w:sz="0" w:space="0" w:color="auto"/>
                <w:left w:val="none" w:sz="0" w:space="0" w:color="auto"/>
                <w:bottom w:val="none" w:sz="0" w:space="0" w:color="auto"/>
                <w:right w:val="none" w:sz="0" w:space="0" w:color="auto"/>
              </w:divBdr>
              <w:divsChild>
                <w:div w:id="179055227">
                  <w:marLeft w:val="0"/>
                  <w:marRight w:val="0"/>
                  <w:marTop w:val="0"/>
                  <w:marBottom w:val="0"/>
                  <w:divBdr>
                    <w:top w:val="none" w:sz="0" w:space="0" w:color="auto"/>
                    <w:left w:val="none" w:sz="0" w:space="0" w:color="auto"/>
                    <w:bottom w:val="none" w:sz="0" w:space="0" w:color="auto"/>
                    <w:right w:val="none" w:sz="0" w:space="0" w:color="auto"/>
                  </w:divBdr>
                </w:div>
                <w:div w:id="974722144">
                  <w:marLeft w:val="0"/>
                  <w:marRight w:val="0"/>
                  <w:marTop w:val="0"/>
                  <w:marBottom w:val="0"/>
                  <w:divBdr>
                    <w:top w:val="none" w:sz="0" w:space="0" w:color="auto"/>
                    <w:left w:val="none" w:sz="0" w:space="0" w:color="auto"/>
                    <w:bottom w:val="none" w:sz="0" w:space="0" w:color="auto"/>
                    <w:right w:val="none" w:sz="0" w:space="0" w:color="auto"/>
                  </w:divBdr>
                </w:div>
                <w:div w:id="1026639311">
                  <w:marLeft w:val="0"/>
                  <w:marRight w:val="0"/>
                  <w:marTop w:val="0"/>
                  <w:marBottom w:val="0"/>
                  <w:divBdr>
                    <w:top w:val="none" w:sz="0" w:space="0" w:color="auto"/>
                    <w:left w:val="none" w:sz="0" w:space="0" w:color="auto"/>
                    <w:bottom w:val="none" w:sz="0" w:space="0" w:color="auto"/>
                    <w:right w:val="none" w:sz="0" w:space="0" w:color="auto"/>
                  </w:divBdr>
                </w:div>
                <w:div w:id="1280453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9866752">
      <w:bodyDiv w:val="1"/>
      <w:marLeft w:val="0"/>
      <w:marRight w:val="0"/>
      <w:marTop w:val="0"/>
      <w:marBottom w:val="0"/>
      <w:divBdr>
        <w:top w:val="none" w:sz="0" w:space="0" w:color="auto"/>
        <w:left w:val="none" w:sz="0" w:space="0" w:color="auto"/>
        <w:bottom w:val="none" w:sz="0" w:space="0" w:color="auto"/>
        <w:right w:val="none" w:sz="0" w:space="0" w:color="auto"/>
      </w:divBdr>
      <w:divsChild>
        <w:div w:id="15470517">
          <w:marLeft w:val="0"/>
          <w:marRight w:val="0"/>
          <w:marTop w:val="0"/>
          <w:marBottom w:val="0"/>
          <w:divBdr>
            <w:top w:val="none" w:sz="0" w:space="0" w:color="auto"/>
            <w:left w:val="none" w:sz="0" w:space="0" w:color="auto"/>
            <w:bottom w:val="none" w:sz="0" w:space="0" w:color="auto"/>
            <w:right w:val="none" w:sz="0" w:space="0" w:color="auto"/>
          </w:divBdr>
        </w:div>
        <w:div w:id="41758827">
          <w:marLeft w:val="0"/>
          <w:marRight w:val="0"/>
          <w:marTop w:val="0"/>
          <w:marBottom w:val="0"/>
          <w:divBdr>
            <w:top w:val="none" w:sz="0" w:space="0" w:color="auto"/>
            <w:left w:val="none" w:sz="0" w:space="0" w:color="auto"/>
            <w:bottom w:val="none" w:sz="0" w:space="0" w:color="auto"/>
            <w:right w:val="none" w:sz="0" w:space="0" w:color="auto"/>
          </w:divBdr>
        </w:div>
        <w:div w:id="56980445">
          <w:marLeft w:val="0"/>
          <w:marRight w:val="0"/>
          <w:marTop w:val="0"/>
          <w:marBottom w:val="0"/>
          <w:divBdr>
            <w:top w:val="none" w:sz="0" w:space="0" w:color="auto"/>
            <w:left w:val="none" w:sz="0" w:space="0" w:color="auto"/>
            <w:bottom w:val="none" w:sz="0" w:space="0" w:color="auto"/>
            <w:right w:val="none" w:sz="0" w:space="0" w:color="auto"/>
          </w:divBdr>
        </w:div>
        <w:div w:id="79985999">
          <w:marLeft w:val="0"/>
          <w:marRight w:val="0"/>
          <w:marTop w:val="0"/>
          <w:marBottom w:val="0"/>
          <w:divBdr>
            <w:top w:val="none" w:sz="0" w:space="0" w:color="auto"/>
            <w:left w:val="none" w:sz="0" w:space="0" w:color="auto"/>
            <w:bottom w:val="none" w:sz="0" w:space="0" w:color="auto"/>
            <w:right w:val="none" w:sz="0" w:space="0" w:color="auto"/>
          </w:divBdr>
        </w:div>
        <w:div w:id="80572121">
          <w:marLeft w:val="0"/>
          <w:marRight w:val="0"/>
          <w:marTop w:val="0"/>
          <w:marBottom w:val="0"/>
          <w:divBdr>
            <w:top w:val="none" w:sz="0" w:space="0" w:color="auto"/>
            <w:left w:val="none" w:sz="0" w:space="0" w:color="auto"/>
            <w:bottom w:val="none" w:sz="0" w:space="0" w:color="auto"/>
            <w:right w:val="none" w:sz="0" w:space="0" w:color="auto"/>
          </w:divBdr>
        </w:div>
        <w:div w:id="92823392">
          <w:marLeft w:val="0"/>
          <w:marRight w:val="0"/>
          <w:marTop w:val="0"/>
          <w:marBottom w:val="0"/>
          <w:divBdr>
            <w:top w:val="none" w:sz="0" w:space="0" w:color="auto"/>
            <w:left w:val="none" w:sz="0" w:space="0" w:color="auto"/>
            <w:bottom w:val="none" w:sz="0" w:space="0" w:color="auto"/>
            <w:right w:val="none" w:sz="0" w:space="0" w:color="auto"/>
          </w:divBdr>
        </w:div>
        <w:div w:id="109670490">
          <w:marLeft w:val="0"/>
          <w:marRight w:val="0"/>
          <w:marTop w:val="0"/>
          <w:marBottom w:val="0"/>
          <w:divBdr>
            <w:top w:val="none" w:sz="0" w:space="0" w:color="auto"/>
            <w:left w:val="none" w:sz="0" w:space="0" w:color="auto"/>
            <w:bottom w:val="none" w:sz="0" w:space="0" w:color="auto"/>
            <w:right w:val="none" w:sz="0" w:space="0" w:color="auto"/>
          </w:divBdr>
        </w:div>
        <w:div w:id="167139329">
          <w:marLeft w:val="0"/>
          <w:marRight w:val="0"/>
          <w:marTop w:val="0"/>
          <w:marBottom w:val="0"/>
          <w:divBdr>
            <w:top w:val="none" w:sz="0" w:space="0" w:color="auto"/>
            <w:left w:val="none" w:sz="0" w:space="0" w:color="auto"/>
            <w:bottom w:val="none" w:sz="0" w:space="0" w:color="auto"/>
            <w:right w:val="none" w:sz="0" w:space="0" w:color="auto"/>
          </w:divBdr>
        </w:div>
        <w:div w:id="193470623">
          <w:marLeft w:val="0"/>
          <w:marRight w:val="0"/>
          <w:marTop w:val="0"/>
          <w:marBottom w:val="0"/>
          <w:divBdr>
            <w:top w:val="none" w:sz="0" w:space="0" w:color="auto"/>
            <w:left w:val="none" w:sz="0" w:space="0" w:color="auto"/>
            <w:bottom w:val="none" w:sz="0" w:space="0" w:color="auto"/>
            <w:right w:val="none" w:sz="0" w:space="0" w:color="auto"/>
          </w:divBdr>
        </w:div>
        <w:div w:id="199441894">
          <w:marLeft w:val="0"/>
          <w:marRight w:val="0"/>
          <w:marTop w:val="0"/>
          <w:marBottom w:val="0"/>
          <w:divBdr>
            <w:top w:val="none" w:sz="0" w:space="0" w:color="auto"/>
            <w:left w:val="none" w:sz="0" w:space="0" w:color="auto"/>
            <w:bottom w:val="none" w:sz="0" w:space="0" w:color="auto"/>
            <w:right w:val="none" w:sz="0" w:space="0" w:color="auto"/>
          </w:divBdr>
        </w:div>
        <w:div w:id="253710573">
          <w:marLeft w:val="0"/>
          <w:marRight w:val="0"/>
          <w:marTop w:val="0"/>
          <w:marBottom w:val="0"/>
          <w:divBdr>
            <w:top w:val="none" w:sz="0" w:space="0" w:color="auto"/>
            <w:left w:val="none" w:sz="0" w:space="0" w:color="auto"/>
            <w:bottom w:val="none" w:sz="0" w:space="0" w:color="auto"/>
            <w:right w:val="none" w:sz="0" w:space="0" w:color="auto"/>
          </w:divBdr>
        </w:div>
        <w:div w:id="260451138">
          <w:marLeft w:val="0"/>
          <w:marRight w:val="0"/>
          <w:marTop w:val="0"/>
          <w:marBottom w:val="0"/>
          <w:divBdr>
            <w:top w:val="none" w:sz="0" w:space="0" w:color="auto"/>
            <w:left w:val="none" w:sz="0" w:space="0" w:color="auto"/>
            <w:bottom w:val="none" w:sz="0" w:space="0" w:color="auto"/>
            <w:right w:val="none" w:sz="0" w:space="0" w:color="auto"/>
          </w:divBdr>
        </w:div>
        <w:div w:id="279922560">
          <w:marLeft w:val="0"/>
          <w:marRight w:val="0"/>
          <w:marTop w:val="0"/>
          <w:marBottom w:val="0"/>
          <w:divBdr>
            <w:top w:val="none" w:sz="0" w:space="0" w:color="auto"/>
            <w:left w:val="none" w:sz="0" w:space="0" w:color="auto"/>
            <w:bottom w:val="none" w:sz="0" w:space="0" w:color="auto"/>
            <w:right w:val="none" w:sz="0" w:space="0" w:color="auto"/>
          </w:divBdr>
        </w:div>
        <w:div w:id="290794974">
          <w:marLeft w:val="0"/>
          <w:marRight w:val="0"/>
          <w:marTop w:val="0"/>
          <w:marBottom w:val="0"/>
          <w:divBdr>
            <w:top w:val="none" w:sz="0" w:space="0" w:color="auto"/>
            <w:left w:val="none" w:sz="0" w:space="0" w:color="auto"/>
            <w:bottom w:val="none" w:sz="0" w:space="0" w:color="auto"/>
            <w:right w:val="none" w:sz="0" w:space="0" w:color="auto"/>
          </w:divBdr>
        </w:div>
        <w:div w:id="290981128">
          <w:marLeft w:val="0"/>
          <w:marRight w:val="0"/>
          <w:marTop w:val="0"/>
          <w:marBottom w:val="0"/>
          <w:divBdr>
            <w:top w:val="none" w:sz="0" w:space="0" w:color="auto"/>
            <w:left w:val="none" w:sz="0" w:space="0" w:color="auto"/>
            <w:bottom w:val="none" w:sz="0" w:space="0" w:color="auto"/>
            <w:right w:val="none" w:sz="0" w:space="0" w:color="auto"/>
          </w:divBdr>
        </w:div>
        <w:div w:id="299847131">
          <w:marLeft w:val="0"/>
          <w:marRight w:val="0"/>
          <w:marTop w:val="0"/>
          <w:marBottom w:val="0"/>
          <w:divBdr>
            <w:top w:val="none" w:sz="0" w:space="0" w:color="auto"/>
            <w:left w:val="none" w:sz="0" w:space="0" w:color="auto"/>
            <w:bottom w:val="none" w:sz="0" w:space="0" w:color="auto"/>
            <w:right w:val="none" w:sz="0" w:space="0" w:color="auto"/>
          </w:divBdr>
        </w:div>
        <w:div w:id="306280494">
          <w:marLeft w:val="0"/>
          <w:marRight w:val="0"/>
          <w:marTop w:val="0"/>
          <w:marBottom w:val="0"/>
          <w:divBdr>
            <w:top w:val="none" w:sz="0" w:space="0" w:color="auto"/>
            <w:left w:val="none" w:sz="0" w:space="0" w:color="auto"/>
            <w:bottom w:val="none" w:sz="0" w:space="0" w:color="auto"/>
            <w:right w:val="none" w:sz="0" w:space="0" w:color="auto"/>
          </w:divBdr>
        </w:div>
        <w:div w:id="311099647">
          <w:marLeft w:val="0"/>
          <w:marRight w:val="0"/>
          <w:marTop w:val="0"/>
          <w:marBottom w:val="0"/>
          <w:divBdr>
            <w:top w:val="none" w:sz="0" w:space="0" w:color="auto"/>
            <w:left w:val="none" w:sz="0" w:space="0" w:color="auto"/>
            <w:bottom w:val="none" w:sz="0" w:space="0" w:color="auto"/>
            <w:right w:val="none" w:sz="0" w:space="0" w:color="auto"/>
          </w:divBdr>
        </w:div>
        <w:div w:id="313992357">
          <w:marLeft w:val="0"/>
          <w:marRight w:val="0"/>
          <w:marTop w:val="0"/>
          <w:marBottom w:val="0"/>
          <w:divBdr>
            <w:top w:val="none" w:sz="0" w:space="0" w:color="auto"/>
            <w:left w:val="none" w:sz="0" w:space="0" w:color="auto"/>
            <w:bottom w:val="none" w:sz="0" w:space="0" w:color="auto"/>
            <w:right w:val="none" w:sz="0" w:space="0" w:color="auto"/>
          </w:divBdr>
        </w:div>
        <w:div w:id="317807023">
          <w:marLeft w:val="0"/>
          <w:marRight w:val="0"/>
          <w:marTop w:val="0"/>
          <w:marBottom w:val="0"/>
          <w:divBdr>
            <w:top w:val="none" w:sz="0" w:space="0" w:color="auto"/>
            <w:left w:val="none" w:sz="0" w:space="0" w:color="auto"/>
            <w:bottom w:val="none" w:sz="0" w:space="0" w:color="auto"/>
            <w:right w:val="none" w:sz="0" w:space="0" w:color="auto"/>
          </w:divBdr>
        </w:div>
        <w:div w:id="332612430">
          <w:marLeft w:val="0"/>
          <w:marRight w:val="0"/>
          <w:marTop w:val="0"/>
          <w:marBottom w:val="0"/>
          <w:divBdr>
            <w:top w:val="none" w:sz="0" w:space="0" w:color="auto"/>
            <w:left w:val="none" w:sz="0" w:space="0" w:color="auto"/>
            <w:bottom w:val="none" w:sz="0" w:space="0" w:color="auto"/>
            <w:right w:val="none" w:sz="0" w:space="0" w:color="auto"/>
          </w:divBdr>
        </w:div>
        <w:div w:id="350838727">
          <w:marLeft w:val="0"/>
          <w:marRight w:val="0"/>
          <w:marTop w:val="0"/>
          <w:marBottom w:val="0"/>
          <w:divBdr>
            <w:top w:val="none" w:sz="0" w:space="0" w:color="auto"/>
            <w:left w:val="none" w:sz="0" w:space="0" w:color="auto"/>
            <w:bottom w:val="none" w:sz="0" w:space="0" w:color="auto"/>
            <w:right w:val="none" w:sz="0" w:space="0" w:color="auto"/>
          </w:divBdr>
        </w:div>
        <w:div w:id="390810833">
          <w:marLeft w:val="0"/>
          <w:marRight w:val="0"/>
          <w:marTop w:val="0"/>
          <w:marBottom w:val="0"/>
          <w:divBdr>
            <w:top w:val="none" w:sz="0" w:space="0" w:color="auto"/>
            <w:left w:val="none" w:sz="0" w:space="0" w:color="auto"/>
            <w:bottom w:val="none" w:sz="0" w:space="0" w:color="auto"/>
            <w:right w:val="none" w:sz="0" w:space="0" w:color="auto"/>
          </w:divBdr>
        </w:div>
        <w:div w:id="399405381">
          <w:marLeft w:val="0"/>
          <w:marRight w:val="0"/>
          <w:marTop w:val="0"/>
          <w:marBottom w:val="0"/>
          <w:divBdr>
            <w:top w:val="none" w:sz="0" w:space="0" w:color="auto"/>
            <w:left w:val="none" w:sz="0" w:space="0" w:color="auto"/>
            <w:bottom w:val="none" w:sz="0" w:space="0" w:color="auto"/>
            <w:right w:val="none" w:sz="0" w:space="0" w:color="auto"/>
          </w:divBdr>
        </w:div>
        <w:div w:id="400256358">
          <w:marLeft w:val="0"/>
          <w:marRight w:val="0"/>
          <w:marTop w:val="0"/>
          <w:marBottom w:val="0"/>
          <w:divBdr>
            <w:top w:val="none" w:sz="0" w:space="0" w:color="auto"/>
            <w:left w:val="none" w:sz="0" w:space="0" w:color="auto"/>
            <w:bottom w:val="none" w:sz="0" w:space="0" w:color="auto"/>
            <w:right w:val="none" w:sz="0" w:space="0" w:color="auto"/>
          </w:divBdr>
        </w:div>
        <w:div w:id="401758312">
          <w:marLeft w:val="0"/>
          <w:marRight w:val="0"/>
          <w:marTop w:val="0"/>
          <w:marBottom w:val="0"/>
          <w:divBdr>
            <w:top w:val="none" w:sz="0" w:space="0" w:color="auto"/>
            <w:left w:val="none" w:sz="0" w:space="0" w:color="auto"/>
            <w:bottom w:val="none" w:sz="0" w:space="0" w:color="auto"/>
            <w:right w:val="none" w:sz="0" w:space="0" w:color="auto"/>
          </w:divBdr>
        </w:div>
        <w:div w:id="434132949">
          <w:marLeft w:val="0"/>
          <w:marRight w:val="0"/>
          <w:marTop w:val="0"/>
          <w:marBottom w:val="0"/>
          <w:divBdr>
            <w:top w:val="none" w:sz="0" w:space="0" w:color="auto"/>
            <w:left w:val="none" w:sz="0" w:space="0" w:color="auto"/>
            <w:bottom w:val="none" w:sz="0" w:space="0" w:color="auto"/>
            <w:right w:val="none" w:sz="0" w:space="0" w:color="auto"/>
          </w:divBdr>
        </w:div>
        <w:div w:id="445395279">
          <w:marLeft w:val="0"/>
          <w:marRight w:val="0"/>
          <w:marTop w:val="0"/>
          <w:marBottom w:val="0"/>
          <w:divBdr>
            <w:top w:val="none" w:sz="0" w:space="0" w:color="auto"/>
            <w:left w:val="none" w:sz="0" w:space="0" w:color="auto"/>
            <w:bottom w:val="none" w:sz="0" w:space="0" w:color="auto"/>
            <w:right w:val="none" w:sz="0" w:space="0" w:color="auto"/>
          </w:divBdr>
        </w:div>
        <w:div w:id="473329183">
          <w:marLeft w:val="0"/>
          <w:marRight w:val="0"/>
          <w:marTop w:val="0"/>
          <w:marBottom w:val="0"/>
          <w:divBdr>
            <w:top w:val="none" w:sz="0" w:space="0" w:color="auto"/>
            <w:left w:val="none" w:sz="0" w:space="0" w:color="auto"/>
            <w:bottom w:val="none" w:sz="0" w:space="0" w:color="auto"/>
            <w:right w:val="none" w:sz="0" w:space="0" w:color="auto"/>
          </w:divBdr>
        </w:div>
        <w:div w:id="483745035">
          <w:marLeft w:val="0"/>
          <w:marRight w:val="0"/>
          <w:marTop w:val="0"/>
          <w:marBottom w:val="0"/>
          <w:divBdr>
            <w:top w:val="none" w:sz="0" w:space="0" w:color="auto"/>
            <w:left w:val="none" w:sz="0" w:space="0" w:color="auto"/>
            <w:bottom w:val="none" w:sz="0" w:space="0" w:color="auto"/>
            <w:right w:val="none" w:sz="0" w:space="0" w:color="auto"/>
          </w:divBdr>
        </w:div>
        <w:div w:id="530463550">
          <w:marLeft w:val="0"/>
          <w:marRight w:val="0"/>
          <w:marTop w:val="0"/>
          <w:marBottom w:val="0"/>
          <w:divBdr>
            <w:top w:val="none" w:sz="0" w:space="0" w:color="auto"/>
            <w:left w:val="none" w:sz="0" w:space="0" w:color="auto"/>
            <w:bottom w:val="none" w:sz="0" w:space="0" w:color="auto"/>
            <w:right w:val="none" w:sz="0" w:space="0" w:color="auto"/>
          </w:divBdr>
        </w:div>
        <w:div w:id="533425175">
          <w:marLeft w:val="0"/>
          <w:marRight w:val="0"/>
          <w:marTop w:val="0"/>
          <w:marBottom w:val="0"/>
          <w:divBdr>
            <w:top w:val="none" w:sz="0" w:space="0" w:color="auto"/>
            <w:left w:val="none" w:sz="0" w:space="0" w:color="auto"/>
            <w:bottom w:val="none" w:sz="0" w:space="0" w:color="auto"/>
            <w:right w:val="none" w:sz="0" w:space="0" w:color="auto"/>
          </w:divBdr>
        </w:div>
        <w:div w:id="613170033">
          <w:marLeft w:val="0"/>
          <w:marRight w:val="0"/>
          <w:marTop w:val="0"/>
          <w:marBottom w:val="0"/>
          <w:divBdr>
            <w:top w:val="none" w:sz="0" w:space="0" w:color="auto"/>
            <w:left w:val="none" w:sz="0" w:space="0" w:color="auto"/>
            <w:bottom w:val="none" w:sz="0" w:space="0" w:color="auto"/>
            <w:right w:val="none" w:sz="0" w:space="0" w:color="auto"/>
          </w:divBdr>
        </w:div>
        <w:div w:id="620722441">
          <w:marLeft w:val="0"/>
          <w:marRight w:val="0"/>
          <w:marTop w:val="0"/>
          <w:marBottom w:val="0"/>
          <w:divBdr>
            <w:top w:val="none" w:sz="0" w:space="0" w:color="auto"/>
            <w:left w:val="none" w:sz="0" w:space="0" w:color="auto"/>
            <w:bottom w:val="none" w:sz="0" w:space="0" w:color="auto"/>
            <w:right w:val="none" w:sz="0" w:space="0" w:color="auto"/>
          </w:divBdr>
        </w:div>
        <w:div w:id="626542979">
          <w:marLeft w:val="0"/>
          <w:marRight w:val="0"/>
          <w:marTop w:val="0"/>
          <w:marBottom w:val="0"/>
          <w:divBdr>
            <w:top w:val="none" w:sz="0" w:space="0" w:color="auto"/>
            <w:left w:val="none" w:sz="0" w:space="0" w:color="auto"/>
            <w:bottom w:val="none" w:sz="0" w:space="0" w:color="auto"/>
            <w:right w:val="none" w:sz="0" w:space="0" w:color="auto"/>
          </w:divBdr>
        </w:div>
        <w:div w:id="653874968">
          <w:marLeft w:val="0"/>
          <w:marRight w:val="0"/>
          <w:marTop w:val="0"/>
          <w:marBottom w:val="0"/>
          <w:divBdr>
            <w:top w:val="none" w:sz="0" w:space="0" w:color="auto"/>
            <w:left w:val="none" w:sz="0" w:space="0" w:color="auto"/>
            <w:bottom w:val="none" w:sz="0" w:space="0" w:color="auto"/>
            <w:right w:val="none" w:sz="0" w:space="0" w:color="auto"/>
          </w:divBdr>
        </w:div>
        <w:div w:id="675041316">
          <w:marLeft w:val="0"/>
          <w:marRight w:val="0"/>
          <w:marTop w:val="0"/>
          <w:marBottom w:val="0"/>
          <w:divBdr>
            <w:top w:val="none" w:sz="0" w:space="0" w:color="auto"/>
            <w:left w:val="none" w:sz="0" w:space="0" w:color="auto"/>
            <w:bottom w:val="none" w:sz="0" w:space="0" w:color="auto"/>
            <w:right w:val="none" w:sz="0" w:space="0" w:color="auto"/>
          </w:divBdr>
        </w:div>
        <w:div w:id="684672277">
          <w:marLeft w:val="0"/>
          <w:marRight w:val="0"/>
          <w:marTop w:val="0"/>
          <w:marBottom w:val="0"/>
          <w:divBdr>
            <w:top w:val="none" w:sz="0" w:space="0" w:color="auto"/>
            <w:left w:val="none" w:sz="0" w:space="0" w:color="auto"/>
            <w:bottom w:val="none" w:sz="0" w:space="0" w:color="auto"/>
            <w:right w:val="none" w:sz="0" w:space="0" w:color="auto"/>
          </w:divBdr>
        </w:div>
        <w:div w:id="692413443">
          <w:marLeft w:val="0"/>
          <w:marRight w:val="0"/>
          <w:marTop w:val="0"/>
          <w:marBottom w:val="0"/>
          <w:divBdr>
            <w:top w:val="none" w:sz="0" w:space="0" w:color="auto"/>
            <w:left w:val="none" w:sz="0" w:space="0" w:color="auto"/>
            <w:bottom w:val="none" w:sz="0" w:space="0" w:color="auto"/>
            <w:right w:val="none" w:sz="0" w:space="0" w:color="auto"/>
          </w:divBdr>
        </w:div>
        <w:div w:id="698553794">
          <w:marLeft w:val="0"/>
          <w:marRight w:val="0"/>
          <w:marTop w:val="0"/>
          <w:marBottom w:val="0"/>
          <w:divBdr>
            <w:top w:val="none" w:sz="0" w:space="0" w:color="auto"/>
            <w:left w:val="none" w:sz="0" w:space="0" w:color="auto"/>
            <w:bottom w:val="none" w:sz="0" w:space="0" w:color="auto"/>
            <w:right w:val="none" w:sz="0" w:space="0" w:color="auto"/>
          </w:divBdr>
        </w:div>
        <w:div w:id="716860278">
          <w:marLeft w:val="0"/>
          <w:marRight w:val="0"/>
          <w:marTop w:val="0"/>
          <w:marBottom w:val="0"/>
          <w:divBdr>
            <w:top w:val="none" w:sz="0" w:space="0" w:color="auto"/>
            <w:left w:val="none" w:sz="0" w:space="0" w:color="auto"/>
            <w:bottom w:val="none" w:sz="0" w:space="0" w:color="auto"/>
            <w:right w:val="none" w:sz="0" w:space="0" w:color="auto"/>
          </w:divBdr>
        </w:div>
        <w:div w:id="737940286">
          <w:marLeft w:val="0"/>
          <w:marRight w:val="0"/>
          <w:marTop w:val="0"/>
          <w:marBottom w:val="0"/>
          <w:divBdr>
            <w:top w:val="none" w:sz="0" w:space="0" w:color="auto"/>
            <w:left w:val="none" w:sz="0" w:space="0" w:color="auto"/>
            <w:bottom w:val="none" w:sz="0" w:space="0" w:color="auto"/>
            <w:right w:val="none" w:sz="0" w:space="0" w:color="auto"/>
          </w:divBdr>
        </w:div>
        <w:div w:id="752431257">
          <w:marLeft w:val="0"/>
          <w:marRight w:val="0"/>
          <w:marTop w:val="0"/>
          <w:marBottom w:val="0"/>
          <w:divBdr>
            <w:top w:val="none" w:sz="0" w:space="0" w:color="auto"/>
            <w:left w:val="none" w:sz="0" w:space="0" w:color="auto"/>
            <w:bottom w:val="none" w:sz="0" w:space="0" w:color="auto"/>
            <w:right w:val="none" w:sz="0" w:space="0" w:color="auto"/>
          </w:divBdr>
        </w:div>
        <w:div w:id="758989790">
          <w:marLeft w:val="0"/>
          <w:marRight w:val="0"/>
          <w:marTop w:val="0"/>
          <w:marBottom w:val="0"/>
          <w:divBdr>
            <w:top w:val="none" w:sz="0" w:space="0" w:color="auto"/>
            <w:left w:val="none" w:sz="0" w:space="0" w:color="auto"/>
            <w:bottom w:val="none" w:sz="0" w:space="0" w:color="auto"/>
            <w:right w:val="none" w:sz="0" w:space="0" w:color="auto"/>
          </w:divBdr>
        </w:div>
        <w:div w:id="785580502">
          <w:marLeft w:val="0"/>
          <w:marRight w:val="0"/>
          <w:marTop w:val="0"/>
          <w:marBottom w:val="0"/>
          <w:divBdr>
            <w:top w:val="none" w:sz="0" w:space="0" w:color="auto"/>
            <w:left w:val="none" w:sz="0" w:space="0" w:color="auto"/>
            <w:bottom w:val="none" w:sz="0" w:space="0" w:color="auto"/>
            <w:right w:val="none" w:sz="0" w:space="0" w:color="auto"/>
          </w:divBdr>
        </w:div>
        <w:div w:id="827676724">
          <w:marLeft w:val="0"/>
          <w:marRight w:val="0"/>
          <w:marTop w:val="0"/>
          <w:marBottom w:val="0"/>
          <w:divBdr>
            <w:top w:val="none" w:sz="0" w:space="0" w:color="auto"/>
            <w:left w:val="none" w:sz="0" w:space="0" w:color="auto"/>
            <w:bottom w:val="none" w:sz="0" w:space="0" w:color="auto"/>
            <w:right w:val="none" w:sz="0" w:space="0" w:color="auto"/>
          </w:divBdr>
        </w:div>
        <w:div w:id="828132647">
          <w:marLeft w:val="0"/>
          <w:marRight w:val="0"/>
          <w:marTop w:val="0"/>
          <w:marBottom w:val="0"/>
          <w:divBdr>
            <w:top w:val="none" w:sz="0" w:space="0" w:color="auto"/>
            <w:left w:val="none" w:sz="0" w:space="0" w:color="auto"/>
            <w:bottom w:val="none" w:sz="0" w:space="0" w:color="auto"/>
            <w:right w:val="none" w:sz="0" w:space="0" w:color="auto"/>
          </w:divBdr>
        </w:div>
        <w:div w:id="860633209">
          <w:marLeft w:val="0"/>
          <w:marRight w:val="0"/>
          <w:marTop w:val="0"/>
          <w:marBottom w:val="0"/>
          <w:divBdr>
            <w:top w:val="none" w:sz="0" w:space="0" w:color="auto"/>
            <w:left w:val="none" w:sz="0" w:space="0" w:color="auto"/>
            <w:bottom w:val="none" w:sz="0" w:space="0" w:color="auto"/>
            <w:right w:val="none" w:sz="0" w:space="0" w:color="auto"/>
          </w:divBdr>
        </w:div>
        <w:div w:id="885524633">
          <w:marLeft w:val="0"/>
          <w:marRight w:val="0"/>
          <w:marTop w:val="0"/>
          <w:marBottom w:val="0"/>
          <w:divBdr>
            <w:top w:val="none" w:sz="0" w:space="0" w:color="auto"/>
            <w:left w:val="none" w:sz="0" w:space="0" w:color="auto"/>
            <w:bottom w:val="none" w:sz="0" w:space="0" w:color="auto"/>
            <w:right w:val="none" w:sz="0" w:space="0" w:color="auto"/>
          </w:divBdr>
        </w:div>
        <w:div w:id="899629286">
          <w:marLeft w:val="0"/>
          <w:marRight w:val="0"/>
          <w:marTop w:val="0"/>
          <w:marBottom w:val="0"/>
          <w:divBdr>
            <w:top w:val="none" w:sz="0" w:space="0" w:color="auto"/>
            <w:left w:val="none" w:sz="0" w:space="0" w:color="auto"/>
            <w:bottom w:val="none" w:sz="0" w:space="0" w:color="auto"/>
            <w:right w:val="none" w:sz="0" w:space="0" w:color="auto"/>
          </w:divBdr>
        </w:div>
        <w:div w:id="908806261">
          <w:marLeft w:val="0"/>
          <w:marRight w:val="0"/>
          <w:marTop w:val="0"/>
          <w:marBottom w:val="0"/>
          <w:divBdr>
            <w:top w:val="none" w:sz="0" w:space="0" w:color="auto"/>
            <w:left w:val="none" w:sz="0" w:space="0" w:color="auto"/>
            <w:bottom w:val="none" w:sz="0" w:space="0" w:color="auto"/>
            <w:right w:val="none" w:sz="0" w:space="0" w:color="auto"/>
          </w:divBdr>
        </w:div>
        <w:div w:id="915438329">
          <w:marLeft w:val="0"/>
          <w:marRight w:val="0"/>
          <w:marTop w:val="0"/>
          <w:marBottom w:val="0"/>
          <w:divBdr>
            <w:top w:val="none" w:sz="0" w:space="0" w:color="auto"/>
            <w:left w:val="none" w:sz="0" w:space="0" w:color="auto"/>
            <w:bottom w:val="none" w:sz="0" w:space="0" w:color="auto"/>
            <w:right w:val="none" w:sz="0" w:space="0" w:color="auto"/>
          </w:divBdr>
        </w:div>
        <w:div w:id="928152628">
          <w:marLeft w:val="0"/>
          <w:marRight w:val="0"/>
          <w:marTop w:val="0"/>
          <w:marBottom w:val="0"/>
          <w:divBdr>
            <w:top w:val="none" w:sz="0" w:space="0" w:color="auto"/>
            <w:left w:val="none" w:sz="0" w:space="0" w:color="auto"/>
            <w:bottom w:val="none" w:sz="0" w:space="0" w:color="auto"/>
            <w:right w:val="none" w:sz="0" w:space="0" w:color="auto"/>
          </w:divBdr>
        </w:div>
        <w:div w:id="952789636">
          <w:marLeft w:val="0"/>
          <w:marRight w:val="0"/>
          <w:marTop w:val="0"/>
          <w:marBottom w:val="0"/>
          <w:divBdr>
            <w:top w:val="none" w:sz="0" w:space="0" w:color="auto"/>
            <w:left w:val="none" w:sz="0" w:space="0" w:color="auto"/>
            <w:bottom w:val="none" w:sz="0" w:space="0" w:color="auto"/>
            <w:right w:val="none" w:sz="0" w:space="0" w:color="auto"/>
          </w:divBdr>
        </w:div>
        <w:div w:id="981036895">
          <w:marLeft w:val="0"/>
          <w:marRight w:val="0"/>
          <w:marTop w:val="0"/>
          <w:marBottom w:val="0"/>
          <w:divBdr>
            <w:top w:val="none" w:sz="0" w:space="0" w:color="auto"/>
            <w:left w:val="none" w:sz="0" w:space="0" w:color="auto"/>
            <w:bottom w:val="none" w:sz="0" w:space="0" w:color="auto"/>
            <w:right w:val="none" w:sz="0" w:space="0" w:color="auto"/>
          </w:divBdr>
        </w:div>
        <w:div w:id="1002860017">
          <w:marLeft w:val="0"/>
          <w:marRight w:val="0"/>
          <w:marTop w:val="0"/>
          <w:marBottom w:val="0"/>
          <w:divBdr>
            <w:top w:val="none" w:sz="0" w:space="0" w:color="auto"/>
            <w:left w:val="none" w:sz="0" w:space="0" w:color="auto"/>
            <w:bottom w:val="none" w:sz="0" w:space="0" w:color="auto"/>
            <w:right w:val="none" w:sz="0" w:space="0" w:color="auto"/>
          </w:divBdr>
        </w:div>
        <w:div w:id="1009796174">
          <w:marLeft w:val="0"/>
          <w:marRight w:val="0"/>
          <w:marTop w:val="0"/>
          <w:marBottom w:val="0"/>
          <w:divBdr>
            <w:top w:val="none" w:sz="0" w:space="0" w:color="auto"/>
            <w:left w:val="none" w:sz="0" w:space="0" w:color="auto"/>
            <w:bottom w:val="none" w:sz="0" w:space="0" w:color="auto"/>
            <w:right w:val="none" w:sz="0" w:space="0" w:color="auto"/>
          </w:divBdr>
        </w:div>
        <w:div w:id="1019430990">
          <w:marLeft w:val="0"/>
          <w:marRight w:val="0"/>
          <w:marTop w:val="0"/>
          <w:marBottom w:val="0"/>
          <w:divBdr>
            <w:top w:val="none" w:sz="0" w:space="0" w:color="auto"/>
            <w:left w:val="none" w:sz="0" w:space="0" w:color="auto"/>
            <w:bottom w:val="none" w:sz="0" w:space="0" w:color="auto"/>
            <w:right w:val="none" w:sz="0" w:space="0" w:color="auto"/>
          </w:divBdr>
        </w:div>
        <w:div w:id="1130367679">
          <w:marLeft w:val="0"/>
          <w:marRight w:val="0"/>
          <w:marTop w:val="0"/>
          <w:marBottom w:val="0"/>
          <w:divBdr>
            <w:top w:val="none" w:sz="0" w:space="0" w:color="auto"/>
            <w:left w:val="none" w:sz="0" w:space="0" w:color="auto"/>
            <w:bottom w:val="none" w:sz="0" w:space="0" w:color="auto"/>
            <w:right w:val="none" w:sz="0" w:space="0" w:color="auto"/>
          </w:divBdr>
        </w:div>
        <w:div w:id="1140725505">
          <w:marLeft w:val="0"/>
          <w:marRight w:val="0"/>
          <w:marTop w:val="0"/>
          <w:marBottom w:val="0"/>
          <w:divBdr>
            <w:top w:val="none" w:sz="0" w:space="0" w:color="auto"/>
            <w:left w:val="none" w:sz="0" w:space="0" w:color="auto"/>
            <w:bottom w:val="none" w:sz="0" w:space="0" w:color="auto"/>
            <w:right w:val="none" w:sz="0" w:space="0" w:color="auto"/>
          </w:divBdr>
        </w:div>
        <w:div w:id="1170218200">
          <w:marLeft w:val="0"/>
          <w:marRight w:val="0"/>
          <w:marTop w:val="0"/>
          <w:marBottom w:val="0"/>
          <w:divBdr>
            <w:top w:val="none" w:sz="0" w:space="0" w:color="auto"/>
            <w:left w:val="none" w:sz="0" w:space="0" w:color="auto"/>
            <w:bottom w:val="none" w:sz="0" w:space="0" w:color="auto"/>
            <w:right w:val="none" w:sz="0" w:space="0" w:color="auto"/>
          </w:divBdr>
        </w:div>
        <w:div w:id="1174763299">
          <w:marLeft w:val="0"/>
          <w:marRight w:val="0"/>
          <w:marTop w:val="0"/>
          <w:marBottom w:val="0"/>
          <w:divBdr>
            <w:top w:val="none" w:sz="0" w:space="0" w:color="auto"/>
            <w:left w:val="none" w:sz="0" w:space="0" w:color="auto"/>
            <w:bottom w:val="none" w:sz="0" w:space="0" w:color="auto"/>
            <w:right w:val="none" w:sz="0" w:space="0" w:color="auto"/>
          </w:divBdr>
        </w:div>
        <w:div w:id="1214661487">
          <w:marLeft w:val="0"/>
          <w:marRight w:val="0"/>
          <w:marTop w:val="0"/>
          <w:marBottom w:val="0"/>
          <w:divBdr>
            <w:top w:val="none" w:sz="0" w:space="0" w:color="auto"/>
            <w:left w:val="none" w:sz="0" w:space="0" w:color="auto"/>
            <w:bottom w:val="none" w:sz="0" w:space="0" w:color="auto"/>
            <w:right w:val="none" w:sz="0" w:space="0" w:color="auto"/>
          </w:divBdr>
        </w:div>
        <w:div w:id="1215580038">
          <w:marLeft w:val="0"/>
          <w:marRight w:val="0"/>
          <w:marTop w:val="0"/>
          <w:marBottom w:val="0"/>
          <w:divBdr>
            <w:top w:val="none" w:sz="0" w:space="0" w:color="auto"/>
            <w:left w:val="none" w:sz="0" w:space="0" w:color="auto"/>
            <w:bottom w:val="none" w:sz="0" w:space="0" w:color="auto"/>
            <w:right w:val="none" w:sz="0" w:space="0" w:color="auto"/>
          </w:divBdr>
        </w:div>
        <w:div w:id="1221551016">
          <w:marLeft w:val="0"/>
          <w:marRight w:val="0"/>
          <w:marTop w:val="0"/>
          <w:marBottom w:val="0"/>
          <w:divBdr>
            <w:top w:val="none" w:sz="0" w:space="0" w:color="auto"/>
            <w:left w:val="none" w:sz="0" w:space="0" w:color="auto"/>
            <w:bottom w:val="none" w:sz="0" w:space="0" w:color="auto"/>
            <w:right w:val="none" w:sz="0" w:space="0" w:color="auto"/>
          </w:divBdr>
        </w:div>
        <w:div w:id="1225798343">
          <w:marLeft w:val="0"/>
          <w:marRight w:val="0"/>
          <w:marTop w:val="0"/>
          <w:marBottom w:val="0"/>
          <w:divBdr>
            <w:top w:val="none" w:sz="0" w:space="0" w:color="auto"/>
            <w:left w:val="none" w:sz="0" w:space="0" w:color="auto"/>
            <w:bottom w:val="none" w:sz="0" w:space="0" w:color="auto"/>
            <w:right w:val="none" w:sz="0" w:space="0" w:color="auto"/>
          </w:divBdr>
        </w:div>
        <w:div w:id="1258323519">
          <w:marLeft w:val="0"/>
          <w:marRight w:val="0"/>
          <w:marTop w:val="0"/>
          <w:marBottom w:val="0"/>
          <w:divBdr>
            <w:top w:val="none" w:sz="0" w:space="0" w:color="auto"/>
            <w:left w:val="none" w:sz="0" w:space="0" w:color="auto"/>
            <w:bottom w:val="none" w:sz="0" w:space="0" w:color="auto"/>
            <w:right w:val="none" w:sz="0" w:space="0" w:color="auto"/>
          </w:divBdr>
        </w:div>
        <w:div w:id="1267927451">
          <w:marLeft w:val="0"/>
          <w:marRight w:val="0"/>
          <w:marTop w:val="0"/>
          <w:marBottom w:val="0"/>
          <w:divBdr>
            <w:top w:val="none" w:sz="0" w:space="0" w:color="auto"/>
            <w:left w:val="none" w:sz="0" w:space="0" w:color="auto"/>
            <w:bottom w:val="none" w:sz="0" w:space="0" w:color="auto"/>
            <w:right w:val="none" w:sz="0" w:space="0" w:color="auto"/>
          </w:divBdr>
        </w:div>
        <w:div w:id="1269198266">
          <w:marLeft w:val="0"/>
          <w:marRight w:val="0"/>
          <w:marTop w:val="0"/>
          <w:marBottom w:val="0"/>
          <w:divBdr>
            <w:top w:val="none" w:sz="0" w:space="0" w:color="auto"/>
            <w:left w:val="none" w:sz="0" w:space="0" w:color="auto"/>
            <w:bottom w:val="none" w:sz="0" w:space="0" w:color="auto"/>
            <w:right w:val="none" w:sz="0" w:space="0" w:color="auto"/>
          </w:divBdr>
        </w:div>
        <w:div w:id="1272934042">
          <w:marLeft w:val="0"/>
          <w:marRight w:val="0"/>
          <w:marTop w:val="0"/>
          <w:marBottom w:val="0"/>
          <w:divBdr>
            <w:top w:val="none" w:sz="0" w:space="0" w:color="auto"/>
            <w:left w:val="none" w:sz="0" w:space="0" w:color="auto"/>
            <w:bottom w:val="none" w:sz="0" w:space="0" w:color="auto"/>
            <w:right w:val="none" w:sz="0" w:space="0" w:color="auto"/>
          </w:divBdr>
        </w:div>
        <w:div w:id="1275163770">
          <w:marLeft w:val="0"/>
          <w:marRight w:val="0"/>
          <w:marTop w:val="0"/>
          <w:marBottom w:val="0"/>
          <w:divBdr>
            <w:top w:val="none" w:sz="0" w:space="0" w:color="auto"/>
            <w:left w:val="none" w:sz="0" w:space="0" w:color="auto"/>
            <w:bottom w:val="none" w:sz="0" w:space="0" w:color="auto"/>
            <w:right w:val="none" w:sz="0" w:space="0" w:color="auto"/>
          </w:divBdr>
        </w:div>
        <w:div w:id="1325549417">
          <w:marLeft w:val="0"/>
          <w:marRight w:val="0"/>
          <w:marTop w:val="0"/>
          <w:marBottom w:val="0"/>
          <w:divBdr>
            <w:top w:val="none" w:sz="0" w:space="0" w:color="auto"/>
            <w:left w:val="none" w:sz="0" w:space="0" w:color="auto"/>
            <w:bottom w:val="none" w:sz="0" w:space="0" w:color="auto"/>
            <w:right w:val="none" w:sz="0" w:space="0" w:color="auto"/>
          </w:divBdr>
        </w:div>
        <w:div w:id="1340541952">
          <w:marLeft w:val="0"/>
          <w:marRight w:val="0"/>
          <w:marTop w:val="0"/>
          <w:marBottom w:val="0"/>
          <w:divBdr>
            <w:top w:val="none" w:sz="0" w:space="0" w:color="auto"/>
            <w:left w:val="none" w:sz="0" w:space="0" w:color="auto"/>
            <w:bottom w:val="none" w:sz="0" w:space="0" w:color="auto"/>
            <w:right w:val="none" w:sz="0" w:space="0" w:color="auto"/>
          </w:divBdr>
        </w:div>
        <w:div w:id="1363214844">
          <w:marLeft w:val="0"/>
          <w:marRight w:val="0"/>
          <w:marTop w:val="0"/>
          <w:marBottom w:val="0"/>
          <w:divBdr>
            <w:top w:val="none" w:sz="0" w:space="0" w:color="auto"/>
            <w:left w:val="none" w:sz="0" w:space="0" w:color="auto"/>
            <w:bottom w:val="none" w:sz="0" w:space="0" w:color="auto"/>
            <w:right w:val="none" w:sz="0" w:space="0" w:color="auto"/>
          </w:divBdr>
        </w:div>
        <w:div w:id="1370494961">
          <w:marLeft w:val="0"/>
          <w:marRight w:val="0"/>
          <w:marTop w:val="0"/>
          <w:marBottom w:val="0"/>
          <w:divBdr>
            <w:top w:val="none" w:sz="0" w:space="0" w:color="auto"/>
            <w:left w:val="none" w:sz="0" w:space="0" w:color="auto"/>
            <w:bottom w:val="none" w:sz="0" w:space="0" w:color="auto"/>
            <w:right w:val="none" w:sz="0" w:space="0" w:color="auto"/>
          </w:divBdr>
        </w:div>
        <w:div w:id="1400667065">
          <w:marLeft w:val="0"/>
          <w:marRight w:val="0"/>
          <w:marTop w:val="0"/>
          <w:marBottom w:val="0"/>
          <w:divBdr>
            <w:top w:val="none" w:sz="0" w:space="0" w:color="auto"/>
            <w:left w:val="none" w:sz="0" w:space="0" w:color="auto"/>
            <w:bottom w:val="none" w:sz="0" w:space="0" w:color="auto"/>
            <w:right w:val="none" w:sz="0" w:space="0" w:color="auto"/>
          </w:divBdr>
        </w:div>
        <w:div w:id="1420909496">
          <w:marLeft w:val="0"/>
          <w:marRight w:val="0"/>
          <w:marTop w:val="0"/>
          <w:marBottom w:val="0"/>
          <w:divBdr>
            <w:top w:val="none" w:sz="0" w:space="0" w:color="auto"/>
            <w:left w:val="none" w:sz="0" w:space="0" w:color="auto"/>
            <w:bottom w:val="none" w:sz="0" w:space="0" w:color="auto"/>
            <w:right w:val="none" w:sz="0" w:space="0" w:color="auto"/>
          </w:divBdr>
        </w:div>
        <w:div w:id="1438789488">
          <w:marLeft w:val="0"/>
          <w:marRight w:val="0"/>
          <w:marTop w:val="0"/>
          <w:marBottom w:val="0"/>
          <w:divBdr>
            <w:top w:val="none" w:sz="0" w:space="0" w:color="auto"/>
            <w:left w:val="none" w:sz="0" w:space="0" w:color="auto"/>
            <w:bottom w:val="none" w:sz="0" w:space="0" w:color="auto"/>
            <w:right w:val="none" w:sz="0" w:space="0" w:color="auto"/>
          </w:divBdr>
        </w:div>
        <w:div w:id="1489590851">
          <w:marLeft w:val="0"/>
          <w:marRight w:val="0"/>
          <w:marTop w:val="0"/>
          <w:marBottom w:val="0"/>
          <w:divBdr>
            <w:top w:val="none" w:sz="0" w:space="0" w:color="auto"/>
            <w:left w:val="none" w:sz="0" w:space="0" w:color="auto"/>
            <w:bottom w:val="none" w:sz="0" w:space="0" w:color="auto"/>
            <w:right w:val="none" w:sz="0" w:space="0" w:color="auto"/>
          </w:divBdr>
        </w:div>
        <w:div w:id="1494026238">
          <w:marLeft w:val="0"/>
          <w:marRight w:val="0"/>
          <w:marTop w:val="0"/>
          <w:marBottom w:val="0"/>
          <w:divBdr>
            <w:top w:val="none" w:sz="0" w:space="0" w:color="auto"/>
            <w:left w:val="none" w:sz="0" w:space="0" w:color="auto"/>
            <w:bottom w:val="none" w:sz="0" w:space="0" w:color="auto"/>
            <w:right w:val="none" w:sz="0" w:space="0" w:color="auto"/>
          </w:divBdr>
        </w:div>
        <w:div w:id="1500661190">
          <w:marLeft w:val="0"/>
          <w:marRight w:val="0"/>
          <w:marTop w:val="0"/>
          <w:marBottom w:val="0"/>
          <w:divBdr>
            <w:top w:val="none" w:sz="0" w:space="0" w:color="auto"/>
            <w:left w:val="none" w:sz="0" w:space="0" w:color="auto"/>
            <w:bottom w:val="none" w:sz="0" w:space="0" w:color="auto"/>
            <w:right w:val="none" w:sz="0" w:space="0" w:color="auto"/>
          </w:divBdr>
        </w:div>
        <w:div w:id="1501240623">
          <w:marLeft w:val="0"/>
          <w:marRight w:val="0"/>
          <w:marTop w:val="0"/>
          <w:marBottom w:val="0"/>
          <w:divBdr>
            <w:top w:val="none" w:sz="0" w:space="0" w:color="auto"/>
            <w:left w:val="none" w:sz="0" w:space="0" w:color="auto"/>
            <w:bottom w:val="none" w:sz="0" w:space="0" w:color="auto"/>
            <w:right w:val="none" w:sz="0" w:space="0" w:color="auto"/>
          </w:divBdr>
        </w:div>
        <w:div w:id="1577209393">
          <w:marLeft w:val="0"/>
          <w:marRight w:val="0"/>
          <w:marTop w:val="0"/>
          <w:marBottom w:val="0"/>
          <w:divBdr>
            <w:top w:val="none" w:sz="0" w:space="0" w:color="auto"/>
            <w:left w:val="none" w:sz="0" w:space="0" w:color="auto"/>
            <w:bottom w:val="none" w:sz="0" w:space="0" w:color="auto"/>
            <w:right w:val="none" w:sz="0" w:space="0" w:color="auto"/>
          </w:divBdr>
        </w:div>
        <w:div w:id="1582060189">
          <w:marLeft w:val="0"/>
          <w:marRight w:val="0"/>
          <w:marTop w:val="0"/>
          <w:marBottom w:val="0"/>
          <w:divBdr>
            <w:top w:val="none" w:sz="0" w:space="0" w:color="auto"/>
            <w:left w:val="none" w:sz="0" w:space="0" w:color="auto"/>
            <w:bottom w:val="none" w:sz="0" w:space="0" w:color="auto"/>
            <w:right w:val="none" w:sz="0" w:space="0" w:color="auto"/>
          </w:divBdr>
        </w:div>
        <w:div w:id="1611351684">
          <w:marLeft w:val="0"/>
          <w:marRight w:val="0"/>
          <w:marTop w:val="0"/>
          <w:marBottom w:val="0"/>
          <w:divBdr>
            <w:top w:val="none" w:sz="0" w:space="0" w:color="auto"/>
            <w:left w:val="none" w:sz="0" w:space="0" w:color="auto"/>
            <w:bottom w:val="none" w:sz="0" w:space="0" w:color="auto"/>
            <w:right w:val="none" w:sz="0" w:space="0" w:color="auto"/>
          </w:divBdr>
        </w:div>
        <w:div w:id="1612276269">
          <w:marLeft w:val="0"/>
          <w:marRight w:val="0"/>
          <w:marTop w:val="0"/>
          <w:marBottom w:val="0"/>
          <w:divBdr>
            <w:top w:val="none" w:sz="0" w:space="0" w:color="auto"/>
            <w:left w:val="none" w:sz="0" w:space="0" w:color="auto"/>
            <w:bottom w:val="none" w:sz="0" w:space="0" w:color="auto"/>
            <w:right w:val="none" w:sz="0" w:space="0" w:color="auto"/>
          </w:divBdr>
        </w:div>
        <w:div w:id="1614897745">
          <w:marLeft w:val="0"/>
          <w:marRight w:val="0"/>
          <w:marTop w:val="0"/>
          <w:marBottom w:val="0"/>
          <w:divBdr>
            <w:top w:val="none" w:sz="0" w:space="0" w:color="auto"/>
            <w:left w:val="none" w:sz="0" w:space="0" w:color="auto"/>
            <w:bottom w:val="none" w:sz="0" w:space="0" w:color="auto"/>
            <w:right w:val="none" w:sz="0" w:space="0" w:color="auto"/>
          </w:divBdr>
        </w:div>
        <w:div w:id="1620836943">
          <w:marLeft w:val="0"/>
          <w:marRight w:val="0"/>
          <w:marTop w:val="0"/>
          <w:marBottom w:val="0"/>
          <w:divBdr>
            <w:top w:val="none" w:sz="0" w:space="0" w:color="auto"/>
            <w:left w:val="none" w:sz="0" w:space="0" w:color="auto"/>
            <w:bottom w:val="none" w:sz="0" w:space="0" w:color="auto"/>
            <w:right w:val="none" w:sz="0" w:space="0" w:color="auto"/>
          </w:divBdr>
        </w:div>
        <w:div w:id="1632129732">
          <w:marLeft w:val="0"/>
          <w:marRight w:val="0"/>
          <w:marTop w:val="0"/>
          <w:marBottom w:val="0"/>
          <w:divBdr>
            <w:top w:val="none" w:sz="0" w:space="0" w:color="auto"/>
            <w:left w:val="none" w:sz="0" w:space="0" w:color="auto"/>
            <w:bottom w:val="none" w:sz="0" w:space="0" w:color="auto"/>
            <w:right w:val="none" w:sz="0" w:space="0" w:color="auto"/>
          </w:divBdr>
        </w:div>
        <w:div w:id="1663506632">
          <w:marLeft w:val="0"/>
          <w:marRight w:val="0"/>
          <w:marTop w:val="0"/>
          <w:marBottom w:val="0"/>
          <w:divBdr>
            <w:top w:val="none" w:sz="0" w:space="0" w:color="auto"/>
            <w:left w:val="none" w:sz="0" w:space="0" w:color="auto"/>
            <w:bottom w:val="none" w:sz="0" w:space="0" w:color="auto"/>
            <w:right w:val="none" w:sz="0" w:space="0" w:color="auto"/>
          </w:divBdr>
        </w:div>
        <w:div w:id="1671249274">
          <w:marLeft w:val="0"/>
          <w:marRight w:val="0"/>
          <w:marTop w:val="0"/>
          <w:marBottom w:val="0"/>
          <w:divBdr>
            <w:top w:val="none" w:sz="0" w:space="0" w:color="auto"/>
            <w:left w:val="none" w:sz="0" w:space="0" w:color="auto"/>
            <w:bottom w:val="none" w:sz="0" w:space="0" w:color="auto"/>
            <w:right w:val="none" w:sz="0" w:space="0" w:color="auto"/>
          </w:divBdr>
        </w:div>
        <w:div w:id="1746881957">
          <w:marLeft w:val="0"/>
          <w:marRight w:val="0"/>
          <w:marTop w:val="0"/>
          <w:marBottom w:val="0"/>
          <w:divBdr>
            <w:top w:val="none" w:sz="0" w:space="0" w:color="auto"/>
            <w:left w:val="none" w:sz="0" w:space="0" w:color="auto"/>
            <w:bottom w:val="none" w:sz="0" w:space="0" w:color="auto"/>
            <w:right w:val="none" w:sz="0" w:space="0" w:color="auto"/>
          </w:divBdr>
        </w:div>
        <w:div w:id="1788432169">
          <w:marLeft w:val="0"/>
          <w:marRight w:val="0"/>
          <w:marTop w:val="0"/>
          <w:marBottom w:val="0"/>
          <w:divBdr>
            <w:top w:val="none" w:sz="0" w:space="0" w:color="auto"/>
            <w:left w:val="none" w:sz="0" w:space="0" w:color="auto"/>
            <w:bottom w:val="none" w:sz="0" w:space="0" w:color="auto"/>
            <w:right w:val="none" w:sz="0" w:space="0" w:color="auto"/>
          </w:divBdr>
        </w:div>
        <w:div w:id="1788740356">
          <w:marLeft w:val="0"/>
          <w:marRight w:val="0"/>
          <w:marTop w:val="0"/>
          <w:marBottom w:val="0"/>
          <w:divBdr>
            <w:top w:val="none" w:sz="0" w:space="0" w:color="auto"/>
            <w:left w:val="none" w:sz="0" w:space="0" w:color="auto"/>
            <w:bottom w:val="none" w:sz="0" w:space="0" w:color="auto"/>
            <w:right w:val="none" w:sz="0" w:space="0" w:color="auto"/>
          </w:divBdr>
        </w:div>
        <w:div w:id="1798911758">
          <w:marLeft w:val="0"/>
          <w:marRight w:val="0"/>
          <w:marTop w:val="0"/>
          <w:marBottom w:val="0"/>
          <w:divBdr>
            <w:top w:val="none" w:sz="0" w:space="0" w:color="auto"/>
            <w:left w:val="none" w:sz="0" w:space="0" w:color="auto"/>
            <w:bottom w:val="none" w:sz="0" w:space="0" w:color="auto"/>
            <w:right w:val="none" w:sz="0" w:space="0" w:color="auto"/>
          </w:divBdr>
        </w:div>
        <w:div w:id="1807510719">
          <w:marLeft w:val="0"/>
          <w:marRight w:val="0"/>
          <w:marTop w:val="0"/>
          <w:marBottom w:val="0"/>
          <w:divBdr>
            <w:top w:val="none" w:sz="0" w:space="0" w:color="auto"/>
            <w:left w:val="none" w:sz="0" w:space="0" w:color="auto"/>
            <w:bottom w:val="none" w:sz="0" w:space="0" w:color="auto"/>
            <w:right w:val="none" w:sz="0" w:space="0" w:color="auto"/>
          </w:divBdr>
        </w:div>
        <w:div w:id="1869685094">
          <w:marLeft w:val="0"/>
          <w:marRight w:val="0"/>
          <w:marTop w:val="0"/>
          <w:marBottom w:val="0"/>
          <w:divBdr>
            <w:top w:val="none" w:sz="0" w:space="0" w:color="auto"/>
            <w:left w:val="none" w:sz="0" w:space="0" w:color="auto"/>
            <w:bottom w:val="none" w:sz="0" w:space="0" w:color="auto"/>
            <w:right w:val="none" w:sz="0" w:space="0" w:color="auto"/>
          </w:divBdr>
        </w:div>
        <w:div w:id="1874034315">
          <w:marLeft w:val="0"/>
          <w:marRight w:val="0"/>
          <w:marTop w:val="0"/>
          <w:marBottom w:val="0"/>
          <w:divBdr>
            <w:top w:val="none" w:sz="0" w:space="0" w:color="auto"/>
            <w:left w:val="none" w:sz="0" w:space="0" w:color="auto"/>
            <w:bottom w:val="none" w:sz="0" w:space="0" w:color="auto"/>
            <w:right w:val="none" w:sz="0" w:space="0" w:color="auto"/>
          </w:divBdr>
        </w:div>
        <w:div w:id="1874996548">
          <w:marLeft w:val="0"/>
          <w:marRight w:val="0"/>
          <w:marTop w:val="0"/>
          <w:marBottom w:val="0"/>
          <w:divBdr>
            <w:top w:val="none" w:sz="0" w:space="0" w:color="auto"/>
            <w:left w:val="none" w:sz="0" w:space="0" w:color="auto"/>
            <w:bottom w:val="none" w:sz="0" w:space="0" w:color="auto"/>
            <w:right w:val="none" w:sz="0" w:space="0" w:color="auto"/>
          </w:divBdr>
        </w:div>
        <w:div w:id="1877155364">
          <w:marLeft w:val="0"/>
          <w:marRight w:val="0"/>
          <w:marTop w:val="0"/>
          <w:marBottom w:val="0"/>
          <w:divBdr>
            <w:top w:val="none" w:sz="0" w:space="0" w:color="auto"/>
            <w:left w:val="none" w:sz="0" w:space="0" w:color="auto"/>
            <w:bottom w:val="none" w:sz="0" w:space="0" w:color="auto"/>
            <w:right w:val="none" w:sz="0" w:space="0" w:color="auto"/>
          </w:divBdr>
        </w:div>
        <w:div w:id="1882089377">
          <w:marLeft w:val="0"/>
          <w:marRight w:val="0"/>
          <w:marTop w:val="0"/>
          <w:marBottom w:val="0"/>
          <w:divBdr>
            <w:top w:val="none" w:sz="0" w:space="0" w:color="auto"/>
            <w:left w:val="none" w:sz="0" w:space="0" w:color="auto"/>
            <w:bottom w:val="none" w:sz="0" w:space="0" w:color="auto"/>
            <w:right w:val="none" w:sz="0" w:space="0" w:color="auto"/>
          </w:divBdr>
        </w:div>
        <w:div w:id="1966228838">
          <w:marLeft w:val="0"/>
          <w:marRight w:val="0"/>
          <w:marTop w:val="0"/>
          <w:marBottom w:val="0"/>
          <w:divBdr>
            <w:top w:val="none" w:sz="0" w:space="0" w:color="auto"/>
            <w:left w:val="none" w:sz="0" w:space="0" w:color="auto"/>
            <w:bottom w:val="none" w:sz="0" w:space="0" w:color="auto"/>
            <w:right w:val="none" w:sz="0" w:space="0" w:color="auto"/>
          </w:divBdr>
        </w:div>
        <w:div w:id="1971789002">
          <w:marLeft w:val="0"/>
          <w:marRight w:val="0"/>
          <w:marTop w:val="0"/>
          <w:marBottom w:val="0"/>
          <w:divBdr>
            <w:top w:val="none" w:sz="0" w:space="0" w:color="auto"/>
            <w:left w:val="none" w:sz="0" w:space="0" w:color="auto"/>
            <w:bottom w:val="none" w:sz="0" w:space="0" w:color="auto"/>
            <w:right w:val="none" w:sz="0" w:space="0" w:color="auto"/>
          </w:divBdr>
        </w:div>
        <w:div w:id="1995138509">
          <w:marLeft w:val="0"/>
          <w:marRight w:val="0"/>
          <w:marTop w:val="0"/>
          <w:marBottom w:val="0"/>
          <w:divBdr>
            <w:top w:val="none" w:sz="0" w:space="0" w:color="auto"/>
            <w:left w:val="none" w:sz="0" w:space="0" w:color="auto"/>
            <w:bottom w:val="none" w:sz="0" w:space="0" w:color="auto"/>
            <w:right w:val="none" w:sz="0" w:space="0" w:color="auto"/>
          </w:divBdr>
        </w:div>
        <w:div w:id="2004816921">
          <w:marLeft w:val="0"/>
          <w:marRight w:val="0"/>
          <w:marTop w:val="0"/>
          <w:marBottom w:val="0"/>
          <w:divBdr>
            <w:top w:val="none" w:sz="0" w:space="0" w:color="auto"/>
            <w:left w:val="none" w:sz="0" w:space="0" w:color="auto"/>
            <w:bottom w:val="none" w:sz="0" w:space="0" w:color="auto"/>
            <w:right w:val="none" w:sz="0" w:space="0" w:color="auto"/>
          </w:divBdr>
        </w:div>
        <w:div w:id="2005545614">
          <w:marLeft w:val="0"/>
          <w:marRight w:val="0"/>
          <w:marTop w:val="0"/>
          <w:marBottom w:val="0"/>
          <w:divBdr>
            <w:top w:val="none" w:sz="0" w:space="0" w:color="auto"/>
            <w:left w:val="none" w:sz="0" w:space="0" w:color="auto"/>
            <w:bottom w:val="none" w:sz="0" w:space="0" w:color="auto"/>
            <w:right w:val="none" w:sz="0" w:space="0" w:color="auto"/>
          </w:divBdr>
        </w:div>
        <w:div w:id="2019697733">
          <w:marLeft w:val="0"/>
          <w:marRight w:val="0"/>
          <w:marTop w:val="0"/>
          <w:marBottom w:val="0"/>
          <w:divBdr>
            <w:top w:val="none" w:sz="0" w:space="0" w:color="auto"/>
            <w:left w:val="none" w:sz="0" w:space="0" w:color="auto"/>
            <w:bottom w:val="none" w:sz="0" w:space="0" w:color="auto"/>
            <w:right w:val="none" w:sz="0" w:space="0" w:color="auto"/>
          </w:divBdr>
        </w:div>
        <w:div w:id="2041783708">
          <w:marLeft w:val="0"/>
          <w:marRight w:val="0"/>
          <w:marTop w:val="0"/>
          <w:marBottom w:val="0"/>
          <w:divBdr>
            <w:top w:val="none" w:sz="0" w:space="0" w:color="auto"/>
            <w:left w:val="none" w:sz="0" w:space="0" w:color="auto"/>
            <w:bottom w:val="none" w:sz="0" w:space="0" w:color="auto"/>
            <w:right w:val="none" w:sz="0" w:space="0" w:color="auto"/>
          </w:divBdr>
        </w:div>
        <w:div w:id="2045328280">
          <w:marLeft w:val="0"/>
          <w:marRight w:val="0"/>
          <w:marTop w:val="0"/>
          <w:marBottom w:val="0"/>
          <w:divBdr>
            <w:top w:val="none" w:sz="0" w:space="0" w:color="auto"/>
            <w:left w:val="none" w:sz="0" w:space="0" w:color="auto"/>
            <w:bottom w:val="none" w:sz="0" w:space="0" w:color="auto"/>
            <w:right w:val="none" w:sz="0" w:space="0" w:color="auto"/>
          </w:divBdr>
        </w:div>
        <w:div w:id="206347957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footer" Target="footer6.xml"/><Relationship Id="rId26" Type="http://schemas.openxmlformats.org/officeDocument/2006/relationships/image" Target="media/image8.png"/><Relationship Id="rId39" Type="http://schemas.openxmlformats.org/officeDocument/2006/relationships/image" Target="media/image20.png"/><Relationship Id="rId21" Type="http://schemas.openxmlformats.org/officeDocument/2006/relationships/image" Target="media/image3.png"/><Relationship Id="rId34" Type="http://schemas.openxmlformats.org/officeDocument/2006/relationships/image" Target="media/image15.png"/><Relationship Id="rId42" Type="http://schemas.openxmlformats.org/officeDocument/2006/relationships/image" Target="media/image22.png"/><Relationship Id="rId47" Type="http://schemas.openxmlformats.org/officeDocument/2006/relationships/image" Target="media/image24.png"/><Relationship Id="rId50" Type="http://schemas.microsoft.com/office/2014/relationships/chartEx" Target="charts/chartEx1.xml"/><Relationship Id="rId55" Type="http://schemas.openxmlformats.org/officeDocument/2006/relationships/footer" Target="footer15.xml"/><Relationship Id="rId7" Type="http://schemas.openxmlformats.org/officeDocument/2006/relationships/styles" Target="styles.xml"/><Relationship Id="R45739003e8534331" Type="http://schemas.microsoft.com/office/2019/09/relationships/intelligence" Target="intelligence.xml"/><Relationship Id="rId2" Type="http://schemas.openxmlformats.org/officeDocument/2006/relationships/customXml" Target="../customXml/item2.xml"/><Relationship Id="rId16" Type="http://schemas.openxmlformats.org/officeDocument/2006/relationships/footer" Target="footer4.xml"/><Relationship Id="rId29" Type="http://schemas.openxmlformats.org/officeDocument/2006/relationships/footer" Target="footer8.xml"/><Relationship Id="rId11" Type="http://schemas.openxmlformats.org/officeDocument/2006/relationships/endnotes" Target="endnotes.xml"/><Relationship Id="rId24" Type="http://schemas.openxmlformats.org/officeDocument/2006/relationships/image" Target="media/image6.png"/><Relationship Id="rId32" Type="http://schemas.openxmlformats.org/officeDocument/2006/relationships/image" Target="media/image13.png"/><Relationship Id="rId37" Type="http://schemas.openxmlformats.org/officeDocument/2006/relationships/image" Target="media/image18.png"/><Relationship Id="rId40" Type="http://schemas.openxmlformats.org/officeDocument/2006/relationships/image" Target="media/image21.png"/><Relationship Id="rId45" Type="http://schemas.openxmlformats.org/officeDocument/2006/relationships/footer" Target="footer11.xml"/><Relationship Id="rId53" Type="http://schemas.openxmlformats.org/officeDocument/2006/relationships/footer" Target="footer13.xml"/><Relationship Id="rId58" Type="http://schemas.openxmlformats.org/officeDocument/2006/relationships/footer" Target="footer17.xml"/><Relationship Id="rId5" Type="http://schemas.openxmlformats.org/officeDocument/2006/relationships/customXml" Target="../customXml/item5.xml"/><Relationship Id="rId61" Type="http://schemas.openxmlformats.org/officeDocument/2006/relationships/glossaryDocument" Target="glossary/document.xml"/><Relationship Id="rId19" Type="http://schemas.openxmlformats.org/officeDocument/2006/relationships/footer" Target="footer7.xml"/><Relationship Id="rId14" Type="http://schemas.openxmlformats.org/officeDocument/2006/relationships/footer" Target="footer2.xml"/><Relationship Id="rId22" Type="http://schemas.openxmlformats.org/officeDocument/2006/relationships/image" Target="media/image4.png"/><Relationship Id="rId27" Type="http://schemas.openxmlformats.org/officeDocument/2006/relationships/image" Target="media/image9.png"/><Relationship Id="rId30" Type="http://schemas.openxmlformats.org/officeDocument/2006/relationships/image" Target="media/image11.png"/><Relationship Id="rId35" Type="http://schemas.openxmlformats.org/officeDocument/2006/relationships/image" Target="media/image16.png"/><Relationship Id="rId43" Type="http://schemas.openxmlformats.org/officeDocument/2006/relationships/hyperlink" Target="mailto:Jurban@wpi.edu" TargetMode="External"/><Relationship Id="rId48" Type="http://schemas.openxmlformats.org/officeDocument/2006/relationships/image" Target="media/image25.png"/><Relationship Id="rId56" Type="http://schemas.openxmlformats.org/officeDocument/2006/relationships/hyperlink" Target="mailto:Jurban@wpi.edu" TargetMode="External"/><Relationship Id="rId8" Type="http://schemas.openxmlformats.org/officeDocument/2006/relationships/settings" Target="settings.xml"/><Relationship Id="rId51" Type="http://schemas.openxmlformats.org/officeDocument/2006/relationships/image" Target="media/image27.png"/><Relationship Id="rId3" Type="http://schemas.openxmlformats.org/officeDocument/2006/relationships/customXml" Target="../customXml/item3.xml"/><Relationship Id="rId12" Type="http://schemas.openxmlformats.org/officeDocument/2006/relationships/image" Target="media/image1.jpeg"/><Relationship Id="rId17" Type="http://schemas.openxmlformats.org/officeDocument/2006/relationships/footer" Target="footer5.xml"/><Relationship Id="rId25" Type="http://schemas.openxmlformats.org/officeDocument/2006/relationships/image" Target="media/image7.png"/><Relationship Id="rId33" Type="http://schemas.openxmlformats.org/officeDocument/2006/relationships/image" Target="media/image14.png"/><Relationship Id="rId38" Type="http://schemas.openxmlformats.org/officeDocument/2006/relationships/image" Target="media/image19.png"/><Relationship Id="rId46" Type="http://schemas.openxmlformats.org/officeDocument/2006/relationships/image" Target="media/image23.png"/><Relationship Id="rId59" Type="http://schemas.openxmlformats.org/officeDocument/2006/relationships/footer" Target="footer18.xml"/><Relationship Id="rId20" Type="http://schemas.openxmlformats.org/officeDocument/2006/relationships/image" Target="media/image2.png"/><Relationship Id="rId41" Type="http://schemas.openxmlformats.org/officeDocument/2006/relationships/footer" Target="footer9.xml"/><Relationship Id="rId54" Type="http://schemas.openxmlformats.org/officeDocument/2006/relationships/footer" Target="footer14.xml"/><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footer" Target="footer3.xml"/><Relationship Id="rId23" Type="http://schemas.openxmlformats.org/officeDocument/2006/relationships/image" Target="media/image5.png"/><Relationship Id="rId28" Type="http://schemas.openxmlformats.org/officeDocument/2006/relationships/image" Target="media/image10.png"/><Relationship Id="rId36" Type="http://schemas.openxmlformats.org/officeDocument/2006/relationships/image" Target="media/image17.png"/><Relationship Id="rId49" Type="http://schemas.openxmlformats.org/officeDocument/2006/relationships/image" Target="media/image26.jpeg"/><Relationship Id="rId57" Type="http://schemas.openxmlformats.org/officeDocument/2006/relationships/footer" Target="footer16.xml"/><Relationship Id="rId10" Type="http://schemas.openxmlformats.org/officeDocument/2006/relationships/footnotes" Target="footnotes.xml"/><Relationship Id="rId31" Type="http://schemas.openxmlformats.org/officeDocument/2006/relationships/image" Target="media/image12.png"/><Relationship Id="rId44" Type="http://schemas.openxmlformats.org/officeDocument/2006/relationships/footer" Target="footer10.xml"/><Relationship Id="rId52" Type="http://schemas.openxmlformats.org/officeDocument/2006/relationships/footer" Target="footer12.xml"/><Relationship Id="rId60"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webSettings" Target="webSettings.xml"/></Relationships>
</file>

<file path=word/charts/_rels/chartEx1.xml.rels><?xml version="1.0" encoding="UTF-8" standalone="yes"?>
<Relationships xmlns="http://schemas.openxmlformats.org/package/2006/relationships"><Relationship Id="rId3" Type="http://schemas.microsoft.com/office/2011/relationships/chartColorStyle" Target="colors1.xml"/><Relationship Id="rId2" Type="http://schemas.microsoft.com/office/2011/relationships/chartStyle" Target="style1.xml"/><Relationship Id="rId1" Type="http://schemas.openxmlformats.org/officeDocument/2006/relationships/oleObject" Target="https://wpi0.sharepoint.com/sites/gr-FireBrandGeneratorMQP/Shared%20Documents/General/Working%20Files/C-Term/MATLAB%20FB%20Areas.xlsx" TargetMode="External"/></Relationships>
</file>

<file path=word/charts/chartEx1.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Sheet1!$B$2:$B$44</cx:f>
        <cx:lvl ptCount="43" formatCode="General">
          <cx:pt idx="0">1.149</cx:pt>
          <cx:pt idx="1">0.3216</cx:pt>
          <cx:pt idx="2">0.83150000000000002</cx:pt>
          <cx:pt idx="3">0.91690000000000005</cx:pt>
          <cx:pt idx="4">1.3976</cx:pt>
          <cx:pt idx="5">0.9294</cx:pt>
          <cx:pt idx="6">0.78359999999999996</cx:pt>
          <cx:pt idx="7">0.65869999999999995</cx:pt>
          <cx:pt idx="8">0.74119999999999997</cx:pt>
          <cx:pt idx="9">0.50419999999999998</cx:pt>
          <cx:pt idx="10">0.90190000000000003</cx:pt>
          <cx:pt idx="11">0.47820000000000001</cx:pt>
          <cx:pt idx="12">0.5857</cx:pt>
          <cx:pt idx="13">0.60050000000000003</cx:pt>
          <cx:pt idx="14">0.68579999999999997</cx:pt>
          <cx:pt idx="15">0.75619999999999998</cx:pt>
          <cx:pt idx="16">0.51259999999999994</cx:pt>
          <cx:pt idx="17">0.4798</cx:pt>
          <cx:pt idx="18">0.56699999999999995</cx:pt>
          <cx:pt idx="19">0.51300000000000001</cx:pt>
          <cx:pt idx="20">0.51149999999999995</cx:pt>
          <cx:pt idx="21">0.51429999999999998</cx:pt>
          <cx:pt idx="22">0.46129999999999999</cx:pt>
          <cx:pt idx="23">0.25480000000000003</cx:pt>
          <cx:pt idx="24">0.27200000000000002</cx:pt>
          <cx:pt idx="25">0.40050000000000002</cx:pt>
          <cx:pt idx="26">0.29249999999999998</cx:pt>
          <cx:pt idx="27">0.37580000000000002</cx:pt>
          <cx:pt idx="28">0.34760000000000002</cx:pt>
          <cx:pt idx="29">0.16370000000000001</cx:pt>
          <cx:pt idx="30">0.26040000000000002</cx:pt>
          <cx:pt idx="31">0.35410000000000003</cx:pt>
          <cx:pt idx="32">0.31240000000000001</cx:pt>
          <cx:pt idx="33">0.1769</cx:pt>
          <cx:pt idx="34">0.39219999999999999</cx:pt>
          <cx:pt idx="35">0.21379999999999999</cx:pt>
          <cx:pt idx="36">0.17249999999999999</cx:pt>
          <cx:pt idx="37">0.30380000000000001</cx:pt>
          <cx:pt idx="38">0.2049</cx:pt>
          <cx:pt idx="39">0.1996</cx:pt>
          <cx:pt idx="40">0.125</cx:pt>
          <cx:pt idx="41">0.1095</cx:pt>
          <cx:pt idx="42">0.1404</cx:pt>
        </cx:lvl>
      </cx:numDim>
    </cx:data>
  </cx:chartData>
  <cx:chart>
    <cx:title pos="t" align="ctr" overlay="0">
      <cx:tx>
        <cx:txData>
          <cx:v>Sizes of Collected Firebrands</cx:v>
        </cx:txData>
      </cx:tx>
    </cx:title>
    <cx:plotArea>
      <cx:plotAreaRegion>
        <cx:series layoutId="clusteredColumn" uniqueId="{1949FBD8-964E-466E-89A0-A534125647C1}">
          <cx:tx>
            <cx:txData>
              <cx:f/>
              <cx:v>Firebrand Sizes (cm^2)</cx:v>
            </cx:txData>
          </cx:tx>
          <cx:spPr>
            <a:ln w="6350">
              <a:solidFill>
                <a:sysClr val="windowText" lastClr="000000"/>
              </a:solidFill>
            </a:ln>
          </cx:spPr>
          <cx:dataId val="0"/>
          <cx:layoutPr>
            <cx:binning intervalClosed="r"/>
          </cx:layoutPr>
        </cx:series>
      </cx:plotAreaRegion>
      <cx:axis id="0">
        <cx:catScaling gapWidth="0"/>
        <cx:title>
          <cx:tx>
            <cx:txData>
              <cx:v>Firebrand Projected Areas (cm^2)</cx:v>
            </cx:txData>
          </cx:tx>
          <cx:txPr>
            <a:bodyPr spcFirstLastPara="1" vertOverflow="ellipsis" horzOverflow="overflow" wrap="square" lIns="0" tIns="0" rIns="0" bIns="0" anchor="ctr" anchorCtr="1"/>
            <a:lstStyle/>
            <a:p>
              <a:pPr algn="ctr" rtl="0">
                <a:defRPr/>
              </a:pPr>
              <a:r>
                <a:rPr lang="en-US" sz="900" b="0" i="0" u="none" strike="noStrike" baseline="0">
                  <a:solidFill>
                    <a:sysClr val="windowText" lastClr="000000">
                      <a:lumMod val="65000"/>
                      <a:lumOff val="35000"/>
                    </a:sysClr>
                  </a:solidFill>
                  <a:latin typeface="Calibri" panose="020F0502020204030204"/>
                </a:rPr>
                <a:t>Firebrand Projected Areas (cm^2)</a:t>
              </a:r>
            </a:p>
          </cx:txPr>
        </cx:title>
        <cx:tickLabels/>
        <cx:numFmt formatCode="#,##0.00" sourceLinked="0"/>
      </cx:axis>
      <cx:axis id="1">
        <cx:valScaling/>
        <cx:title>
          <cx:tx>
            <cx:txData>
              <cx:v>Frequency</cx:v>
            </cx:txData>
          </cx:tx>
          <cx:txPr>
            <a:bodyPr spcFirstLastPara="1" vertOverflow="ellipsis" horzOverflow="overflow" wrap="square" lIns="0" tIns="0" rIns="0" bIns="0" anchor="ctr" anchorCtr="1"/>
            <a:lstStyle/>
            <a:p>
              <a:pPr algn="ctr" rtl="0">
                <a:defRPr/>
              </a:pPr>
              <a:r>
                <a:rPr lang="en-US" sz="900" b="0" i="0" u="none" strike="noStrike" baseline="0">
                  <a:solidFill>
                    <a:sysClr val="windowText" lastClr="000000">
                      <a:lumMod val="65000"/>
                      <a:lumOff val="35000"/>
                    </a:sysClr>
                  </a:solidFill>
                  <a:latin typeface="Calibri" panose="020F0502020204030204"/>
                </a:rPr>
                <a:t>Frequency</a:t>
              </a:r>
            </a:p>
          </cx:txPr>
        </cx:title>
        <cx:majorGridlines/>
        <cx:tickLabels/>
      </cx:axis>
    </cx:plotArea>
  </cx:chart>
</cx:chartSpace>
</file>

<file path=word/charts/colors1.xml><?xml version="1.0" encoding="utf-8"?>
<cs:colorStyle xmlns:cs="http://schemas.microsoft.com/office/drawing/2012/chartStyle" xmlns:a="http://schemas.openxmlformats.org/drawingml/2006/main" meth="withinLinear" id="18">
  <a:schemeClr val="accent5"/>
</cs:colorStyle>
</file>

<file path=word/charts/style1.xml><?xml version="1.0" encoding="utf-8"?>
<cs:chartStyle xmlns:cs="http://schemas.microsoft.com/office/drawing/2012/chartStyle" xmlns:a="http://schemas.openxmlformats.org/drawingml/2006/main" id="36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glossary/_rels/document.xml.rels><?xml version="1.0" encoding="UTF-8" standalone="yes"?>
<Relationships xmlns="http://schemas.openxmlformats.org/package/2006/relationships"><Relationship Id="rId8" Type="http://schemas.openxmlformats.org/officeDocument/2006/relationships/webSettings" Target="webSettings.xml"/><Relationship Id="rId3" Type="http://schemas.openxmlformats.org/officeDocument/2006/relationships/customXml" Target="../../customXml/item8.xml"/><Relationship Id="rId7" Type="http://schemas.openxmlformats.org/officeDocument/2006/relationships/settings" Target="settings.xml"/><Relationship Id="rId2" Type="http://schemas.openxmlformats.org/officeDocument/2006/relationships/customXml" Target="../../customXml/item7.xml"/><Relationship Id="rId1" Type="http://schemas.openxmlformats.org/officeDocument/2006/relationships/customXml" Target="../../customXml/item6.xml"/><Relationship Id="rId6" Type="http://schemas.openxmlformats.org/officeDocument/2006/relationships/styles" Target="styles.xml"/><Relationship Id="rId5" Type="http://schemas.openxmlformats.org/officeDocument/2006/relationships/customXml" Target="../../customXml/item10.xml"/><Relationship Id="rId4" Type="http://schemas.openxmlformats.org/officeDocument/2006/relationships/customXml" Target="../../customXml/item9.xml"/><Relationship Id="rId9"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C8351595801E453496D1E20A268B4F23"/>
        <w:category>
          <w:name w:val="General"/>
          <w:gallery w:val="placeholder"/>
        </w:category>
        <w:types>
          <w:type w:val="bbPlcHdr"/>
        </w:types>
        <w:behaviors>
          <w:behavior w:val="content"/>
        </w:behaviors>
        <w:guid w:val="{390978BA-39B0-42FF-84A8-F628DC315E15}"/>
      </w:docPartPr>
      <w:docPartBody>
        <w:p w:rsidR="003E37FC" w:rsidRDefault="001A05DB" w:rsidP="001A05DB">
          <w:pPr>
            <w:pStyle w:val="C8351595801E453496D1E20A268B4F23"/>
          </w:pPr>
          <w:r w:rsidRPr="00FB5568">
            <w:rPr>
              <w:rStyle w:val="PlaceholderText"/>
            </w:rPr>
            <w:t>Click or tap here to enter text.</w:t>
          </w:r>
        </w:p>
      </w:docPartBody>
    </w:docPart>
    <w:docPart>
      <w:docPartPr>
        <w:name w:val="163A531FD61E4D1C8652F84133AA2D2E"/>
        <w:category>
          <w:name w:val="General"/>
          <w:gallery w:val="placeholder"/>
        </w:category>
        <w:types>
          <w:type w:val="bbPlcHdr"/>
        </w:types>
        <w:behaviors>
          <w:behavior w:val="content"/>
        </w:behaviors>
        <w:guid w:val="{8598AB85-710B-4E79-96AD-9390CF17C18B}"/>
      </w:docPartPr>
      <w:docPartBody>
        <w:p w:rsidR="003E37FC" w:rsidRDefault="001A05DB" w:rsidP="001A05DB">
          <w:pPr>
            <w:pStyle w:val="163A531FD61E4D1C8652F84133AA2D2E"/>
          </w:pPr>
          <w:r w:rsidRPr="00FB5568">
            <w:rPr>
              <w:rStyle w:val="PlaceholderText"/>
            </w:rPr>
            <w:t>Click or tap here to enter text.</w:t>
          </w:r>
        </w:p>
      </w:docPartBody>
    </w:docPart>
    <w:docPart>
      <w:docPartPr>
        <w:name w:val="DCA1FA9B8C5B465BA3B1F7CBA129079D"/>
        <w:category>
          <w:name w:val="General"/>
          <w:gallery w:val="placeholder"/>
        </w:category>
        <w:types>
          <w:type w:val="bbPlcHdr"/>
        </w:types>
        <w:behaviors>
          <w:behavior w:val="content"/>
        </w:behaviors>
        <w:guid w:val="{169A4442-C8C2-4019-951F-72C294654F09}"/>
      </w:docPartPr>
      <w:docPartBody>
        <w:p w:rsidR="00022415" w:rsidRDefault="004D23BE" w:rsidP="004D23BE">
          <w:pPr>
            <w:pStyle w:val="DCA1FA9B8C5B465BA3B1F7CBA129079D"/>
          </w:pPr>
          <w:r w:rsidRPr="00FB5568">
            <w:rPr>
              <w:rStyle w:val="PlaceholderText"/>
            </w:rPr>
            <w:t>Click or tap here to enter text.</w:t>
          </w:r>
        </w:p>
      </w:docPartBody>
    </w:docPart>
    <w:docPart>
      <w:docPartPr>
        <w:name w:val="7B0071911FB14C0B9400FD2E6FABD59A"/>
        <w:category>
          <w:name w:val="General"/>
          <w:gallery w:val="placeholder"/>
        </w:category>
        <w:types>
          <w:type w:val="bbPlcHdr"/>
        </w:types>
        <w:behaviors>
          <w:behavior w:val="content"/>
        </w:behaviors>
        <w:guid w:val="{16B02779-80E3-4AED-8679-7C9989F26D72}"/>
      </w:docPartPr>
      <w:docPartBody>
        <w:p w:rsidR="00022415" w:rsidRDefault="00022415"/>
      </w:docPartBody>
    </w:docPart>
    <w:docPart>
      <w:docPartPr>
        <w:name w:val="9ECB533042384329A364BEA0AB3D6EB5"/>
        <w:category>
          <w:name w:val="General"/>
          <w:gallery w:val="placeholder"/>
        </w:category>
        <w:types>
          <w:type w:val="bbPlcHdr"/>
        </w:types>
        <w:behaviors>
          <w:behavior w:val="content"/>
        </w:behaviors>
        <w:guid w:val="{DF318F04-136B-4E5A-8405-67790AE31A94}"/>
      </w:docPartPr>
      <w:docPartBody>
        <w:p w:rsidR="00022415" w:rsidRDefault="001A05DB">
          <w:pPr>
            <w:pStyle w:val="9ECB533042384329A364BEA0AB3D6EB5"/>
          </w:pPr>
          <w:r w:rsidRPr="00FB5568">
            <w:rPr>
              <w:rStyle w:val="PlaceholderText"/>
            </w:rPr>
            <w:t>Click or tap here to enter text.</w:t>
          </w:r>
        </w:p>
      </w:docPartBody>
    </w:docPart>
    <w:docPart>
      <w:docPartPr>
        <w:name w:val="F57635C3851140AD8A060C2576AEC64D"/>
        <w:category>
          <w:name w:val="General"/>
          <w:gallery w:val="placeholder"/>
        </w:category>
        <w:types>
          <w:type w:val="bbPlcHdr"/>
        </w:types>
        <w:behaviors>
          <w:behavior w:val="content"/>
        </w:behaviors>
        <w:guid w:val="{688EA544-DA45-4B5A-864B-54EEFA935829}"/>
      </w:docPartPr>
      <w:docPartBody>
        <w:p w:rsidR="00022415" w:rsidRDefault="00022415"/>
      </w:docPartBody>
    </w:docPart>
    <w:docPart>
      <w:docPartPr>
        <w:name w:val="8B5706678ECE4E41813C096F4D23B954"/>
        <w:category>
          <w:name w:val="General"/>
          <w:gallery w:val="placeholder"/>
        </w:category>
        <w:types>
          <w:type w:val="bbPlcHdr"/>
        </w:types>
        <w:behaviors>
          <w:behavior w:val="content"/>
        </w:behaviors>
        <w:guid w:val="{B597755A-AFF7-4886-9F32-6A8CCC1CA877}"/>
      </w:docPartPr>
      <w:docPartBody>
        <w:p w:rsidR="00022415" w:rsidRDefault="00022415"/>
      </w:docPartBody>
    </w:docPart>
    <w:docPart>
      <w:docPartPr>
        <w:name w:val="76CE404FDD30451E90394F9612BE331B"/>
        <w:category>
          <w:name w:val="General"/>
          <w:gallery w:val="placeholder"/>
        </w:category>
        <w:types>
          <w:type w:val="bbPlcHdr"/>
        </w:types>
        <w:behaviors>
          <w:behavior w:val="content"/>
        </w:behaviors>
        <w:guid w:val="{FF84077E-976F-4222-88C8-72455B328ED1}"/>
      </w:docPartPr>
      <w:docPartBody>
        <w:p w:rsidR="00022415" w:rsidRDefault="004D23BE" w:rsidP="004D23BE">
          <w:pPr>
            <w:pStyle w:val="76CE404FDD30451E90394F9612BE331B"/>
          </w:pPr>
          <w:r w:rsidRPr="00FB5568">
            <w:rPr>
              <w:rStyle w:val="PlaceholderText"/>
            </w:rPr>
            <w:t>Click or tap here to enter text.</w:t>
          </w:r>
        </w:p>
      </w:docPartBody>
    </w:docPart>
    <w:docPart>
      <w:docPartPr>
        <w:name w:val="487D5A7E557445529FCA4A052FB9E49F"/>
        <w:category>
          <w:name w:val="General"/>
          <w:gallery w:val="placeholder"/>
        </w:category>
        <w:types>
          <w:type w:val="bbPlcHdr"/>
        </w:types>
        <w:behaviors>
          <w:behavior w:val="content"/>
        </w:behaviors>
        <w:guid w:val="{C17B9DD6-7609-485E-8D4E-2B298060D90A}"/>
      </w:docPartPr>
      <w:docPartBody>
        <w:p w:rsidR="00022415" w:rsidRDefault="004D23BE" w:rsidP="004D23BE">
          <w:pPr>
            <w:pStyle w:val="487D5A7E557445529FCA4A052FB9E49F"/>
          </w:pPr>
          <w:r w:rsidRPr="00FB5568">
            <w:rPr>
              <w:rStyle w:val="PlaceholderText"/>
            </w:rPr>
            <w:t>Click or tap here to enter text.</w:t>
          </w:r>
        </w:p>
      </w:docPartBody>
    </w:docPart>
    <w:docPart>
      <w:docPartPr>
        <w:name w:val="3A255ECC279E4826A635B11B3021FB11"/>
        <w:category>
          <w:name w:val="General"/>
          <w:gallery w:val="placeholder"/>
        </w:category>
        <w:types>
          <w:type w:val="bbPlcHdr"/>
        </w:types>
        <w:behaviors>
          <w:behavior w:val="content"/>
        </w:behaviors>
        <w:guid w:val="{A9D1BF1B-58B6-43BB-8F1A-081379BC4CFC}"/>
      </w:docPartPr>
      <w:docPartBody>
        <w:p w:rsidR="00022415" w:rsidRDefault="004D23BE" w:rsidP="004D23BE">
          <w:pPr>
            <w:pStyle w:val="3A255ECC279E4826A635B11B3021FB11"/>
          </w:pPr>
          <w:r w:rsidRPr="00FB5568">
            <w:rPr>
              <w:rStyle w:val="PlaceholderText"/>
            </w:rPr>
            <w:t>Click or tap here to enter text.</w:t>
          </w:r>
        </w:p>
      </w:docPartBody>
    </w:docPart>
    <w:docPart>
      <w:docPartPr>
        <w:name w:val="442400D223C344C28A7984F233E42AC8"/>
        <w:category>
          <w:name w:val="General"/>
          <w:gallery w:val="placeholder"/>
        </w:category>
        <w:types>
          <w:type w:val="bbPlcHdr"/>
        </w:types>
        <w:behaviors>
          <w:behavior w:val="content"/>
        </w:behaviors>
        <w:guid w:val="{F8866553-8AED-44BC-826B-2A6B8B5895CA}"/>
      </w:docPartPr>
      <w:docPartBody>
        <w:p w:rsidR="00022415" w:rsidRDefault="004D23BE" w:rsidP="004D23BE">
          <w:pPr>
            <w:pStyle w:val="442400D223C344C28A7984F233E42AC8"/>
          </w:pPr>
          <w:r w:rsidRPr="00FB5568">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Book Antiqua">
    <w:altName w:val="Cambria"/>
    <w:charset w:val="00"/>
    <w:family w:val="roman"/>
    <w:pitch w:val="variable"/>
    <w:sig w:usb0="000002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A05DB"/>
    <w:rsid w:val="00022415"/>
    <w:rsid w:val="000664A9"/>
    <w:rsid w:val="000D7AE0"/>
    <w:rsid w:val="001637F9"/>
    <w:rsid w:val="001A05DB"/>
    <w:rsid w:val="00244699"/>
    <w:rsid w:val="00315126"/>
    <w:rsid w:val="003E37FC"/>
    <w:rsid w:val="004D23BE"/>
    <w:rsid w:val="009C719F"/>
    <w:rsid w:val="009E38F2"/>
    <w:rsid w:val="00A417B3"/>
    <w:rsid w:val="00A93B59"/>
    <w:rsid w:val="00C92799"/>
    <w:rsid w:val="00CB7774"/>
    <w:rsid w:val="00E2662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4D23BE"/>
    <w:rPr>
      <w:color w:val="808080"/>
    </w:rPr>
  </w:style>
  <w:style w:type="paragraph" w:customStyle="1" w:styleId="C8351595801E453496D1E20A268B4F23">
    <w:name w:val="C8351595801E453496D1E20A268B4F23"/>
    <w:rsid w:val="001A05DB"/>
  </w:style>
  <w:style w:type="paragraph" w:customStyle="1" w:styleId="163A531FD61E4D1C8652F84133AA2D2E">
    <w:name w:val="163A531FD61E4D1C8652F84133AA2D2E"/>
    <w:rsid w:val="001A05DB"/>
  </w:style>
  <w:style w:type="paragraph" w:customStyle="1" w:styleId="DCA1FA9B8C5B465BA3B1F7CBA129079D">
    <w:name w:val="DCA1FA9B8C5B465BA3B1F7CBA129079D"/>
    <w:rsid w:val="004D23BE"/>
  </w:style>
  <w:style w:type="paragraph" w:customStyle="1" w:styleId="9ECB533042384329A364BEA0AB3D6EB5">
    <w:name w:val="9ECB533042384329A364BEA0AB3D6EB5"/>
  </w:style>
  <w:style w:type="paragraph" w:customStyle="1" w:styleId="76CE404FDD30451E90394F9612BE331B">
    <w:name w:val="76CE404FDD30451E90394F9612BE331B"/>
    <w:rsid w:val="004D23BE"/>
  </w:style>
  <w:style w:type="paragraph" w:customStyle="1" w:styleId="487D5A7E557445529FCA4A052FB9E49F">
    <w:name w:val="487D5A7E557445529FCA4A052FB9E49F"/>
    <w:rsid w:val="004D23BE"/>
  </w:style>
  <w:style w:type="paragraph" w:customStyle="1" w:styleId="3A255ECC279E4826A635B11B3021FB11">
    <w:name w:val="3A255ECC279E4826A635B11B3021FB11"/>
    <w:rsid w:val="004D23BE"/>
  </w:style>
  <w:style w:type="paragraph" w:customStyle="1" w:styleId="442400D223C344C28A7984F233E42AC8">
    <w:name w:val="442400D223C344C28A7984F233E42AC8"/>
    <w:rsid w:val="004D23BE"/>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875" row="1">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9A1E3590-1A24-406B-AB7F-F7E33A34E538}">
  <we:reference id="f78a3046-9e99-4300-aa2b-5814002b01a2" version="1.35.0.0" store="EXCatalog" storeType="EXCatalog"/>
  <we:alternateReferences>
    <we:reference id="WA104382081" version="1.35.0.0" store="en-US" storeType="OMEX"/>
  </we:alternateReferences>
  <we:properties>
    <we:property name="MENDELEY_CITATIONS" value="[{&quot;citationID&quot;:&quot;MENDELEY_CITATION_5e2c1d2f-aca8-4569-8387-a00fef460788&quot;,&quot;citationItems&quot;:[{&quot;id&quot;:&quot;8ab76abd-33d4-3979-be6b-64c4bdf3c0ab&quot;,&quot;itemData&quot;:{&quot;type&quot;:&quot;article-journal&quot;,&quot;id&quot;:&quot;8ab76abd-33d4-3979-be6b-64c4bdf3c0ab&quot;,&quot;title&quot;:&quot;Streamlined wildland-urban interface fire tracing (SWUIFT): Modeling wildfire spread in communities&quot;,&quot;author&quot;:[{&quot;family&quot;:&quot;Masoudvaziri&quot;,&quot;given&quot;:&quot;Nima&quot;,&quot;parse-names&quot;:false,&quot;dropping-particle&quot;:&quot;&quot;,&quot;non-dropping-particle&quot;:&quot;&quot;},{&quot;family&quot;:&quot;Szasdi Bardales&quot;,&quot;given&quot;:&quot;Fernando&quot;,&quot;parse-names&quot;:false,&quot;dropping-particle&quot;:&quot;&quot;,&quot;non-dropping-particle&quot;:&quot;&quot;},{&quot;family&quot;:&quot;Keskin&quot;,&quot;given&quot;:&quot;Oguz Kaan&quot;,&quot;parse-names&quot;:false,&quot;dropping-particle&quot;:&quot;&quot;,&quot;non-dropping-particle&quot;:&quot;&quot;},{&quot;family&quot;:&quot;Sarreshtehdari&quot;,&quot;given&quot;:&quot;Amir&quot;,&quot;parse-names&quot;:false,&quot;dropping-particle&quot;:&quot;&quot;,&quot;non-dropping-particle&quot;:&quot;&quot;},{&quot;family&quot;:&quot;Sun&quot;,&quot;given&quot;:&quot;Kang&quot;,&quot;parse-names&quot;:false,&quot;dropping-particle&quot;:&quot;&quot;,&quot;non-dropping-particle&quot;:&quot;&quot;},{&quot;family&quot;:&quot;Elhami-Khorasani&quot;,&quot;given&quot;:&quot;Negar&quot;,&quot;parse-names&quot;:false,&quot;dropping-particle&quot;:&quot;&quot;,&quot;non-dropping-particle&quot;:&quot;&quot;}],&quot;container-title&quot;:&quot;Environmental Modelling and Software&quot;,&quot;DOI&quot;:&quot;10.1016/j.envsoft.2021.105097&quot;,&quot;ISSN&quot;:&quot;13648152&quot;,&quot;issued&quot;:{&quot;date-parts&quot;:[[2021,9,1]]},&quot;abstract&quot;:&quot;The wildland-urban interface (WUI) is defined as a geographic area where human developments and flammable vegetation merge in a wildfire-prone environment. Losses due to wildfire have been rising in the past decade, attributed to changes in vegetation growth, fuel availability, and increased land developments in WUI. This paper studies the process of wildfire spread inside WUI communities. The fire spread rate within WUI communities is determined for nine wildfires that were ranked among the most destructive wildfires in North America. An improved quasi-empirical model that considers radiation and fire spotting as modes of fire spread inside a community is proposed. The new model is validated using the documented spread rates during the 2007 Witch and Guejito fires and the 2017 Tubbs fire. The proposed model is computationally efficient and can be used to quantify fire spread rate and the number of affected structures inside a community during a wildfire event.&quot;,&quot;publisher&quot;:&quot;Elsevier Ltd&quot;,&quot;volume&quot;:&quot;143&quot;},&quot;isTemporary&quot;:false}],&quot;properties&quot;:{&quot;noteIndex&quot;:0},&quot;isEdited&quot;:false,&quot;manualOverride&quot;:{&quot;isManuallyOverridden&quot;:false,&quot;citeprocText&quot;:&quot;[1]&quot;,&quot;manualOverrideText&quot;:&quot;&quot;},&quot;citationTag&quot;:&quot;MENDELEY_CITATION_v3_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&quot;},{&quot;citationID&quot;:&quot;MENDELEY_CITATION_130001cf-8415-4fc6-9925-402cafec2116&quot;,&quot;citationItems&quot;:[{&quot;id&quot;:&quot;94436da4-81c9-3c21-a83a-447d002b5194&quot;,&quot;itemData&quot;:{&quot;type&quot;:&quot;book&quot;,&quot;id&quot;:&quot;94436da4-81c9-3c21-a83a-447d002b5194&quot;,&quot;title&quot;:&quot;2018 IWUIC: International Wildland-Urban Interface Code&quot;,&quot;author&quot;:[{&quot;family&quot;:&quot;International Code Council.&quot;,&quot;given&quot;:&quot;&quot;,&quot;parse-names&quot;:false,&quot;dropping-particle&quot;:&quot;&quot;,&quot;non-dropping-particle&quot;:&quot;&quot;}],&quot;ISBN&quot;:&quot;9781609837549&quot;,&quot;number-of-pages&quot;:&quot;70&quot;,&quot;abstract&quot;:&quot;Not available on Interlibrary Loan.&quot;},&quot;isTemporary&quot;:false}],&quot;properties&quot;:{&quot;noteIndex&quot;:0},&quot;isEdited&quot;:false,&quot;manualOverride&quot;:{&quot;isManuallyOverridden&quot;:true,&quot;citeprocText&quot;:&quot;[2]&quot;,&quot;manualOverrideText&quot;:&quot;(International Code Council., n.d.)&quot;},&quot;citationTag&quot;:&quot;MENDELEY_CITATION_v3_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&quot;},{&quot;citationID&quot;:&quot;MENDELEY_CITATION_906a6764-1b28-44f4-9c9f-2a4728395540&quot;,&quot;citationItems&quot;:[{&quot;id&quot;:&quot;93d1cfb0-9d39-30ed-8f43-200cac83235d&quot;,&quot;itemData&quot;:{&quot;type&quot;:&quot;article&quot;,&quot;id&quot;:&quot;93d1cfb0-9d39-30ed-8f43-200cac83235d&quot;,&quot;title&quot;:&quot;Firebrands and spotting ignition in large-scale fires&quot;,&quot;author&quot;:[{&quot;family&quot;:&quot;Koo&quot;,&quot;given&quot;:&quot;Eunmo&quot;,&quot;parse-names&quot;:false,&quot;dropping-particle&quot;:&quot;&quot;,&quot;non-dropping-particle&quot;:&quot;&quot;},{&quot;family&quot;:&quot;Pagni&quot;,&quot;given&quot;:&quot;Patrick J.&quot;,&quot;parse-names&quot;:false,&quot;dropping-particle&quot;:&quot;&quot;,&quot;non-dropping-particle&quot;:&quot;&quot;},{&quot;family&quot;:&quot;Weise&quot;,&quot;given&quot;:&quot;David R.&quot;,&quot;parse-names&quot;:false,&quot;dropping-particle&quot;:&quot;&quot;,&quot;non-dropping-particle&quot;:&quot;&quot;},{&quot;family&quot;:&quot;Woycheese&quot;,&quot;given&quot;:&quot;John P.&quot;,&quot;parse-names&quot;:false,&quot;dropping-particle&quot;:&quot;&quot;,&quot;non-dropping-particle&quot;:&quot;&quot;}],&quot;container-title&quot;:&quot;International Journal of Wildland Fire&quot;,&quot;DOI&quot;:&quot;10.1071/WF07119&quot;,&quot;ISSN&quot;:&quot;10498001&quot;,&quot;issued&quot;:{&quot;date-parts&quot;:[[2010]]},&quot;page&quot;:&quot;818-843&quot;,&quot;abstract&quot;:&quot;Spotting ignition by lofted firebrands is a significant mechanism of fire spread, as observed in many large-scale fires. The role of firebrands in fire propagation and the important parameters involved in spot fire development are studied. Historical large-scale fires, including wind-driven urban and wildland conflagrations and post-earthquake fires are given as examples. In addition, research on firebrand behaviour is reviewed. The phenomenon of spotting fires comprises three sequential mechanisms: generation, transport and ignition of recipient fuel. In order to understand these mechanisms, many experiments have been performed, such as measuring drag on firebrands, analysing the flow fields of flame and plume structures, collecting firebrands from burning materials, houses and wildfires, and observing firebrand burning characteristics in wind tunnels under the terminal velocity condition and ignition characteristics of fuel beds. The knowledge obtained from the experiments was used to develop firebrand models. Since Tarifa developed a firebrand model based on the terminal velocity approximation, many firebrand transport models have been developed to predict maximum spot fire distance. Combustion models of a firebrand were developed empirically and the maximum spot fire distance was found at the burnout limit. Recommendations for future research and development are provided. © 2010 IAWF.&quot;,&quot;issue&quot;:&quot;7&quot;,&quot;volume&quot;:&quot;19&quot;},&quot;isTemporary&quot;:false}],&quot;properties&quot;:{&quot;noteIndex&quot;:0},&quot;isEdited&quot;:false,&quot;manualOverride&quot;:{&quot;isManuallyOverridden&quot;:true,&quot;citeprocText&quot;:&quot;[3]&quot;,&quot;manualOverrideText&quot;:&quot;(Koo et al., 2010)&quot;},&quot;citationTag&quot;:&quot;MENDELEY_CITATION_v3_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&quot;},{&quot;citationID&quot;:&quot;MENDELEY_CITATION_a0037f9d-8a83-4f1c-9cb1-3c03c56f0dbc&quot;,&quot;citationItems&quot;:[{&quot;id&quot;:&quot;36ea96e5-ca55-3dc9-98e6-6c5c683bc60d&quot;,&quot;itemData&quot;:{&quot;type&quot;:&quot;article-journal&quot;,&quot;id&quot;:&quot;36ea96e5-ca55-3dc9-98e6-6c5c683bc60d&quot;,&quot;title&quot;:&quot;Building loss in wui disasters: Evaluating the core components of the wildland–urban interface definition&quot;,&quot;author&quot;:[{&quot;family&quot;:&quot;Caggiano&quot;,&quot;given&quot;:&quot;Michael D.&quot;,&quot;parse-names&quot;:false,&quot;dropping-particle&quot;:&quot;&quot;,&quot;non-dropping-particle&quot;:&quot;&quot;},{&quot;family&quot;:&quot;Hawbaker&quot;,&quot;given&quot;:&quot;Todd J.&quot;,&quot;parse-names&quot;:false,&quot;dropping-particle&quot;:&quot;&quot;,&quot;non-dropping-particle&quot;:&quot;&quot;},{&quot;family&quot;:&quot;Gannon&quot;,&quot;given&quot;:&quot;Benjamin M.&quot;,&quot;parse-names&quot;:false,&quot;dropping-particle&quot;:&quot;&quot;,&quot;non-dropping-particle&quot;:&quot;&quot;},{&quot;family&quot;:&quot;Hoffman&quot;,&quot;given&quot;:&quot;Chad M.&quot;,&quot;parse-names&quot;:false,&quot;dropping-particle&quot;:&quot;&quot;,&quot;non-dropping-particle&quot;:&quot;&quot;}],&quot;container-title&quot;:&quot;Fire&quot;,&quot;DOI&quot;:&quot;10.3390/fire3040073&quot;,&quot;ISSN&quot;:&quot;25716255&quot;,&quot;issued&quot;:{&quot;date-parts&quot;:[[2020,12,1]]},&quot;page&quot;:&quot;1-17&quot;,&quot;abstract&quot;:&quot;Accurate maps of the wildland–urban interface (WUI) are critical for the development of effective land management policies, conducting risk assessments, and the mitigation of wildfire risk. Most WUI maps identify areas at risk from wildfire by overlaying coarse-scale housing data with land cover or vegetation data. However, it is unclear how well the current WUI mapping methods capture the patterns of building loss. We quantified the building loss in WUI disasters, and then compared how well census-based and point-based WUI maps captured the building loss. We examined the building loss in both WUI and non-WUI land-use types, and in relation to the core components of the United States Federal Register WUI definition: housing density, vegetation cover, and proximity to large patches of wildland vegetation. We used building location data from 70 large fires in the conterminous United States, which cumulatively destroyed 54,000 buildings from 2000 through to 2018. We found that: (1) 86% and 97% of the building loss occurred in areas designated as WUI using the census-based and point-based methods, respectively; (2) 95% and 100% of all of the losses occurred within 100 m and 850 m of wildland vegetation, respectively; and (3) WUI components were the most predictive of building loss when measured at fine scales.&quot;,&quot;publisher&quot;:&quot;MDPI AG&quot;,&quot;issue&quot;:&quot;4&quot;,&quot;volume&quot;:&quot;3&quot;},&quot;isTemporary&quot;:false}],&quot;properties&quot;:{&quot;noteIndex&quot;:0},&quot;isEdited&quot;:false,&quot;manualOverride&quot;:{&quot;isManuallyOverridden&quot;:true,&quot;citeprocText&quot;:&quot;[4]&quot;,&quot;manualOverrideText&quot;:&quot;(Caggiano et al., 2020)&quot;},&quot;citationTag&quot;:&quot;MENDELEY_CITATION_v3_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&quot;},{&quot;citationID&quot;:&quot;MENDELEY_CITATION_a1482b4e-26c4-43d6-8f6f-5e8633bdc345&quot;,&quot;citationItems&quot;:[{&quot;id&quot;:&quot;584933a0-2368-3f21-ab25-ab3a742bb18e&quot;,&quot;itemData&quot;:{&quot;type&quot;:&quot;paper-conference&quot;,&quot;id&quot;:&quot;584933a0-2368-3f21-ab25-ab3a742bb18e&quot;,&quot;title&quot;:&quot;Experimentally simulating wind driven firebrand showers in wildland-urban interface (WUI) fires: Overview of the NIST firebrand generator (NIST dragon) technology&quot;,&quot;author&quot;:[{&quot;family&quot;:&quot;Manzello&quot;,&quot;given&quot;:&quot;Samuel L.&quot;,&quot;parse-names&quot;:false,&quot;dropping-particle&quot;:&quot;&quot;,&quot;non-dropping-particle&quot;:&quot;&quot;},{&quot;family&quot;:&quot;Suzuki&quot;,&quot;given&quot;:&quot;Sayaka&quot;,&quot;parse-names&quot;:false,&quot;dropping-particle&quot;:&quot;&quot;,&quot;non-dropping-particle&quot;:&quot;&quot;}],&quot;container-title&quot;:&quot;Procedia Engineering&quot;,&quot;DOI&quot;:&quot;10.1016/j.proeng.2013.08.047&quot;,&quot;ISSN&quot;:&quot;18777058&quot;,&quot;issued&quot;:{&quot;date-parts&quot;:[[2013]]},&quot;page&quot;:&quot;91-102&quot;,&quot;abstract&quot;:&quot;Evidence suggests that wind driven firebrand showers are a major cause of structural ignition in Wildland-Urban Interface (WUI) fires. While firebrands have been researched for over four decades, prior studies have focused mainly on how far firebrands fly and are of limited use to design firebrand resistant structures. The NIST Firebrand Generator (NIST Dragon) is an experimental device that can generate a firebrand shower in a safe and repeatable fashion. Since wind plays a critical role in the spread of WUI fires in the USA and urban fires in Japan, NIST has established collaboration with the Building Research Institute (BRT) in Japan. BRI maintains one of the only full scale wind tunnel facilities in the world designed specifically for fire experimentation; the Fire Research Wind Tunnel Facility (FRWTF). The coupling of the NIST Firebrand Generator and BRI's FRWTF is leading to progress in assessing vulnerabilities of structures to a firebrand attack. A brief summary of key results to date using the NIST Dragon installed in the FRWTF are provided in this paper as well as a description of the NIST Dragon's LAIR (Lofting and Ignition Research) facility. The Dragon's LAIR is the only experimental facility capable of simulating continuous wind driven firebrand showers at bench scale. In addition, a detailed description of a new experimental apparatus is presented here for the first time. This device is known as the NIST full scale continuous feed Firebrand Generator (the NIST continuous feed Dragon). When installed inside BRI's FRWTF, the full scale continuous feed Dragon, an improvement of the NIST Dragon, is the first and only experimental apparatus capable of generating, continuous wind driven, controlled firebrand showers that may be directed onto full scale building elements. This paper closes with a discussion of future research needs and opportunities for collaboration. © 2013 International Association for Fire Safety Science.&quot;,&quot;publisher&quot;:&quot;Elsevier Ltd&quot;,&quot;volume&quot;:&quot;62&quot;},&quot;isTemporary&quot;:false}],&quot;properties&quot;:{&quot;noteIndex&quot;:0},&quot;isEdited&quot;:false,&quot;manualOverride&quot;:{&quot;isManuallyOverridden&quot;:true,&quot;citeprocText&quot;:&quot;[5]&quot;,&quot;manualOverrideText&quot;:&quot;(Manzello &amp; Suzuki, 2013)&quot;},&quot;citationTag&quot;:&quot;MENDELEY_CITATION_v3_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&quot;},{&quot;citationID&quot;:&quot;MENDELEY_CITATION_992e8a67-af04-4b5c-9924-f94e7b74dd12&quot;,&quot;citationItems&quot;:[{&quot;id&quot;:&quot;faf22842-7171-3a55-bc03-25ebf4a97cc1&quot;,&quot;itemData&quot;:{&quot;type&quot;:&quot;article-journal&quot;,&quot;id&quot;:&quot;faf22842-7171-3a55-bc03-25ebf4a97cc1&quot;,&quot;title&quot;:&quot;A Review of Pathways for Building Fire Spread in the Wildland Urban Interface Part II: Response of Components and Systems and Mitigation Strategies in the United States&quot;,&quot;author&quot;:[{&quot;family&quot;:&quot;Hakes&quot;,&quot;given&quot;:&quot;Raquel S.P.&quot;,&quot;parse-names&quot;:false,&quot;dropping-particle&quot;:&quot;&quot;,&quot;non-dropping-particle&quot;:&quot;&quot;},{&quot;family&quot;:&quot;Caton&quot;,&quot;given&quot;:&quot;Sara E.&quot;,&quot;parse-names&quot;:false,&quot;dropping-particle&quot;:&quot;&quot;,&quot;non-dropping-particle&quot;:&quot;&quot;},{&quot;family&quot;:&quot;Gorham&quot;,&quot;given&quot;:&quot;Daniel J.&quot;,&quot;parse-names&quot;:false,&quot;dropping-particle&quot;:&quot;&quot;,&quot;non-dropping-particle&quot;:&quot;&quot;},{&quot;family&quot;:&quot;Gollner&quot;,&quot;given&quot;:&quot;Michael J.&quot;,&quot;parse-names&quot;:false,&quot;dropping-particle&quot;:&quot;&quot;,&quot;non-dropping-particle&quot;:&quot;&quot;}],&quot;container-title&quot;:&quot;Fire Technology&quot;,&quot;DOI&quot;:&quot;10.1007/s10694-016-0601-7&quot;,&quot;ISSN&quot;:&quot;15728099&quot;,&quot;issued&quot;:{&quot;date-parts&quot;:[[2017,3,1]]},&quot;page&quot;:&quot;475-515&quot;,&quot;abstract&quot;:&quot;Structure loss in wildland fires has significantly increased over the past few decades, affected by increased development in rural areas, changing fuel management policies, and climate change, all of which are projected to increase in the future. This paper is Part II of a two-part review, which presents a summary of fundamental and applied research on pathways to fire spread in the wildland urban interface. Part I discussed the fundamentals of wildland fire spread via radiative heat transfer, direct flame contact, and firebrand exposure. Here in Part II, we cover the response of building components and systems, as well as mitigation strategies used to prevent fire spread into and within communities in the United States. Post-fire investigations, full-scale structural testing, individual component testing, and combined systems or assembly testing have been used to identify building component and system vulnerabilities such as roofs, vents, siding, decks, fences, and mulch. Using results from these tests and investigations at different scales, some knowledge has been gained on specific vulnerabilities and the effectiveness of mitigation strategies, but a quantitative framework has not yet been established. On a community level, the layout of structures and the space between them has been shown to be incredibly important in mitigating wildfire risk. More locally, defensible space around homes has been effective in mitigating exposure from both radiation and direct flame contact. Firebrands still remain a challenge; however, many design recommendations have been proposed to harden structures against firebrand exposures. Recommendations for future research and development are also presented.&quot;,&quot;publisher&quot;:&quot;Springer New York LLC&quot;,&quot;issue&quot;:&quot;2&quot;,&quot;volume&quot;:&quot;53&quot;},&quot;isTemporary&quot;:false}],&quot;properties&quot;:{&quot;noteIndex&quot;:0},&quot;isEdited&quot;:false,&quot;manualOverride&quot;:{&quot;isManuallyOverridden&quot;:true,&quot;citeprocText&quot;:&quot;[6]&quot;,&quot;manualOverrideText&quot;:&quot;(Hakes et al., 2017)&quot;},&quot;citationTag&quot;:&quot;MENDELEY_CITATION_v3_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&quot;},{&quot;citationID&quot;:&quot;MENDELEY_CITATION_e221d681-7e30-4fa0-9224-92272121c569&quot;,&quot;citationItems&quot;:[{&quot;id&quot;:&quot;8ab76abd-33d4-3979-be6b-64c4bdf3c0ab&quot;,&quot;itemData&quot;:{&quot;type&quot;:&quot;article-journal&quot;,&quot;id&quot;:&quot;8ab76abd-33d4-3979-be6b-64c4bdf3c0ab&quot;,&quot;title&quot;:&quot;Streamlined wildland-urban interface fire tracing (SWUIFT): Modeling wildfire spread in communities&quot;,&quot;author&quot;:[{&quot;family&quot;:&quot;Masoudvaziri&quot;,&quot;given&quot;:&quot;Nima&quot;,&quot;parse-names&quot;:false,&quot;dropping-particle&quot;:&quot;&quot;,&quot;non-dropping-particle&quot;:&quot;&quot;},{&quot;family&quot;:&quot;Szasdi Bardales&quot;,&quot;given&quot;:&quot;Fernando&quot;,&quot;parse-names&quot;:false,&quot;dropping-particle&quot;:&quot;&quot;,&quot;non-dropping-particle&quot;:&quot;&quot;},{&quot;family&quot;:&quot;Keskin&quot;,&quot;given&quot;:&quot;Oguz Kaan&quot;,&quot;parse-names&quot;:false,&quot;dropping-particle&quot;:&quot;&quot;,&quot;non-dropping-particle&quot;:&quot;&quot;},{&quot;family&quot;:&quot;Sarreshtehdari&quot;,&quot;given&quot;:&quot;Amir&quot;,&quot;parse-names&quot;:false,&quot;dropping-particle&quot;:&quot;&quot;,&quot;non-dropping-particle&quot;:&quot;&quot;},{&quot;family&quot;:&quot;Sun&quot;,&quot;given&quot;:&quot;Kang&quot;,&quot;parse-names&quot;:false,&quot;dropping-particle&quot;:&quot;&quot;,&quot;non-dropping-particle&quot;:&quot;&quot;},{&quot;family&quot;:&quot;Elhami-Khorasani&quot;,&quot;given&quot;:&quot;Negar&quot;,&quot;parse-names&quot;:false,&quot;dropping-particle&quot;:&quot;&quot;,&quot;non-dropping-particle&quot;:&quot;&quot;}],&quot;container-title&quot;:&quot;Environmental Modelling and Software&quot;,&quot;DOI&quot;:&quot;10.1016/j.envsoft.2021.105097&quot;,&quot;ISSN&quot;:&quot;13648152&quot;,&quot;issued&quot;:{&quot;date-parts&quot;:[[2021,9,1]]},&quot;abstract&quot;:&quot;The wildland-urban interface (WUI) is defined as a geographic area where human developments and flammable vegetation merge in a wildfire-prone environment. Losses due to wildfire have been rising in the past decade, attributed to changes in vegetation growth, fuel availability, and increased land developments in WUI. This paper studies the process of wildfire spread inside WUI communities. The fire spread rate within WUI communities is determined for nine wildfires that were ranked among the most destructive wildfires in North America. An improved quasi-empirical model that considers radiation and fire spotting as modes of fire spread inside a community is proposed. The new model is validated using the documented spread rates during the 2007 Witch and Guejito fires and the 2017 Tubbs fire. The proposed model is computationally efficient and can be used to quantify fire spread rate and the number of affected structures inside a community during a wildfire event.&quot;,&quot;publisher&quot;:&quot;Elsevier Ltd&quot;,&quot;volume&quot;:&quot;143&quot;},&quot;isTemporary&quot;:false}],&quot;properties&quot;:{&quot;noteIndex&quot;:0},&quot;isEdited&quot;:false,&quot;manualOverride&quot;:{&quot;isManuallyOverridden&quot;:true,&quot;citeprocText&quot;:&quot;[1]&quot;,&quot;manualOverrideText&quot;:&quot;(Masoudvaziri et al., 2021)&quot;},&quot;citationTag&quot;:&quot;MENDELEY_CITATION_v3_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&quot;},{&quot;citationID&quot;:&quot;MENDELEY_CITATION_65676f5e-e00f-4d5f-b6e1-d3d4fddbbc9c&quot;,&quot;citationItems&quot;:[{&quot;id&quot;:&quot;93d1cfb0-9d39-30ed-8f43-200cac83235d&quot;,&quot;itemData&quot;:{&quot;type&quot;:&quot;article&quot;,&quot;id&quot;:&quot;93d1cfb0-9d39-30ed-8f43-200cac83235d&quot;,&quot;title&quot;:&quot;Firebrands and spotting ignition in large-scale fires&quot;,&quot;author&quot;:[{&quot;family&quot;:&quot;Koo&quot;,&quot;given&quot;:&quot;Eunmo&quot;,&quot;parse-names&quot;:false,&quot;dropping-particle&quot;:&quot;&quot;,&quot;non-dropping-particle&quot;:&quot;&quot;},{&quot;family&quot;:&quot;Pagni&quot;,&quot;given&quot;:&quot;Patrick J.&quot;,&quot;parse-names&quot;:false,&quot;dropping-particle&quot;:&quot;&quot;,&quot;non-dropping-particle&quot;:&quot;&quot;},{&quot;family&quot;:&quot;Weise&quot;,&quot;given&quot;:&quot;David R.&quot;,&quot;parse-names&quot;:false,&quot;dropping-particle&quot;:&quot;&quot;,&quot;non-dropping-particle&quot;:&quot;&quot;},{&quot;family&quot;:&quot;Woycheese&quot;,&quot;given&quot;:&quot;John P.&quot;,&quot;parse-names&quot;:false,&quot;dropping-particle&quot;:&quot;&quot;,&quot;non-dropping-particle&quot;:&quot;&quot;}],&quot;container-title&quot;:&quot;International Journal of Wildland Fire&quot;,&quot;DOI&quot;:&quot;10.1071/WF07119&quot;,&quot;ISSN&quot;:&quot;10498001&quot;,&quot;issued&quot;:{&quot;date-parts&quot;:[[2010]]},&quot;page&quot;:&quot;818-843&quot;,&quot;abstract&quot;:&quot;Spotting ignition by lofted firebrands is a significant mechanism of fire spread, as observed in many large-scale fires. The role of firebrands in fire propagation and the important parameters involved in spot fire development are studied. Historical large-scale fires, including wind-driven urban and wildland conflagrations and post-earthquake fires are given as examples. In addition, research on firebrand behaviour is reviewed. The phenomenon of spotting fires comprises three sequential mechanisms: generation, transport and ignition of recipient fuel. In order to understand these mechanisms, many experiments have been performed, such as measuring drag on firebrands, analysing the flow fields of flame and plume structures, collecting firebrands from burning materials, houses and wildfires, and observing firebrand burning characteristics in wind tunnels under the terminal velocity condition and ignition characteristics of fuel beds. The knowledge obtained from the experiments was used to develop firebrand models. Since Tarifa developed a firebrand model based on the terminal velocity approximation, many firebrand transport models have been developed to predict maximum spot fire distance. Combustion models of a firebrand were developed empirically and the maximum spot fire distance was found at the burnout limit. Recommendations for future research and development are provided. © 2010 IAWF.&quot;,&quot;issue&quot;:&quot;7&quot;,&quot;volume&quot;:&quot;19&quot;},&quot;isTemporary&quot;:false}],&quot;properties&quot;:{&quot;noteIndex&quot;:0},&quot;isEdited&quot;:false,&quot;manualOverride&quot;:{&quot;isManuallyOverridden&quot;:true,&quot;citeprocText&quot;:&quot;[3]&quot;,&quot;manualOverrideText&quot;:&quot;(Koo et al., 2010)&quot;},&quot;citationTag&quot;:&quot;MENDELEY_CITATION_v3_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&quot;},{&quot;citationID&quot;:&quot;MENDELEY_CITATION_405a008a-b25a-45be-9574-f312a1776f90&quot;,&quot;citationItems&quot;:[{&quot;id&quot;:&quot;faf22842-7171-3a55-bc03-25ebf4a97cc1&quot;,&quot;itemData&quot;:{&quot;type&quot;:&quot;article-journal&quot;,&quot;id&quot;:&quot;faf22842-7171-3a55-bc03-25ebf4a97cc1&quot;,&quot;title&quot;:&quot;A Review of Pathways for Building Fire Spread in the Wildland Urban Interface Part II: Response of Components and Systems and Mitigation Strategies in the United States&quot;,&quot;author&quot;:[{&quot;family&quot;:&quot;Hakes&quot;,&quot;given&quot;:&quot;Raquel S.P.&quot;,&quot;parse-names&quot;:false,&quot;dropping-particle&quot;:&quot;&quot;,&quot;non-dropping-particle&quot;:&quot;&quot;},{&quot;family&quot;:&quot;Caton&quot;,&quot;given&quot;:&quot;Sara E.&quot;,&quot;parse-names&quot;:false,&quot;dropping-particle&quot;:&quot;&quot;,&quot;non-dropping-particle&quot;:&quot;&quot;},{&quot;family&quot;:&quot;Gorham&quot;,&quot;given&quot;:&quot;Daniel J.&quot;,&quot;parse-names&quot;:false,&quot;dropping-particle&quot;:&quot;&quot;,&quot;non-dropping-particle&quot;:&quot;&quot;},{&quot;family&quot;:&quot;Gollner&quot;,&quot;given&quot;:&quot;Michael J.&quot;,&quot;parse-names&quot;:false,&quot;dropping-particle&quot;:&quot;&quot;,&quot;non-dropping-particle&quot;:&quot;&quot;}],&quot;container-title&quot;:&quot;Fire Technology&quot;,&quot;DOI&quot;:&quot;10.1007/s10694-016-0601-7&quot;,&quot;ISSN&quot;:&quot;15728099&quot;,&quot;issued&quot;:{&quot;date-parts&quot;:[[2017,3,1]]},&quot;page&quot;:&quot;475-515&quot;,&quot;abstract&quot;:&quot;Structure loss in wildland fires has significantly increased over the past few decades, affected by increased development in rural areas, changing fuel management policies, and climate change, all of which are projected to increase in the future. This paper is Part II of a two-part review, which presents a summary of fundamental and applied research on pathways to fire spread in the wildland urban interface. Part I discussed the fundamentals of wildland fire spread via radiative heat transfer, direct flame contact, and firebrand exposure. Here in Part II, we cover the response of building components and systems, as well as mitigation strategies used to prevent fire spread into and within communities in the United States. Post-fire investigations, full-scale structural testing, individual component testing, and combined systems or assembly testing have been used to identify building component and system vulnerabilities such as roofs, vents, siding, decks, fences, and mulch. Using results from these tests and investigations at different scales, some knowledge has been gained on specific vulnerabilities and the effectiveness of mitigation strategies, but a quantitative framework has not yet been established. On a community level, the layout of structures and the space between them has been shown to be incredibly important in mitigating wildfire risk. More locally, defensible space around homes has been effective in mitigating exposure from both radiation and direct flame contact. Firebrands still remain a challenge; however, many design recommendations have been proposed to harden structures against firebrand exposures. Recommendations for future research and development are also presented.&quot;,&quot;publisher&quot;:&quot;Springer New York LLC&quot;,&quot;issue&quot;:&quot;2&quot;,&quot;volume&quot;:&quot;53&quot;},&quot;isTemporary&quot;:false}],&quot;properties&quot;:{&quot;noteIndex&quot;:0},&quot;isEdited&quot;:false,&quot;manualOverride&quot;:{&quot;isManuallyOverridden&quot;:true,&quot;citeprocText&quot;:&quot;[6]&quot;,&quot;manualOverrideText&quot;:&quot;(Hakes et al., 2017)&quot;},&quot;citationTag&quot;:&quot;MENDELEY_CITATION_v3_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&quot;},{&quot;citationID&quot;:&quot;MENDELEY_CITATION_0943a1db-7176-444b-b3c5-cafee74328de&quot;,&quot;citationItems&quot;:[{&quot;id&quot;:&quot;f2c2ffa9-a785-3c04-8841-f402add55688&quot;,&quot;itemData&quot;:{&quot;type&quot;:&quot;report&quot;,&quot;id&quot;:&quot;f2c2ffa9-a785-3c04-8841-f402add55688&quot;,&quot;title&quot;:&quot;CHARACTERIZATION OF FIREBRANDS GENERATED FROM SELECTED VEGETATIVE FUELS IN WILDLAND FIRES&quot;,&quot;author&quot;:[{&quot;family&quot;:&quot;Bahrani&quot;,&quot;given&quot;:&quot;Babak&quot;,&quot;parse-names&quot;:false,&quot;dropping-particle&quot;:&quot;&quot;,&quot;non-dropping-particle&quot;:&quot;&quot;}]},&quot;isTemporary&quot;:false}],&quot;properties&quot;:{&quot;noteIndex&quot;:0},&quot;isEdited&quot;:false,&quot;manualOverride&quot;:{&quot;isManuallyOverridden&quot;:true,&quot;citeprocText&quot;:&quot;[8]&quot;,&quot;manualOverrideText&quot;:&quot;(Bahrani, n.d.)&quot;},&quot;citationTag&quot;:&quot;MENDELEY_CITATION_v3_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&quot;},{&quot;citationID&quot;:&quot;MENDELEY_CITATION_0677ba14-83c1-4016-9e18-80cd8f031339&quot;,&quot;citationItems&quot;:[{&quot;id&quot;:&quot;f2c2ffa9-a785-3c04-8841-f402add55688&quot;,&quot;itemData&quot;:{&quot;type&quot;:&quot;report&quot;,&quot;id&quot;:&quot;f2c2ffa9-a785-3c04-8841-f402add55688&quot;,&quot;title&quot;:&quot;CHARACTERIZATION OF FIREBRANDS GENERATED FROM SELECTED VEGETATIVE FUELS IN WILDLAND FIRES&quot;,&quot;author&quot;:[{&quot;family&quot;:&quot;Bahrani&quot;,&quot;given&quot;:&quot;Babak&quot;,&quot;parse-names&quot;:false,&quot;dropping-particle&quot;:&quot;&quot;,&quot;non-dropping-particle&quot;:&quot;&quot;}]},&quot;isTemporary&quot;:false}],&quot;properties&quot;:{&quot;noteIndex&quot;:0},&quot;isEdited&quot;:false,&quot;manualOverride&quot;:{&quot;isManuallyOverridden&quot;:true,&quot;citeprocText&quot;:&quot;[8]&quot;,&quot;manualOverrideText&quot;:&quot;(Bahrani, n.d.)&quot;},&quot;citationTag&quot;:&quot;MENDELEY_CITATION_v3_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&quot;},{&quot;citationID&quot;:&quot;MENDELEY_CITATION_126bd327-4211-4d6c-9a52-64d34b66ed65&quot;,&quot;properties&quot;:{&quot;noteIndex&quot;:0},&quot;isEdited&quot;:false,&quot;manualOverride&quot;:{&quot;isManuallyOverridden&quot;:false,&quot;citeprocText&quot;:&quot;[9]&quot;,&quot;manualOverrideText&quot;:&quot;&quot;},&quot;citationItems&quot;:[{&quot;id&quot;:&quot;77194af3-04c2-3c1d-9520-e041f846eb41&quot;,&quot;itemData&quot;:{&quot;type&quot;:&quot;article&quot;,&quot;id&quot;:&quot;77194af3-04c2-3c1d-9520-e041f846eb41&quot;,&quot;title&quot;:&quot;Role of firebrand combustion in large outdoor fire spread&quot;,&quot;author&quot;:[{&quot;family&quot;:&quot;Manzello&quot;,&quot;given&quot;:&quot;Samuel L.&quot;,&quot;parse-names&quot;:false,&quot;dropping-particle&quot;:&quot;&quot;,&quot;non-dropping-particle&quot;:&quot;&quot;},{&quot;family&quot;:&quot;Suzuki&quot;,&quot;given&quot;:&quot;Sayaka&quot;,&quot;parse-names&quot;:false,&quot;dropping-particle&quot;:&quot;&quot;,&quot;non-dropping-particle&quot;:&quot;&quot;},{&quot;family&quot;:&quot;Gollner&quot;,&quot;given&quot;:&quot;Michael J.&quot;,&quot;parse-names&quot;:false,&quot;dropping-particle&quot;:&quot;&quot;,&quot;non-dropping-particle&quot;:&quot;&quot;},{&quot;family&quot;:&quot;Fernandez-Pello&quot;,&quot;given&quot;:&quot;A. Carlos&quot;,&quot;parse-names&quot;:false,&quot;dropping-particle&quot;:&quot;&quot;,&quot;non-dropping-particle&quot;:&quot;&quot;}],&quot;container-title&quot;:&quot;Progress in Energy and Combustion Science&quot;,&quot;DOI&quot;:&quot;10.1016/j.pecs.2019.100801&quot;,&quot;ISSN&quot;:&quot;03601285&quot;,&quot;issued&quot;:{&quot;date-parts&quot;:[[2020,1,1]]},&quot;abstract&quot;:&quot;Large outdoor fires are an increasing danger to the built environment. Wildfires that spread into communities, labeled as Wildland-Urban Interface (WUI) fires, are an example of large outdoor fires. Other examples of large outdoor fires are urban fires including those that may occur after earthquakes as well as in informal settlements. When vegetation and structures burn in large outdoor fires, pieces of burning material, known as firebrands, are generated, become lofted, and may be carried by the wind. This results in showers of wind-driven firebrands that may land ahead of the fire front, igniting vegetation and structures, and spreading the fire very fast. Post-fire disaster studies indicate that firebrand showers are a significant factor in the fire spread of multiple large outdoor fires. The present paper provides a comprehensive literature summary on the role of firebrand mechanisms on large outdoor fire spread. Experiments, models, and simulations related to firebrand generation, lofting, burning, transport, deposition, and ignition of materials are reviewed. Japan, a country that has been greatly influenced by ignition induced by firebrands that have resulted in severe large outdoor fires, is also highlighted here as most of this knowledge remains not available in the English language literature. The paper closes with a summary of the key research needs on this globally important problem.&quot;,&quot;publisher&quot;:&quot;Elsevier Ltd&quot;,&quot;volume&quot;:&quot;76&quot;,&quot;container-title-short&quot;:&quot;&quot;},&quot;isTemporary&quot;:false}],&quot;citationTag&quot;:&quot;MENDELEY_CITATION_v3_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&quot;},{&quot;citationID&quot;:&quot;MENDELEY_CITATION_14c6531d-df39-4a95-b0c4-3de7a03c2aba&quot;,&quot;citationItems&quot;:[{&quot;id&quot;:&quot;77194af3-04c2-3c1d-9520-e041f846eb41&quot;,&quot;itemData&quot;:{&quot;type&quot;:&quot;article&quot;,&quot;id&quot;:&quot;77194af3-04c2-3c1d-9520-e041f846eb41&quot;,&quot;title&quot;:&quot;Role of firebrand combustion in large outdoor fire spread&quot;,&quot;author&quot;:[{&quot;family&quot;:&quot;Manzello&quot;,&quot;given&quot;:&quot;Samuel L.&quot;,&quot;parse-names&quot;:false,&quot;dropping-particle&quot;:&quot;&quot;,&quot;non-dropping-particle&quot;:&quot;&quot;},{&quot;family&quot;:&quot;Suzuki&quot;,&quot;given&quot;:&quot;Sayaka&quot;,&quot;parse-names&quot;:false,&quot;dropping-particle&quot;:&quot;&quot;,&quot;non-dropping-particle&quot;:&quot;&quot;},{&quot;family&quot;:&quot;Gollner&quot;,&quot;given&quot;:&quot;Michael J.&quot;,&quot;parse-names&quot;:false,&quot;dropping-particle&quot;:&quot;&quot;,&quot;non-dropping-particle&quot;:&quot;&quot;},{&quot;family&quot;:&quot;Fernandez-Pello&quot;,&quot;given&quot;:&quot;A. Carlos&quot;,&quot;parse-names&quot;:false,&quot;dropping-particle&quot;:&quot;&quot;,&quot;non-dropping-particle&quot;:&quot;&quot;}],&quot;container-title&quot;:&quot;Progress in Energy and Combustion Science&quot;,&quot;DOI&quot;:&quot;10.1016/j.pecs.2019.100801&quot;,&quot;ISSN&quot;:&quot;03601285&quot;,&quot;issued&quot;:{&quot;date-parts&quot;:[[2020,1,1]]},&quot;abstract&quot;:&quot;Large outdoor fires are an increasing danger to the built environment. Wildfires that spread into communities, labeled as Wildland-Urban Interface (WUI) fires, are an example of large outdoor fires. Other examples of large outdoor fires are urban fires including those that may occur after earthquakes as well as in informal settlements. When vegetation and structures burn in large outdoor fires, pieces of burning material, known as firebrands, are generated, become lofted, and may be carried by the wind. This results in showers of wind-driven firebrands that may land ahead of the fire front, igniting vegetation and structures, and spreading the fire very fast. Post-fire disaster studies indicate that firebrand showers are a significant factor in the fire spread of multiple large outdoor fires. The present paper provides a comprehensive literature summary on the role of firebrand mechanisms on large outdoor fire spread. Experiments, models, and simulations related to firebrand generation, lofting, burning, transport, deposition, and ignition of materials are reviewed. Japan, a country that has been greatly influenced by ignition induced by firebrands that have resulted in severe large outdoor fires, is also highlighted here as most of this knowledge remains not available in the English language literature. The paper closes with a summary of the key research needs on this globally important problem.&quot;,&quot;publisher&quot;:&quot;Elsevier Ltd&quot;,&quot;volume&quot;:&quot;76&quot;},&quot;isTemporary&quot;:false}],&quot;properties&quot;:{&quot;noteIndex&quot;:0},&quot;isEdited&quot;:false,&quot;manualOverride&quot;:{&quot;isManuallyOverridden&quot;:false,&quot;citeprocText&quot;:&quot;[10]&quot;,&quot;manualOverrideText&quot;:&quot;&quot;},&quot;citationTag&quot;:&quot;MENDELEY_CITATION_v3_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&quot;},{&quot;citationID&quot;:&quot;MENDELEY_CITATION_a0a07ac4-769d-4732-9f7f-69c752ab016d&quot;,&quot;citationItems&quot;:[{&quot;id&quot;:&quot;b626f01d-92be-394a-b9f2-83f7393c3b0f&quot;,&quot;itemData&quot;:{&quot;type&quot;:&quot;article-journal&quot;,&quot;id&quot;:&quot;b626f01d-92be-394a-b9f2-83f7393c3b0f&quot;,&quot;title&quot;:&quot;Analysis on Downwind Distribution of Firebrands Sourced from a Wildland Fire&quot;,&quot;author&quot;:[{&quot;family&quot;:&quot;Wang&quot;,&quot;given&quot;:&quot;Hai Hui&quot;,&quot;parse-names&quot;:false,&quot;dropping-particle&quot;:&quot;&quot;,&quot;non-dropping-particle&quot;:&quot;&quot;}],&quot;container-title&quot;:&quot;Fire Technology&quot;,&quot;DOI&quot;:&quot;10.1007/s10694-009-0134-4&quot;,&quot;ISSN&quot;:&quot;00152684&quot;,&quot;issued&quot;:{&quot;date-parts&quot;:[[2011,4,1]]},&quot;page&quot;:&quot;321-340&quot;,&quot;abstract&quot;:&quot;Generation of firebrands from a wildland fire and their distribution downwind are studied using an analytical approach. The processes considered include emission of firebrands, wind-driven transport and the associated spot ignition. Emission of the firebrands from a fire front is treated as a stochastic process reflecting the interaction between gas flow plume and the burning fuel debris formed, with the emission rate being dominated by the rate of fuel consumption, emission factor and a function of firebrand sizes. Analogous to the random distribution of non-burning windborne particles, the transient distribution of firebrands downwind is described by a statistical pattern of Rayleigh form. Number and mass of firebrands landed downwind within the maximum travel distance are then determined by integration over the entire impact period during fire spread and burning-out processes. Application of the model to the bushfire occurred in Canberra, Australia in 2003 indicates that this model provides reasonable prediction in the distribution of firebrands downwind, and quantitatively exhibits the role of ember attack in massive destruction of houses at urban interface. © 2009 Springer Science+Business Media, LLC.&quot;,&quot;publisher&quot;:&quot;Kluwer Academic Publishers&quot;,&quot;issue&quot;:&quot;2&quot;,&quot;volume&quot;:&quot;47&quot;},&quot;isTemporary&quot;:false}],&quot;properties&quot;:{&quot;noteIndex&quot;:0},&quot;isEdited&quot;:false,&quot;manualOverride&quot;:{&quot;isManuallyOverridden&quot;:false,&quot;citeprocText&quot;:&quot;[9]&quot;,&quot;manualOverrideText&quot;:&quot;&quot;},&quot;citationTag&quot;:&quot;MENDELEY_CITATION_v3_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&quot;},{&quot;citationID&quot;:&quot;MENDELEY_CITATION_a5ddd569-f1f6-4964-84df-bc76887c6cf6&quot;,&quot;citationItems&quot;:[{&quot;id&quot;:&quot;f2c2ffa9-a785-3c04-8841-f402add55688&quot;,&quot;itemData&quot;:{&quot;type&quot;:&quot;report&quot;,&quot;id&quot;:&quot;f2c2ffa9-a785-3c04-8841-f402add55688&quot;,&quot;title&quot;:&quot;CHARACTERIZATION OF FIREBRANDS GENERATED FROM SELECTED VEGETATIVE FUELS IN WILDLAND FIRES&quot;,&quot;author&quot;:[{&quot;family&quot;:&quot;Bahrani&quot;,&quot;given&quot;:&quot;Babak&quot;,&quot;parse-names&quot;:false,&quot;dropping-particle&quot;:&quot;&quot;,&quot;non-dropping-particle&quot;:&quot;&quot;}]},&quot;isTemporary&quot;:false}],&quot;properties&quot;:{&quot;noteIndex&quot;:0},&quot;isEdited&quot;:false,&quot;manualOverride&quot;:{&quot;isManuallyOverridden&quot;:false,&quot;citeprocText&quot;:&quot;[8]&quot;,&quot;manualOverrideText&quot;:&quot;&quot;},&quot;citationTag&quot;:&quot;MENDELEY_CITATION_v3_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&quot;},{&quot;citationID&quot;:&quot;MENDELEY_CITATION_87c8fe8b-ecc1-4702-bb09-4b0231a03ce4&quot;,&quot;citationItems&quot;:[{&quot;id&quot;:&quot;f2c2ffa9-a785-3c04-8841-f402add55688&quot;,&quot;itemData&quot;:{&quot;type&quot;:&quot;report&quot;,&quot;id&quot;:&quot;f2c2ffa9-a785-3c04-8841-f402add55688&quot;,&quot;title&quot;:&quot;CHARACTERIZATION OF FIREBRANDS GENERATED FROM SELECTED VEGETATIVE FUELS IN WILDLAND FIRES&quot;,&quot;author&quot;:[{&quot;family&quot;:&quot;Bahrani&quot;,&quot;given&quot;:&quot;Babak&quot;,&quot;parse-names&quot;:false,&quot;dropping-particle&quot;:&quot;&quot;,&quot;non-dropping-particle&quot;:&quot;&quot;}]},&quot;isTemporary&quot;:false}],&quot;properties&quot;:{&quot;noteIndex&quot;:0},&quot;isEdited&quot;:false,&quot;manualOverride&quot;:{&quot;isManuallyOverridden&quot;:false,&quot;citeprocText&quot;:&quot;[8]&quot;,&quot;manualOverrideText&quot;:&quot;&quot;},&quot;citationTag&quot;:&quot;MENDELEY_CITATION_v3_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&quot;},{&quot;citationID&quot;:&quot;MENDELEY_CITATION_1bdef9be-17db-4619-92c4-a61a7719a27c&quot;,&quot;citationItems&quot;:[{&quot;id&quot;:&quot;d5a3d737-098e-380f-8d0a-4da070300c2a&quot;,&quot;itemData&quot;:{&quot;type&quot;:&quot;report&quot;,&quot;id&quot;:&quot;d5a3d737-098e-380f-8d0a-4da070300c2a&quot;,&quot;title&quot;:&quot;SP TFIREDIS FROMBURNIN A RED CTIVE OnEL SPOT FIRE DISTANCE FROM BURNING TREES-A PREDICTIVE MODEL&quot;,&quot;author&quot;:[{&quot;family&quot;:&quot;Fra&quot;,&quot;given&quot;:&quot;K A L&quot;,&quot;parse-names&quot;:false,&quot;dropping-particle&quot;:&quot;&quot;,&quot;non-dropping-particle&quot;:&quot;&quot;},{&quot;family&quot;:&quot;Ce&quot;,&quot;given&quot;:&quot;I I&quot;,&quot;parse-names&quot;:false,&quot;dropping-particle&quot;:&quot;&quot;,&quot;non-dropping-particle&quot;:&quot;&quot;},{&quot;family&quot;:&quot;Albini&quot;,&quot;given&quot;:&quot;F A&quot;,&quot;parse-names&quot;:false,&quot;dropping-particle&quot;:&quot;&quot;,&quot;non-dropping-particle&quot;:&quot;&quot;}],&quot;issued&quot;:{&quot;date-parts&quot;:[[1979]]}},&quot;isTemporary&quot;:false}],&quot;properties&quot;:{&quot;noteIndex&quot;:0},&quot;isEdited&quot;:false,&quot;manualOverride&quot;:{&quot;isManuallyOverridden&quot;:false,&quot;citeprocText&quot;:&quot;[11]&quot;,&quot;manualOverrideText&quot;:&quot;&quot;},&quot;citationTag&quot;:&quot;MENDELEY_CITATION_v3_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&quot;},{&quot;citationID&quot;:&quot;MENDELEY_CITATION_28f8ed30-9477-48ca-b98c-18dec08ae9f4&quot;,&quot;citationItems&quot;:[{&quot;id&quot;:&quot;d5a3d737-098e-380f-8d0a-4da070300c2a&quot;,&quot;itemData&quot;:{&quot;type&quot;:&quot;report&quot;,&quot;id&quot;:&quot;d5a3d737-098e-380f-8d0a-4da070300c2a&quot;,&quot;title&quot;:&quot;SP TFIREDIS FROMBURNIN A RED CTIVE OnEL SPOT FIRE DISTANCE FROM BURNING TREES-A PREDICTIVE MODEL&quot;,&quot;author&quot;:[{&quot;family&quot;:&quot;Fra&quot;,&quot;given&quot;:&quot;K A L&quot;,&quot;parse-names&quot;:false,&quot;dropping-particle&quot;:&quot;&quot;,&quot;non-dropping-particle&quot;:&quot;&quot;},{&quot;family&quot;:&quot;Ce&quot;,&quot;given&quot;:&quot;I I&quot;,&quot;parse-names&quot;:false,&quot;dropping-particle&quot;:&quot;&quot;,&quot;non-dropping-particle&quot;:&quot;&quot;},{&quot;family&quot;:&quot;Albini&quot;,&quot;given&quot;:&quot;F A&quot;,&quot;parse-names&quot;:false,&quot;dropping-particle&quot;:&quot;&quot;,&quot;non-dropping-particle&quot;:&quot;&quot;}],&quot;issued&quot;:{&quot;date-parts&quot;:[[1979]]}},&quot;isTemporary&quot;:false}],&quot;properties&quot;:{&quot;noteIndex&quot;:0},&quot;isEdited&quot;:false,&quot;manualOverride&quot;:{&quot;isManuallyOverridden&quot;:false,&quot;citeprocText&quot;:&quot;[11]&quot;,&quot;manualOverrideText&quot;:&quot;&quot;},&quot;citationTag&quot;:&quot;MENDELEY_CITATION_v3_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&quot;},{&quot;citationID&quot;:&quot;MENDELEY_CITATION_c0c0fca3-e964-40db-ba4d-50ce3692d981&quot;,&quot;citationItems&quot;:[{&quot;id&quot;:&quot;77194af3-04c2-3c1d-9520-e041f846eb41&quot;,&quot;itemData&quot;:{&quot;type&quot;:&quot;article&quot;,&quot;id&quot;:&quot;77194af3-04c2-3c1d-9520-e041f846eb41&quot;,&quot;title&quot;:&quot;Role of firebrand combustion in large outdoor fire spread&quot;,&quot;author&quot;:[{&quot;family&quot;:&quot;Manzello&quot;,&quot;given&quot;:&quot;Samuel L.&quot;,&quot;parse-names&quot;:false,&quot;dropping-particle&quot;:&quot;&quot;,&quot;non-dropping-particle&quot;:&quot;&quot;},{&quot;family&quot;:&quot;Suzuki&quot;,&quot;given&quot;:&quot;Sayaka&quot;,&quot;parse-names&quot;:false,&quot;dropping-particle&quot;:&quot;&quot;,&quot;non-dropping-particle&quot;:&quot;&quot;},{&quot;family&quot;:&quot;Gollner&quot;,&quot;given&quot;:&quot;Michael J.&quot;,&quot;parse-names&quot;:false,&quot;dropping-particle&quot;:&quot;&quot;,&quot;non-dropping-particle&quot;:&quot;&quot;},{&quot;family&quot;:&quot;Fernandez-Pello&quot;,&quot;given&quot;:&quot;A. Carlos&quot;,&quot;parse-names&quot;:false,&quot;dropping-particle&quot;:&quot;&quot;,&quot;non-dropping-particle&quot;:&quot;&quot;}],&quot;container-title&quot;:&quot;Progress in Energy and Combustion Science&quot;,&quot;DOI&quot;:&quot;10.1016/j.pecs.2019.100801&quot;,&quot;ISSN&quot;:&quot;03601285&quot;,&quot;issued&quot;:{&quot;date-parts&quot;:[[2020,1,1]]},&quot;abstract&quot;:&quot;Large outdoor fires are an increasing danger to the built environment. Wildfires that spread into communities, labeled as Wildland-Urban Interface (WUI) fires, are an example of large outdoor fires. Other examples of large outdoor fires are urban fires including those that may occur after earthquakes as well as in informal settlements. When vegetation and structures burn in large outdoor fires, pieces of burning material, known as firebrands, are generated, become lofted, and may be carried by the wind. This results in showers of wind-driven firebrands that may land ahead of the fire front, igniting vegetation and structures, and spreading the fire very fast. Post-fire disaster studies indicate that firebrand showers are a significant factor in the fire spread of multiple large outdoor fires. The present paper provides a comprehensive literature summary on the role of firebrand mechanisms on large outdoor fire spread. Experiments, models, and simulations related to firebrand generation, lofting, burning, transport, deposition, and ignition of materials are reviewed. Japan, a country that has been greatly influenced by ignition induced by firebrands that have resulted in severe large outdoor fires, is also highlighted here as most of this knowledge remains not available in the English language literature. The paper closes with a summary of the key research needs on this globally important problem.&quot;,&quot;publisher&quot;:&quot;Elsevier Ltd&quot;,&quot;volume&quot;:&quot;76&quot;},&quot;isTemporary&quot;:false}],&quot;properties&quot;:{&quot;noteIndex&quot;:0},&quot;isEdited&quot;:false,&quot;manualOverride&quot;:{&quot;isManuallyOverridden&quot;:false,&quot;citeprocText&quot;:&quot;[10]&quot;,&quot;manualOverrideText&quot;:&quot;&quot;},&quot;citationTag&quot;:&quot;MENDELEY_CITATION_v3_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&quot;},{&quot;citationID&quot;:&quot;MENDELEY_CITATION_cf2131cd-043d-4b58-a870-59e1000af8ba&quot;,&quot;citationItems&quot;:[{&quot;id&quot;:&quot;0520b934-d6f7-39c9-b247-75f7b63bc2d3&quot;,&quot;itemData&quot;:{&quot;type&quot;:&quot;article-journal&quot;,&quot;id&quot;:&quot;0520b934-d6f7-39c9-b247-75f7b63bc2d3&quot;,&quot;title&quot;:&quot;Firebrand generation data obtained from a full-scale structure burn&quot;,&quot;author&quot;:[{&quot;family&quot;:&quot;Suzuki&quot;,&quot;given&quot;:&quot;Sayaka&quot;,&quot;parse-names&quot;:false,&quot;dropping-particle&quot;:&quot;&quot;,&quot;non-dropping-particle&quot;:&quot;&quot;},{&quot;family&quot;:&quot;Manzello&quot;,&quot;given&quot;:&quot;Samuel L.&quot;,&quot;parse-names&quot;:false,&quot;dropping-particle&quot;:&quot;&quot;,&quot;non-dropping-particle&quot;:&quot;&quot;},{&quot;family&quot;:&quot;Lage&quot;,&quot;given&quot;:&quot;Matthew&quot;,&quot;parse-names&quot;:false,&quot;dropping-particle&quot;:&quot;&quot;,&quot;non-dropping-particle&quot;:&quot;&quot;},{&quot;family&quot;:&quot;Laing&quot;,&quot;given&quot;:&quot;George&quot;,&quot;parse-names&quot;:false,&quot;dropping-particle&quot;:&quot;&quot;,&quot;non-dropping-particle&quot;:&quot;&quot;}],&quot;container-title&quot;:&quot;International Journal of Wildland Fire&quot;,&quot;DOI&quot;:&quot;10.1071/WF11133&quot;,&quot;ISSN&quot;:&quot;10498001&quot;,&quot;issued&quot;:{&quot;date-parts&quot;:[[2012]]},&quot;page&quot;:&quot;961-968&quot;,&quot;abstract&quot;:&quot;A full-scale, proof-of-concept experiment was conducted to investigate firebrand production from a burning structure. In this experiment, researchers from National Institute of Standards and Technology (NIST) were invited to set up instrumentation and collect firebrands using an array of water pans during a structure burn-down. The size and mass distribution of firebrands collected from the burning structure was compared with those measured from vegetation as well as historical firebrand investigations and found to be larger and broader than those of prior studies from historical firebrand investigations. Journal compilation © IAWF 2012.&quot;,&quot;issue&quot;:&quot;8&quot;,&quot;volume&quot;:&quot;21&quot;},&quot;isTemporary&quot;:false},{&quot;id&quot;:&quot;7f9da7de-deab-3262-af57-26fc158af5c5&quot;,&quot;itemData&quot;:{&quot;type&quot;:&quot;article-journal&quot;,&quot;id&quot;:&quot;7f9da7de-deab-3262-af57-26fc158af5c5&quot;,&quot;title&quot;:&quot;Firebrands generated from a full-scale structure burning under well-controlled laboratory conditions&quot;,&quot;author&quot;:[{&quot;family&quot;:&quot;Suzuki&quot;,&quot;given&quot;:&quot;Sayaka&quot;,&quot;parse-names&quot;:false,&quot;dropping-particle&quot;:&quot;&quot;,&quot;non-dropping-particle&quot;:&quot;&quot;},{&quot;family&quot;:&quot;Brown&quot;,&quot;given&quot;:&quot;Adam&quot;,&quot;parse-names&quot;:false,&quot;dropping-particle&quot;:&quot;&quot;,&quot;non-dropping-particle&quot;:&quot;&quot;},{&quot;family&quot;:&quot;Manzello&quot;,&quot;given&quot;:&quot;Samuel L.&quot;,&quot;parse-names&quot;:false,&quot;dropping-particle&quot;:&quot;&quot;,&quot;non-dropping-particle&quot;:&quot;&quot;},{&quot;family&quot;:&quot;Suzuki&quot;,&quot;given&quot;:&quot;Junichi&quot;,&quot;parse-names&quot;:false,&quot;dropping-particle&quot;:&quot;&quot;,&quot;non-dropping-particle&quot;:&quot;&quot;},{&quot;family&quot;:&quot;Hayashi&quot;,&quot;given&quot;:&quot;Yoshihiko&quot;,&quot;parse-names&quot;:false,&quot;dropping-particle&quot;:&quot;&quot;,&quot;non-dropping-particle&quot;:&quot;&quot;}],&quot;container-title&quot;:&quot;Fire Safety Journal&quot;,&quot;DOI&quot;:&quot;10.1016/j.firesaf.2013.11.008&quot;,&quot;ISSN&quot;:&quot;03797112&quot;,&quot;issued&quot;:{&quot;date-parts&quot;:[[2014,1]]},&quot;page&quot;:&quot;43-51&quot;,&quot;abstract&quot;:&quot;Firebrand production from a real-scale structure under well-controlled laboratory conditions was investigated. The structure was fabricated using wood studs and oriented strand board (OSB). The entire structure was placed inside the Building Research Institute's (BRI) Fire Research Wind Tunnel Facility (FRWTF) in Japan to apply a wind field of 6 m/s onto the structure. As the structure burned, firebrands were collected using an array of water pans. The size and mass distributions of firebrands collected in this study were compared with sparsely available firebrand generation data from actual full-scale structure burns, individual building component tests, and historical structure fire firebrand generation studies. In this experiment, more than 90% of firebrands were less than 1 g and 56% were less than 0.1 g. It was found that size and mass of firebrands collected in this study were similar to the literature studies, yet differences existed as well. Different experimental conditions, as well as varied firebrand collection strategies, were believed to be responsible for the differences in firebrand size and mass measured in the present work, and those in the literature. The present study has provided much needed data on firebrand generation from structures.&quot;,&quot;volume&quot;:&quot;63&quot;},&quot;isTemporary&quot;:false},{&quot;id&quot;:&quot;5ff350a6-efab-3b2e-ba71-dcb0f1dacb42&quot;,&quot;itemData&quot;:{&quot;type&quot;:&quot;article-journal&quot;,&quot;id&quot;:&quot;5ff350a6-efab-3b2e-ba71-dcb0f1dacb42&quot;,&quot;title&quot;:&quot;The size and mass distribution of firebrands collected from ignited building components exposed to wind&quot;,&quot;author&quot;:[{&quot;family&quot;:&quot;Suzuki&quot;,&quot;given&quot;:&quot;Sayaka&quot;,&quot;parse-names&quot;:false,&quot;dropping-particle&quot;:&quot;&quot;,&quot;non-dropping-particle&quot;:&quot;&quot;},{&quot;family&quot;:&quot;Manzello&quot;,&quot;given&quot;:&quot;Samuel L.&quot;,&quot;parse-names&quot;:false,&quot;dropping-particle&quot;:&quot;&quot;,&quot;non-dropping-particle&quot;:&quot;&quot;},{&quot;family&quot;:&quot;Hayashi&quot;,&quot;given&quot;:&quot;Yoshihiko&quot;,&quot;parse-names&quot;:false,&quot;dropping-particle&quot;:&quot;&quot;,&quot;non-dropping-particle&quot;:&quot;&quot;}],&quot;container-title&quot;:&quot;Proceedings of the Combustion Institute&quot;,&quot;DOI&quot;:&quot;10.1016/j.proci.2012.06.061&quot;,&quot;ISSN&quot;:&quot;15407489&quot;,&quot;issued&quot;:{&quot;date-parts&quot;:[[2013]]},&quot;page&quot;:&quot;2479-2485&quot;,&quot;abstract&quot;:&quot;Wildfires that spread into communities, commonly referred to as Wildland-Urban Interface fires (WUI), are a significant international problem. Post-fire damage studies have suggested for some time that firebrands are a significant cause of structure ignition in WUI fires, yet little research has been conducted to investigate firebrand production from burning vegetation and structures. To this end, firebrand production from real-scale building components under well-controlled laboratory conditions was investigated. Specifically, wall and re-entrant corner assemblies were ignited and during the combustion process, firebrands were collected to determine the size/mass distribution generated from such real-scale building components under varying wind speed. Finally, the size and mass distributions of firebrands collected in this study were compared with the data from an actual full-scale structure burn to determine if simple component tests such as these can provide insights into firebrand generation data from full-scale structures. The results are presented and discussed. © 2012 The Combustion Institute. Published by Elsevier Inc. All rights reserved.&quot;,&quot;issue&quot;:&quot;2&quot;,&quot;volume&quot;:&quot;34&quot;},&quot;isTemporary&quot;:false},{&quot;id&quot;:&quot;c3968770-3cd5-396f-b199-71f3e4bec546&quot;,&quot;itemData&quot;:{&quot;type&quot;:&quot;article-journal&quot;,&quot;id&quot;:&quot;c3968770-3cd5-396f-b199-71f3e4bec546&quot;,&quot;title&quot;:&quot;Investigating effect of wind speeds on structural firebrand generation in laboratory scale experiments&quot;,&quot;author&quot;:[{&quot;family&quot;:&quot;Suzuki&quot;,&quot;given&quot;:&quot;Sayaka&quot;,&quot;parse-names&quot;:false,&quot;dropping-particle&quot;:&quot;&quot;,&quot;non-dropping-particle&quot;:&quot;&quot;},{&quot;family&quot;:&quot;Manzello&quot;,&quot;given&quot;:&quot;Samuel L.&quot;,&quot;parse-names&quot;:false,&quot;dropping-particle&quot;:&quot;&quot;,&quot;non-dropping-particle&quot;:&quot;&quot;}],&quot;container-title&quot;:&quot;International Journal of Heat and Mass Transfer&quot;,&quot;DOI&quot;:&quot;10.1016/j.ijheatmasstransfer.2018.10.045&quot;,&quot;ISSN&quot;:&quot;00179310&quot;,&quot;issued&quot;:{&quot;date-parts&quot;:[[2019,3,1]]},&quot;page&quot;:&quot;135-140&quot;,&quot;abstract&quot;:&quot;Firebrands generated from structures are known to be a source of rapid flame spread within communities in large outdoor fires, such as wildland-urban (WUI) fires, and urban fires. It is important to better understand firebrand generation mechanism to prevent structure ignitions by firebrands. Though the wind plays an important role during the large outdoor fires, little known is the influence of wind speeds on firebrand production. To this end, a series of experiments were performed using mock-ups of full-scale wall assemblies exposed to wind. The objective of this study was to examine if experiments with mock-ups of full-scale wall assemblies may provide insight into firebrand generation from structures. Specifically, generated firebrands were collected and compared with those collected from full-scale components and a full-scale structure. The relationship between projected area and mass of firebrands were compared with previous experimental data. It was found that the projected area of firebrands was proportional to the firebrand mass in this study, which is the same as those from experimental studies performed for full-scale components and a full-scale structure. The slope of the relationship of the projected area and the mass of firebrands was the same under the same wind speed and was affected by the applied wind speed within this experimental range.&quot;,&quot;publisher&quot;:&quot;Elsevier Ltd&quot;,&quot;volume&quot;:&quot;130&quot;},&quot;isTemporary&quot;:false}],&quot;properties&quot;:{&quot;noteIndex&quot;:0},&quot;isEdited&quot;:false,&quot;manualOverride&quot;:{&quot;isManuallyOverridden&quot;:false,&quot;citeprocText&quot;:&quot;[12]–[15]&quot;,&quot;manualOverrideText&quot;:&quot;&quot;},&quot;citationTag&quot;:&quot;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&quot;},{&quot;citationID&quot;:&quot;MENDELEY_CITATION_21fc661d-e227-4f30-be61-6b46c4d7a611&quot;,&quot;citationItems&quot;:[{&quot;id&quot;:&quot;6abe45b2-c292-30f5-81a0-f148aed98fe1&quot;,&quot;itemData&quot;:{&quot;type&quot;:&quot;article-journal&quot;,&quot;id&quot;:&quot;6abe45b2-c292-30f5-81a0-f148aed98fe1&quot;,&quot;title&quot;:&quot;Firebrand generation from burning vegetation&quot;,&quot;author&quot;:[{&quot;family&quot;:&quot;Manzello&quot;,&quot;given&quot;:&quot;Samuel L.&quot;,&quot;parse-names&quot;:false,&quot;dropping-particle&quot;:&quot;&quot;,&quot;non-dropping-particle&quot;:&quot;&quot;},{&quot;family&quot;:&quot;Maranghides&quot;,&quot;given&quot;:&quot;Alexander&quot;,&quot;parse-names&quot;:false,&quot;dropping-particle&quot;:&quot;&quot;,&quot;non-dropping-particle&quot;:&quot;&quot;},{&quot;family&quot;:&quot;Mell&quot;,&quot;given&quot;:&quot;William E.&quot;,&quot;parse-names&quot;:false,&quot;dropping-particle&quot;:&quot;&quot;,&quot;non-dropping-particle&quot;:&quot;&quot;}],&quot;container-title&quot;:&quot;International Journal of Wildland Fire&quot;,&quot;DOI&quot;:&quot;10.1071/WF06079&quot;,&quot;ISSN&quot;:&quot;10498001&quot;,&quot;issued&quot;:{&quot;date-parts&quot;:[[2007]]},&quot;page&quot;:&quot;458-462&quot;,&quot;abstract&quot;:&quot;A series of real-scale fire experiments were performed to determine the size and mass distribution of firebrands generated from Douglas-fir (Pseudotsuga menziesii) trees. The experiments were performed in the Large Fire Laboratory at the National Institute of Standards and Technology. The Douglas-fir trees used for the experiments ranged in total height from 2.6 to 5.2 m and the tree moisture content was varied. An array of pans filled with water was used to collect the firebrands that were generated from the burning trees. This ensured that firebrands would be quenched as soon as they made contact with the pans. The firebrands were subsequently dried and the sizes were measured using callipers and the dry mass was determined using a precision balance. For all experiments performed, the firebrands were cylindrical in shape. The average firebrand size measured from the 2.6-m Douglas-fir trees was 3 mm in diameter, 40 mm in length. The average firebrand size measured for the 5.2-m Douglas-fir trees was 4 mm in diameter with a length of 53 mm. The mass distribution of firebrands produced from two different tree sizes under similar tree moisture levels was similar. The only noticeable difference occurred in the largest mass class. Firebrands with masses up to 3.5 g to 3.7 g were observed for the larger tree height used (5.2 m). The surface area of the firebrands scaled with firebrand weight. © IAWF 2007.&quot;,&quot;issue&quot;:&quot;4&quot;,&quot;volume&quot;:&quot;16&quot;},&quot;isTemporary&quot;:false},{&quot;id&quot;:&quot;4445eabe-cda0-3d75-93b2-248092256199&quot;,&quot;itemData&quot;:{&quot;type&quot;:&quot;article-journal&quot;,&quot;id&quot;:&quot;4445eabe-cda0-3d75-93b2-248092256199&quot;,&quot;title&quot;:&quot;Mass and size distribution of firebrands generated from burning Korean pine (Pinus koraiensis) trees&quot;,&quot;author&quot;:[{&quot;family&quot;:&quot;Manzello&quot;,&quot;given&quot;:&quot;Samuel L.&quot;,&quot;parse-names&quot;:false,&quot;dropping-particle&quot;:&quot;&quot;,&quot;non-dropping-particle&quot;:&quot;&quot;},{&quot;family&quot;:&quot;Maranghides&quot;,&quot;given&quot;:&quot;Alexander&quot;,&quot;parse-names&quot;:false,&quot;dropping-particle&quot;:&quot;&quot;,&quot;non-dropping-particle&quot;:&quot;&quot;},{&quot;family&quot;:&quot;Shields&quot;,&quot;given&quot;:&quot;John R.&quot;,&quot;parse-names&quot;:false,&quot;dropping-particle&quot;:&quot;&quot;,&quot;non-dropping-particle&quot;:&quot;&quot;},{&quot;family&quot;:&quot;Mell&quot;,&quot;given&quot;:&quot;William E.&quot;,&quot;parse-names&quot;:false,&quot;dropping-particle&quot;:&quot;&quot;,&quot;non-dropping-particle&quot;:&quot;&quot;},{&quot;family&quot;:&quot;Hayashi&quot;,&quot;given&quot;:&quot;Yoshihiko&quot;,&quot;parse-names&quot;:false,&quot;dropping-particle&quot;:&quot;&quot;,&quot;non-dropping-particle&quot;:&quot;&quot;},{&quot;family&quot;:&quot;Nii&quot;,&quot;given&quot;:&quot;Daisaku&quot;,&quot;parse-names&quot;:false,&quot;dropping-particle&quot;:&quot;&quot;,&quot;non-dropping-particle&quot;:&quot;&quot;}],&quot;container-title&quot;:&quot;Fire and Materials&quot;,&quot;DOI&quot;:&quot;10.1002/fam.977&quot;,&quot;ISSN&quot;:&quot;03080501&quot;,&quot;issued&quot;:{&quot;date-parts&quot;:[[2009]]},&quot;page&quot;:&quot;21-31&quot;,&quot;abstract&quot;:&quot;The present study reports on a series of real-scale fire experiments that were performed to determine the mass and size distribution of firebrands generated from Korean Pine (Pinus koraiensis), a common conifer species indigenous to China, Japan, and Korea. The experiments were performed at the Building Research Institute in Tsukuba, Japan. The total tree height was fixed at 4.0m and tree moisture content was varied to examine the influence that this parameter has on the mass and size distribution of the firebrands that are produced, under ambient wind conditions. The firebrands were collected using an array of pans. The pans used for firebrand collection were filled with water. This ensured that firebrands would be quenched as soon as they made contact with the pans. The firebrands were subsequently dried and the mass and size of more than 500 firebrands were measured. The Korean pine trees were also mounted on load cells during burning to determine the temporally resolved mass loss profiles. The mass loss data were used to compare the total amount of mass collected as firebrands with the total amount of mass burned. Results of this study are presented and compared with the mass and size distribution of firebrands collected from burning Douglas-fir trees, a conifer tree species indigenous to the U.S.A. Copyright © 2008 John Wiley &amp; Sons, Ltd.&quot;,&quot;issue&quot;:&quot;1&quot;,&quot;volume&quot;:&quot;33&quot;},&quot;isTemporary&quot;:false},{&quot;id&quot;:&quot;34cefb3a-08ca-3f67-802f-5a1eeb5b5547&quot;,&quot;itemData&quot;:{&quot;type&quot;:&quot;article-journal&quot;,&quot;id&quot;:&quot;34cefb3a-08ca-3f67-802f-5a1eeb5b5547&quot;,&quot;title&quot;:&quot;Experimental Procedures Characterising Firebrand Generation in Wildland Fires&quot;,&quot;author&quot;:[{&quot;family&quot;:&quot;Houssami&quot;,&quot;given&quot;:&quot;Mohamad&quot;,&quot;parse-names&quot;:false,&quot;dropping-particle&quot;:&quot;&quot;,&quot;non-dropping-particle&quot;:&quot;el&quot;},{&quot;family&quot;:&quot;Mueller&quot;,&quot;given&quot;:&quot;Eric&quot;,&quot;parse-names&quot;:false,&quot;dropping-particle&quot;:&quot;&quot;,&quot;non-dropping-particle&quot;:&quot;&quot;},{&quot;family&quot;:&quot;Filkov&quot;,&quot;given&quot;:&quot;Alexander&quot;,&quot;parse-names&quot;:false,&quot;dropping-particle&quot;:&quot;&quot;,&quot;non-dropping-particle&quot;:&quot;&quot;},{&quot;family&quot;:&quot;Thomas&quot;,&quot;given&quot;:&quot;Jan C.&quot;,&quot;parse-names&quot;:false,&quot;dropping-particle&quot;:&quot;&quot;,&quot;non-dropping-particle&quot;:&quot;&quot;},{&quot;family&quot;:&quot;Skowronski&quot;,&quot;given&quot;:&quot;Nicholas&quot;,&quot;parse-names&quot;:false,&quot;dropping-particle&quot;:&quot;&quot;,&quot;non-dropping-particle&quot;:&quot;&quot;},{&quot;family&quot;:&quot;Gallagher&quot;,&quot;given&quot;:&quot;Michael R.&quot;,&quot;parse-names&quot;:false,&quot;dropping-particle&quot;:&quot;&quot;,&quot;non-dropping-particle&quot;:&quot;&quot;},{&quot;family&quot;:&quot;Clark&quot;,&quot;given&quot;:&quot;Kenneth&quot;,&quot;parse-names&quot;:false,&quot;dropping-particle&quot;:&quot;&quot;,&quot;non-dropping-particle&quot;:&quot;&quot;},{&quot;family&quot;:&quot;Kremens&quot;,&quot;given&quot;:&quot;Robert&quot;,&quot;parse-names&quot;:false,&quot;dropping-particle&quot;:&quot;&quot;,&quot;non-dropping-particle&quot;:&quot;&quot;},{&quot;family&quot;:&quot;Simeoni&quot;,&quot;given&quot;:&quot;Albert&quot;,&quot;parse-names&quot;:false,&quot;dropping-particle&quot;:&quot;&quot;,&quot;non-dropping-particle&quot;:&quot;&quot;}],&quot;container-title&quot;:&quot;Fire Technology&quot;,&quot;DOI&quot;:&quot;10.1007/s10694-015-0492-z&quot;,&quot;ISSN&quot;:&quot;15728099&quot;,&quot;issued&quot;:{&quot;date-parts&quot;:[[2016,5,1]]},&quot;page&quot;:&quot;731-751&quot;,&quot;abstract&quot;:&quot;This study aims to develop a series of robust and efficient methodologies, which can be applied to understand and estimate firebrand generation and to evaluate firebrand showers close to a fire front. A field scale high intensity prescribed fire was conducted in the New Jersey Pine Barrens in March 2013. Vegetation was characterised with field and remotely sensed data, fire spread and intensity was characterised and meteorological conditions were monitored before and during the burn. Firebrands were collected from different locations in the forest and analysed for mass and size distribution. The majority were found to be bark slices (more than 70%) with substantial amounts of pine and shrub twigs. Shrub layer consumption was evaluated to supplement the firebrand generation study. Bark consumption was studied by measuring the circumference variation at several heights on each of three different pine trees. The variation was in the same order of magnitude as the bark thickness (1–5 mm). Testing and improving the protocol can facilitate the collection of compatible data in a wide range of ecosystems and fire environments, aiding in the development of solutions to prevent structural ignition at the Wildland Urban Interface.&quot;,&quot;publisher&quot;:&quot;Springer New York LLC&quot;,&quot;issue&quot;:&quot;3&quot;,&quot;volume&quot;:&quot;52&quot;},&quot;isTemporary&quot;:false}],&quot;properties&quot;:{&quot;noteIndex&quot;:0},&quot;isEdited&quot;:false,&quot;manualOverride&quot;:{&quot;isManuallyOverridden&quot;:false,&quot;citeprocText&quot;:&quot;[16]–[18]&quot;,&quot;manualOverrideText&quot;:&quot;&quot;},&quot;citationTag&quot;:&quot;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&quot;},{&quot;citationID&quot;:&quot;MENDELEY_CITATION_a92d8d16-95fa-4f7d-86e4-7947bd590e2a&quot;,&quot;citationItems&quot;:[{&quot;id&quot;:&quot;adbb899f-7c7f-3b4f-8e3d-528ae076f73c&quot;,&quot;itemData&quot;:{&quot;type&quot;:&quot;article-journal&quot;,&quot;id&quot;:&quot;adbb899f-7c7f-3b4f-8e3d-528ae076f73c&quot;,&quot;title&quot;:&quot;Investigation of firebrand generation from an experimental fire: Development of a reliable data collection methodology&quot;,&quot;author&quot;:[{&quot;family&quot;:&quot;Thomas&quot;,&quot;given&quot;:&quot;Jan C.&quot;,&quot;parse-names&quot;:false,&quot;dropping-particle&quot;:&quot;&quot;,&quot;non-dropping-particle&quot;:&quot;&quot;},{&quot;family&quot;:&quot;Mueller&quot;,&quot;given&quot;:&quot;Eric&quot;,&quot;parse-names&quot;:false,&quot;dropping-particle&quot;:&quot;v.&quot;,&quot;non-dropping-particle&quot;:&quot;&quot;},{&quot;family&quot;:&quot;Santamaria&quot;,&quot;given&quot;:&quot;Simon&quot;,&quot;parse-names&quot;:false,&quot;dropping-particle&quot;:&quot;&quot;,&quot;non-dropping-particle&quot;:&quot;&quot;},{&quot;family&quot;:&quot;Gallagher&quot;,&quot;given&quot;:&quot;Michael&quot;,&quot;parse-names&quot;:false,&quot;dropping-particle&quot;:&quot;&quot;,&quot;non-dropping-particle&quot;:&quot;&quot;},{&quot;family&quot;:&quot;Houssami&quot;,&quot;given&quot;:&quot;Mohamad&quot;,&quot;parse-names&quot;:false,&quot;dropping-particle&quot;:&quot;&quot;,&quot;non-dropping-particle&quot;:&quot;el&quot;},{&quot;family&quot;:&quot;Filkov&quot;,&quot;given&quot;:&quot;Alexander&quot;,&quot;parse-names&quot;:false,&quot;dropping-particle&quot;:&quot;&quot;,&quot;non-dropping-particle&quot;:&quot;&quot;},{&quot;family&quot;:&quot;Clark&quot;,&quot;given&quot;:&quot;Kenneth&quot;,&quot;parse-names&quot;:false,&quot;dropping-particle&quot;:&quot;&quot;,&quot;non-dropping-particle&quot;:&quot;&quot;},{&quot;family&quot;:&quot;Skowronski&quot;,&quot;given&quot;:&quot;Nicholas&quot;,&quot;parse-names&quot;:false,&quot;dropping-particle&quot;:&quot;&quot;,&quot;non-dropping-particle&quot;:&quot;&quot;},{&quot;family&quot;:&quot;Hadden&quot;,&quot;given&quot;:&quot;Rory M.&quot;,&quot;parse-names&quot;:false,&quot;dropping-particle&quot;:&quot;&quot;,&quot;non-dropping-particle&quot;:&quot;&quot;},{&quot;family&quot;:&quot;Mell&quot;,&quot;given&quot;:&quot;William&quot;,&quot;parse-names&quot;:false,&quot;dropping-particle&quot;:&quot;&quot;,&quot;non-dropping-particle&quot;:&quot;&quot;},{&quot;family&quot;:&quot;Simeoni&quot;,&quot;given&quot;:&quot;Albert&quot;,&quot;parse-names&quot;:false,&quot;dropping-particle&quot;:&quot;&quot;,&quot;non-dropping-particle&quot;:&quot;&quot;}],&quot;container-title&quot;:&quot;Fire Safety Journal&quot;,&quot;DOI&quot;:&quot;10.1016/j.firesaf.2017.04.002&quot;,&quot;ISSN&quot;:&quot;03797112&quot;,&quot;issued&quot;:{&quot;date-parts&quot;:[[2017,7,1]]},&quot;page&quot;:&quot;864-871&quot;,&quot;abstract&quot;:&quot;An experimental approach has been developed to quantify the characteristics and flux of firebrands during a management-scale wildfire in a pine-dominated ecosystem. By characterizing the local fire behavior and measuring the temporal and spatial variation in firebrand collection, the flux of firebrands has been related to the fire behavior for the first time. This linkage is seen as the first step in risk mitigation at the wildland urban interface (WUI). Data analyses allowed the evaluation of firebrand flux with respect to observed fire intensities for this ecosystem. Typical firebrand fluxes of 0.82–1.36 pcs m−2 s−1 were observed for fire intensities ranging between 7.35±3.48 MW m−1 to 12.59±5.87 MW m−1. The experimental approach is shown to provide consistent experimental data, with small variations within the firebrand collection area. Particle size distributions show that small particles of area 0.75–5×10−5 m2 are the most abundant (0.6–1 pcs m−2 s−1), with the total flux of particles &gt;5×10−5 m2 equal to 0.2–0.3 pcs m−2 s−1. The experimental method and the data gathered show substantial promise for future investigation and quantification of firebrand generation and consequently a better description of the firebrand risk at the WUI.&quot;,&quot;publisher&quot;:&quot;Elsevier Ltd&quot;,&quot;volume&quot;:&quot;91&quot;},&quot;isTemporary&quot;:false}],&quot;properties&quot;:{&quot;noteIndex&quot;:0},&quot;isEdited&quot;:false,&quot;manualOverride&quot;:{&quot;isManuallyOverridden&quot;:false,&quot;citeprocText&quot;:&quot;[19]&quot;,&quot;manualOverrideText&quot;:&quot;&quot;},&quot;citationTag&quot;:&quot;MENDELEY_CITATION_v3_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&quot;},{&quot;citationID&quot;:&quot;MENDELEY_CITATION_ce805439-52cb-4697-b0b9-11b14dd65b9e&quot;,&quot;citationItems&quot;:[{&quot;id&quot;:&quot;c3968770-3cd5-396f-b199-71f3e4bec546&quot;,&quot;itemData&quot;:{&quot;type&quot;:&quot;article-journal&quot;,&quot;id&quot;:&quot;c3968770-3cd5-396f-b199-71f3e4bec546&quot;,&quot;title&quot;:&quot;Investigating effect of wind speeds on structural firebrand generation in laboratory scale experiments&quot;,&quot;author&quot;:[{&quot;family&quot;:&quot;Suzuki&quot;,&quot;given&quot;:&quot;Sayaka&quot;,&quot;parse-names&quot;:false,&quot;dropping-particle&quot;:&quot;&quot;,&quot;non-dropping-particle&quot;:&quot;&quot;},{&quot;family&quot;:&quot;Manzello&quot;,&quot;given&quot;:&quot;Samuel L.&quot;,&quot;parse-names&quot;:false,&quot;dropping-particle&quot;:&quot;&quot;,&quot;non-dropping-particle&quot;:&quot;&quot;}],&quot;container-title&quot;:&quot;International Journal of Heat and Mass Transfer&quot;,&quot;DOI&quot;:&quot;10.1016/j.ijheatmasstransfer.2018.10.045&quot;,&quot;ISSN&quot;:&quot;00179310&quot;,&quot;issued&quot;:{&quot;date-parts&quot;:[[2019,3,1]]},&quot;page&quot;:&quot;135-140&quot;,&quot;abstract&quot;:&quot;Firebrands generated from structures are known to be a source of rapid flame spread within communities in large outdoor fires, such as wildland-urban (WUI) fires, and urban fires. It is important to better understand firebrand generation mechanism to prevent structure ignitions by firebrands. Though the wind plays an important role during the large outdoor fires, little known is the influence of wind speeds on firebrand production. To this end, a series of experiments were performed using mock-ups of full-scale wall assemblies exposed to wind. The objective of this study was to examine if experiments with mock-ups of full-scale wall assemblies may provide insight into firebrand generation from structures. Specifically, generated firebrands were collected and compared with those collected from full-scale components and a full-scale structure. The relationship between projected area and mass of firebrands were compared with previous experimental data. It was found that the projected area of firebrands was proportional to the firebrand mass in this study, which is the same as those from experimental studies performed for full-scale components and a full-scale structure. The slope of the relationship of the projected area and the mass of firebrands was the same under the same wind speed and was affected by the applied wind speed within this experimental range.&quot;,&quot;publisher&quot;:&quot;Elsevier Ltd&quot;,&quot;volume&quot;:&quot;130&quot;},&quot;isTemporary&quot;:false}],&quot;properties&quot;:{&quot;noteIndex&quot;:0},&quot;isEdited&quot;:false,&quot;manualOverride&quot;:{&quot;isManuallyOverridden&quot;:false,&quot;citeprocText&quot;:&quot;[15]&quot;,&quot;manualOverrideText&quot;:&quot;&quot;},&quot;citationTag&quot;:&quot;MENDELEY_CITATION_v3_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&quot;},{&quot;citationID&quot;:&quot;MENDELEY_CITATION_b3d40bf8-a7a0-4f00-902f-f9c001f7ace4&quot;,&quot;citationItems&quot;:[{&quot;id&quot;:&quot;f2c2ffa9-a785-3c04-8841-f402add55688&quot;,&quot;itemData&quot;:{&quot;type&quot;:&quot;report&quot;,&quot;id&quot;:&quot;f2c2ffa9-a785-3c04-8841-f402add55688&quot;,&quot;title&quot;:&quot;CHARACTERIZATION OF FIREBRANDS GENERATED FROM SELECTED VEGETATIVE FUELS IN WILDLAND FIRES&quot;,&quot;author&quot;:[{&quot;family&quot;:&quot;Bahrani&quot;,&quot;given&quot;:&quot;Babak&quot;,&quot;parse-names&quot;:false,&quot;dropping-particle&quot;:&quot;&quot;,&quot;non-dropping-particle&quot;:&quot;&quot;}]},&quot;isTemporary&quot;:false}],&quot;properties&quot;:{&quot;noteIndex&quot;:0},&quot;isEdited&quot;:false,&quot;manualOverride&quot;:{&quot;isManuallyOverridden&quot;:false,&quot;citeprocText&quot;:&quot;[8]&quot;,&quot;manualOverrideText&quot;:&quot;&quot;},&quot;citationTag&quot;:&quot;MENDELEY_CITATION_v3_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&quot;},{&quot;citationID&quot;:&quot;MENDELEY_CITATION_945bf14e-93d5-4e09-a293-34d431a94fdc&quot;,&quot;citationItems&quot;:[{&quot;id&quot;:&quot;bb399b04-3407-3943-98f4-3a698ed2b16c&quot;,&quot;itemData&quot;:{&quot;type&quot;:&quot;report&quot;,&quot;id&quot;:&quot;bb399b04-3407-3943-98f4-3a698ed2b16c&quot;,&quot;title&quot;:&quot;Real-Scale Fire Wind Tunnel Experiment on Generation of Firebrands from a House on Fire&quot;,&quot;author&quot;:[{&quot;family&quot;:&quot;Yoshioka&quot;,&quot;given&quot;:&quot;Hideki&quot;,&quot;parse-names&quot;:false,&quot;dropping-particle&quot;:&quot;&quot;,&quot;non-dropping-particle&quot;:&quot;&quot;},{&quot;family&quot;:&quot;Hayashi&quot;,&quot;given&quot;:&quot;Yoshihiko&quot;,&quot;parse-names&quot;:false,&quot;dropping-particle&quot;:&quot;&quot;,&quot;non-dropping-particle&quot;:&quot;&quot;},{&quot;family&quot;:&quot;Masuda&quot;,&quot;given&quot;:&quot;Hideaki&quot;,&quot;parse-names&quot;:false,&quot;dropping-particle&quot;:&quot;&quot;,&quot;non-dropping-particle&quot;:&quot;&quot;},{&quot;family&quot;:&quot;Noguchi&quot;,&quot;given&quot;:&quot;Takafumi&quot;,&quot;parse-names&quot;:false,&quot;dropping-particle&quot;:&quot;&quot;,&quot;non-dropping-particle&quot;:&quot;&quot;}],&quot;container-title&quot;:&quot;Fire Science and Technology&quot;,&quot;issued&quot;:{&quot;date-parts&quot;:[[2004]]},&quot;number-of-pages&quot;:&quot;142-150&quot;,&quot;abstract&quot;:&quot;Factors that cause spreading of urban fires among buildings are flame contact, radiant heat, convective heat, and firebrands. There are many cases in which firespread is caused by leaping flames resulting from many firebrands in places that are distant from the fire outbreak site, especially under strong wind conditions. Firebrands and leaping flames caused by them are important factors to clarify the mechanism of urban fires. Nevertheless, their systematic engineering study has not been greatly implemented because of limited availability of experimental facilities. Therefore, the authors performed a Fire Wind Tunnel experiment using a real-scale fire preventive wooden house to investigate firebrands. This study is aimed at quantitatively and qualitatively elucidating the chronological relationship of fire evolution and firebrand generation.&quot;,&quot;issue&quot;:&quot;2&quot;,&quot;volume&quot;:&quot;23&quot;},&quot;isTemporary&quot;:false}],&quot;properties&quot;:{&quot;noteIndex&quot;:0},&quot;isEdited&quot;:false,&quot;manualOverride&quot;:{&quot;isManuallyOverridden&quot;:false,&quot;citeprocText&quot;:&quot;[20]&quot;,&quot;manualOverrideText&quot;:&quot;&quot;},&quot;citationTag&quot;:&quot;MENDELEY_CITATION_v3_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&quot;},{&quot;citationID&quot;:&quot;MENDELEY_CITATION_0a6e0df0-2750-4897-8a91-dba219f1678c&quot;,&quot;citationItems&quot;:[{&quot;id&quot;:&quot;1cc75499-01e8-30f6-81d4-e49b94fb44d3&quot;,&quot;itemData&quot;:{&quot;type&quot;:&quot;article-journal&quot;,&quot;id&quot;:&quot;1cc75499-01e8-30f6-81d4-e49b94fb44d3&quot;,&quot;title&quot;:&quot;Characteristics of Firebrands Collected from Actual Urban Fires&quot;,&quot;author&quot;:[{&quot;family&quot;:&quot;Suzuki&quot;,&quot;given&quot;:&quot;Sayaka&quot;,&quot;parse-names&quot;:false,&quot;dropping-particle&quot;:&quot;&quot;,&quot;non-dropping-particle&quot;:&quot;&quot;},{&quot;family&quot;:&quot;Manzello&quot;,&quot;given&quot;:&quot;Samuel L.&quot;,&quot;parse-names&quot;:false,&quot;dropping-particle&quot;:&quot;&quot;,&quot;non-dropping-particle&quot;:&quot;&quot;}],&quot;container-title&quot;:&quot;Fire Technology&quot;,&quot;DOI&quot;:&quot;10.1007/s10694-018-0751-x&quot;,&quot;ISSN&quot;:&quot;15728099&quot;,&quot;issued&quot;:{&quot;date-parts&quot;:[[2018,11,1]]},&quot;page&quot;:&quot;1533-1546&quot;,&quot;abstract&quot;:&quot;The characteristics of firebrands collected from a recent urban fire in Japan are described. Specifically, this fire broke out from a Chinese restaurant in Itoigawa-city, Niigata, Japan on December 22nd 2016. On the day of the fire, strong winds resulted in rapid fire spread. With the presence of an average wind speed of 9 m/s, the fire quickly spread, resulting in the damage of 147 structures, with 120 of 147 destroyed. The fire was extinguished more than 30 h later. During the fire, firebrands were observed and 10 spot fires were reported. After the fire, investigations were performed and firebrands were collected from the burn site. The size and the mass of firebrands were measured and compared with the available literature data. It was observed that more than 60% of the collected firebrands had less than 0.10 g mass and 2.0 cm2 projected area and the size and the mass of firebrands were independent of the location. The size and the mass of firebrands from this fire were similar to those from another urban fire under similar wind speed and were also compared to those produced from a firebrand generator. The firebrand data set presented here provided valuable insights into how firebrands are generated from structures in actual urban fires. Finally, the description on how a firebrand generator may be used to produce firebrands similar to urban fires yields an important advancement to begin to study such complex phenomena in the laboratory.&quot;,&quot;publisher&quot;:&quot;Springer New York LLC&quot;,&quot;issue&quot;:&quot;6&quot;,&quot;volume&quot;:&quot;54&quot;},&quot;isTemporary&quot;:false}],&quot;properties&quot;:{&quot;noteIndex&quot;:0},&quot;isEdited&quot;:false,&quot;manualOverride&quot;:{&quot;isManuallyOverridden&quot;:false,&quot;citeprocText&quot;:&quot;[21]&quot;,&quot;manualOverrideText&quot;:&quot;&quot;},&quot;citationTag&quot;:&quot;MENDELEY_CITATION_v3_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&quot;},{&quot;citationID&quot;:&quot;MENDELEY_CITATION_ec5f75c8-f851-4f35-a2a5-d7ed4466e393&quot;,&quot;citationItems&quot;:[{&quot;id&quot;:&quot;1cc75499-01e8-30f6-81d4-e49b94fb44d3&quot;,&quot;itemData&quot;:{&quot;type&quot;:&quot;article-journal&quot;,&quot;id&quot;:&quot;1cc75499-01e8-30f6-81d4-e49b94fb44d3&quot;,&quot;title&quot;:&quot;Characteristics of Firebrands Collected from Actual Urban Fires&quot;,&quot;author&quot;:[{&quot;family&quot;:&quot;Suzuki&quot;,&quot;given&quot;:&quot;Sayaka&quot;,&quot;parse-names&quot;:false,&quot;dropping-particle&quot;:&quot;&quot;,&quot;non-dropping-particle&quot;:&quot;&quot;},{&quot;family&quot;:&quot;Manzello&quot;,&quot;given&quot;:&quot;Samuel L.&quot;,&quot;parse-names&quot;:false,&quot;dropping-particle&quot;:&quot;&quot;,&quot;non-dropping-particle&quot;:&quot;&quot;}],&quot;container-title&quot;:&quot;Fire Technology&quot;,&quot;DOI&quot;:&quot;10.1007/s10694-018-0751-x&quot;,&quot;ISSN&quot;:&quot;15728099&quot;,&quot;issued&quot;:{&quot;date-parts&quot;:[[2018,11,1]]},&quot;page&quot;:&quot;1533-1546&quot;,&quot;abstract&quot;:&quot;The characteristics of firebrands collected from a recent urban fire in Japan are described. Specifically, this fire broke out from a Chinese restaurant in Itoigawa-city, Niigata, Japan on December 22nd 2016. On the day of the fire, strong winds resulted in rapid fire spread. With the presence of an average wind speed of 9 m/s, the fire quickly spread, resulting in the damage of 147 structures, with 120 of 147 destroyed. The fire was extinguished more than 30 h later. During the fire, firebrands were observed and 10 spot fires were reported. After the fire, investigations were performed and firebrands were collected from the burn site. The size and the mass of firebrands were measured and compared with the available literature data. It was observed that more than 60% of the collected firebrands had less than 0.10 g mass and 2.0 cm2 projected area and the size and the mass of firebrands were independent of the location. The size and the mass of firebrands from this fire were similar to those from another urban fire under similar wind speed and were also compared to those produced from a firebrand generator. The firebrand data set presented here provided valuable insights into how firebrands are generated from structures in actual urban fires. Finally, the description on how a firebrand generator may be used to produce firebrands similar to urban fires yields an important advancement to begin to study such complex phenomena in the laboratory.&quot;,&quot;publisher&quot;:&quot;Springer New York LLC&quot;,&quot;issue&quot;:&quot;6&quot;,&quot;volume&quot;:&quot;54&quot;},&quot;isTemporary&quot;:false}],&quot;properties&quot;:{&quot;noteIndex&quot;:0},&quot;isEdited&quot;:false,&quot;manualOverride&quot;:{&quot;isManuallyOverridden&quot;:false,&quot;citeprocText&quot;:&quot;[21]&quot;,&quot;manualOverrideText&quot;:&quot;&quot;},&quot;citationTag&quot;:&quot;MENDELEY_CITATION_v3_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&quot;},{&quot;citationID&quot;:&quot;MENDELEY_CITATION_a3608a7c-8c5c-4390-b7fe-ac4d989686bc&quot;,&quot;citationItems&quot;:[{&quot;id&quot;:&quot;c3968770-3cd5-396f-b199-71f3e4bec546&quot;,&quot;itemData&quot;:{&quot;type&quot;:&quot;article-journal&quot;,&quot;id&quot;:&quot;c3968770-3cd5-396f-b199-71f3e4bec546&quot;,&quot;title&quot;:&quot;Investigating effect of wind speeds on structural firebrand generation in laboratory scale experiments&quot;,&quot;author&quot;:[{&quot;family&quot;:&quot;Suzuki&quot;,&quot;given&quot;:&quot;Sayaka&quot;,&quot;parse-names&quot;:false,&quot;dropping-particle&quot;:&quot;&quot;,&quot;non-dropping-particle&quot;:&quot;&quot;},{&quot;family&quot;:&quot;Manzello&quot;,&quot;given&quot;:&quot;Samuel L.&quot;,&quot;parse-names&quot;:false,&quot;dropping-particle&quot;:&quot;&quot;,&quot;non-dropping-particle&quot;:&quot;&quot;}],&quot;container-title&quot;:&quot;International Journal of Heat and Mass Transfer&quot;,&quot;DOI&quot;:&quot;10.1016/j.ijheatmasstransfer.2018.10.045&quot;,&quot;ISSN&quot;:&quot;00179310&quot;,&quot;issued&quot;:{&quot;date-parts&quot;:[[2019,3,1]]},&quot;page&quot;:&quot;135-140&quot;,&quot;abstract&quot;:&quot;Firebrands generated from structures are known to be a source of rapid flame spread within communities in large outdoor fires, such as wildland-urban (WUI) fires, and urban fires. It is important to better understand firebrand generation mechanism to prevent structure ignitions by firebrands. Though the wind plays an important role during the large outdoor fires, little known is the influence of wind speeds on firebrand production. To this end, a series of experiments were performed using mock-ups of full-scale wall assemblies exposed to wind. The objective of this study was to examine if experiments with mock-ups of full-scale wall assemblies may provide insight into firebrand generation from structures. Specifically, generated firebrands were collected and compared with those collected from full-scale components and a full-scale structure. The relationship between projected area and mass of firebrands were compared with previous experimental data. It was found that the projected area of firebrands was proportional to the firebrand mass in this study, which is the same as those from experimental studies performed for full-scale components and a full-scale structure. The slope of the relationship of the projected area and the mass of firebrands was the same under the same wind speed and was affected by the applied wind speed within this experimental range.&quot;,&quot;publisher&quot;:&quot;Elsevier Ltd&quot;,&quot;volume&quot;:&quot;130&quot;},&quot;isTemporary&quot;:false}],&quot;properties&quot;:{&quot;noteIndex&quot;:0},&quot;isEdited&quot;:false,&quot;manualOverride&quot;:{&quot;isManuallyOverridden&quot;:false,&quot;citeprocText&quot;:&quot;[15]&quot;,&quot;manualOverrideText&quot;:&quot;&quot;},&quot;citationTag&quot;:&quot;MENDELEY_CITATION_v3_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&quot;},{&quot;citationID&quot;:&quot;MENDELEY_CITATION_1b13912e-1b3f-4092-8898-432a5b1e5dc0&quot;,&quot;citationItems&quot;:[{&quot;id&quot;:&quot;cec4c682-0c04-388d-88e5-0166b323bec3&quot;,&quot;itemData&quot;:{&quot;type&quot;:&quot;article-journal&quot;,&quot;id&quot;:&quot;cec4c682-0c04-388d-88e5-0166b323bec3&quot;,&quot;title&quot;:&quot;Generalization framework for varying characteristics of the firebrand generation and transport from structural fire source&quot;,&quot;author&quot;:[{&quot;family&quot;:&quot;Himoto&quot;,&quot;given&quot;:&quot;Keisuke&quot;,&quot;parse-names&quot;:false,&quot;dropping-particle&quot;:&quot;&quot;,&quot;non-dropping-particle&quot;:&quot;&quot;},{&quot;family&quot;:&quot;Iwami&quot;,&quot;given&quot;:&quot;Tatsuya&quot;,&quot;parse-names&quot;:false,&quot;dropping-particle&quot;:&quot;&quot;,&quot;non-dropping-particle&quot;:&quot;&quot;}],&quot;container-title&quot;:&quot;Fire Safety Journal&quot;,&quot;DOI&quot;:&quot;10.1016/j.firesaf.2021.103418&quot;,&quot;ISSN&quot;:&quot;03797112&quot;,&quot;issued&quot;:{&quot;date-parts&quot;:[[2021,10,1]]},&quot;abstract&quot;:&quot;Spot ignition by wind-dispersed firebrands is an important factor in the spread of fire in large outdoor fires. However, the large probabilistic variability in its generation, transport, and ignition processes causes difficulty in quantifying its risk. In this study, a series of wind tunnel experiments was conducted to understand the probabilistically varying characteristics of two among three processes involved in spot ignition, i.e., the generation and transport of firebrands. Analysis samples were generated by combusting a wood crib in an apparatus that simulates the behavior of a fully developed structural fire. The experimental parameters were the ejection height of firebrands, H, crosswind velocity, U∞, and thickness of wood stick used for assembling the wood crib, d. Utilizing the experimental results, the projected area of a firebrand and its transport distance downwind of a fire source were formulated based on simple physical considerations. However, because the obtained correlations represent deterministic relationships of the parameters, they were further incorporated into probability distributions (a truncated exponential distribution for the projected area and a truncated normal distribution for the transport distance) to enable the consideration of intrinsic variations. The obtained models reasonably reproduced the experimental results for both the projected area and transport distance. Although structural fire is the targeted type of fire source, the proposed models exhibit forms extensible to other types of fire sources.&quot;,&quot;publisher&quot;:&quot;Elsevier Ltd&quot;,&quot;volume&quot;:&quot;125&quot;},&quot;isTemporary&quot;:false}],&quot;properties&quot;:{&quot;noteIndex&quot;:0},&quot;isEdited&quot;:false,&quot;manualOverride&quot;:{&quot;isManuallyOverridden&quot;:false,&quot;citeprocText&quot;:&quot;[22]&quot;,&quot;manualOverrideText&quot;:&quot;&quot;},&quot;citationTag&quot;:&quot;MENDELEY_CITATION_v3_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&quot;},{&quot;citationID&quot;:&quot;MENDELEY_CITATION_18f121b9-9a7a-4549-abf0-8efb2fd38419&quot;,&quot;citationItems&quot;:[{&quot;id&quot;:&quot;dbb3e4cc-674e-3e4e-ab27-0b02afdaa826&quot;,&quot;itemData&quot;:{&quot;type&quot;:&quot;article-journal&quot;,&quot;id&quot;:&quot;dbb3e4cc-674e-3e4e-ab27-0b02afdaa826&quot;,&quot;title&quot;:&quot;Garnering understanding into complex firebrand generation processes from large outdoor fires using simplistic laboratory-scale experimental methodologies&quot;,&quot;author&quot;:[{&quot;family&quot;:&quot;Suzuki&quot;,&quot;given&quot;:&quot;Sayaka&quot;,&quot;parse-names&quot;:false,&quot;dropping-particle&quot;:&quot;&quot;,&quot;non-dropping-particle&quot;:&quot;&quot;},{&quot;family&quot;:&quot;Manzello&quot;,&quot;given&quot;:&quot;Samuel L.&quot;,&quot;parse-names&quot;:false,&quot;dropping-particle&quot;:&quot;&quot;,&quot;non-dropping-particle&quot;:&quot;&quot;}],&quot;container-title&quot;:&quot;Fuel&quot;,&quot;DOI&quot;:&quot;10.1016/j.fuel.2020.117154&quot;,&quot;ISSN&quot;:&quot;00162361&quot;,&quot;issued&quot;:{&quot;date-parts&quot;:[[2020,5,1]]},&quot;abstract&quot;:&quot;A simple laboratory-scale experimental method was developed to study firebrand generation processes. As part of these experiments, Japanese wind facilities were used to elucidate the effect of wind speed on firebrand generation from structural materials. It was found that very simple experimental methodologies developed as part of this study for mock-ups of full-scale roofing assemblies yielded important understanding into firebrand generation processes for both real-scale structure combustion processes as well as available firebrand information from urban and wildland-urban interface (WUI) fires.&quot;,&quot;publisher&quot;:&quot;Elsevier Ltd&quot;,&quot;volume&quot;:&quot;267&quot;},&quot;isTemporary&quot;:false},{&quot;id&quot;:&quot;c3968770-3cd5-396f-b199-71f3e4bec546&quot;,&quot;itemData&quot;:{&quot;type&quot;:&quot;article-journal&quot;,&quot;id&quot;:&quot;c3968770-3cd5-396f-b199-71f3e4bec546&quot;,&quot;title&quot;:&quot;Investigating effect of wind speeds on structural firebrand generation in laboratory scale experiments&quot;,&quot;author&quot;:[{&quot;family&quot;:&quot;Suzuki&quot;,&quot;given&quot;:&quot;Sayaka&quot;,&quot;parse-names&quot;:false,&quot;dropping-particle&quot;:&quot;&quot;,&quot;non-dropping-particle&quot;:&quot;&quot;},{&quot;family&quot;:&quot;Manzello&quot;,&quot;given&quot;:&quot;Samuel L.&quot;,&quot;parse-names&quot;:false,&quot;dropping-particle&quot;:&quot;&quot;,&quot;non-dropping-particle&quot;:&quot;&quot;}],&quot;container-title&quot;:&quot;International Journal of Heat and Mass Transfer&quot;,&quot;DOI&quot;:&quot;10.1016/j.ijheatmasstransfer.2018.10.045&quot;,&quot;ISSN&quot;:&quot;00179310&quot;,&quot;issued&quot;:{&quot;date-parts&quot;:[[2019,3,1]]},&quot;page&quot;:&quot;135-140&quot;,&quot;abstract&quot;:&quot;Firebrands generated from structures are known to be a source of rapid flame spread within communities in large outdoor fires, such as wildland-urban (WUI) fires, and urban fires. It is important to better understand firebrand generation mechanism to prevent structure ignitions by firebrands. Though the wind plays an important role during the large outdoor fires, little known is the influence of wind speeds on firebrand production. To this end, a series of experiments were performed using mock-ups of full-scale wall assemblies exposed to wind. The objective of this study was to examine if experiments with mock-ups of full-scale wall assemblies may provide insight into firebrand generation from structures. Specifically, generated firebrands were collected and compared with those collected from full-scale components and a full-scale structure. The relationship between projected area and mass of firebrands were compared with previous experimental data. It was found that the projected area of firebrands was proportional to the firebrand mass in this study, which is the same as those from experimental studies performed for full-scale components and a full-scale structure. The slope of the relationship of the projected area and the mass of firebrands was the same under the same wind speed and was affected by the applied wind speed within this experimental range.&quot;,&quot;publisher&quot;:&quot;Elsevier Ltd&quot;,&quot;volume&quot;:&quot;130&quot;},&quot;isTemporary&quot;:false}],&quot;properties&quot;:{&quot;noteIndex&quot;:0},&quot;isEdited&quot;:false,&quot;manualOverride&quot;:{&quot;isManuallyOverridden&quot;:false,&quot;citeprocText&quot;:&quot;[15], [23]&quot;,&quot;manualOverrideText&quot;:&quot;&quot;},&quot;citationTag&quot;:&quot;MENDELEY_CITATION_v3_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&quot;},{&quot;citationID&quot;:&quot;MENDELEY_CITATION_0471593c-9e19-41ad-ba50-02804540c7c7&quot;,&quot;citationItems&quot;:[{&quot;id&quot;:&quot;2bd6cb0f-1520-3a4d-b9cb-4a7ec817a639&quot;,&quot;itemData&quot;:{&quot;type&quot;:&quot;paper-conference&quot;,&quot;id&quot;:&quot;2bd6cb0f-1520-3a4d-b9cb-4a7ec817a639&quot;,&quot;title&quot;:&quot;Exposing decking assemblies to continuous wind-driven firebrand showers&quot;,&quot;author&quot;:[{&quot;family&quot;:&quot;Manzello&quot;,&quot;given&quot;:&quot;Samuel L.&quot;,&quot;parse-names&quot;:false,&quot;dropping-particle&quot;:&quot;&quot;,&quot;non-dropping-particle&quot;:&quot;&quot;},{&quot;family&quot;:&quot;Suzuki&quot;,&quot;given&quot;:&quot;Sayaka&quot;,&quot;parse-names&quot;:false,&quot;dropping-particle&quot;:&quot;&quot;,&quot;non-dropping-particle&quot;:&quot;&quot;}],&quot;container-title&quot;:&quot;Fire Safety Science&quot;,&quot;DOI&quot;:&quot;10.3801/IAFSS.FSS.11-1339&quot;,&quot;ISSN&quot;:&quot;18174299&quot;,&quot;issued&quot;:{&quot;date-parts&quot;:[[2014]]},&quot;page&quot;:&quot;1339-1352&quot;,&quot;abstract&quot;:&quot;A series of experiments were conducted to examine potential vulnerabilities of wood decks to continuous, wind-driven firebrand showers. Sections of wood decks (1.2 m by 1.2 m) were constructed and attached to a reentrant corner assembly. The deck/reentrant corner assembly was then exposed to continuous, wind-driven firebrand bombardment generated by the newly developed NIST full-scale Continuous Feed Firebrand Generator (NIST full-scale Continuous Feed Dragon) installed in the Building Research Institute's (BRI) Fire Research Wind Tunnel Facility (FRWTF). Three different wood deck types were exposed to wind-driven firebrand showers at wind speed of 6 m/s; Western Red Cedar, Douglas-Fir, and Redwood. For each wood deck tested (exposed to a total firebrand mass flux of 17.1 g/m2s), firebrands accumulated on the deck surface, and each wood deck type was observed to ignite by flaming ignition. The average time to flaming ignition was 437 s for Cedar, 934 s for Douglas-Fir, and 756 s for Redwood. Therefore, wood decks were observed to be vulnerable to ignition from continuous, wind-driven firebrand showers. Results of these experiments are discussed in detail.&quot;,&quot;publisher&quot;:&quot;International Association for Fire Safety Science&quot;,&quot;volume&quot;:&quot;11&quot;},&quot;isTemporary&quot;:false}],&quot;properties&quot;:{&quot;noteIndex&quot;:0},&quot;isEdited&quot;:false,&quot;manualOverride&quot;:{&quot;isManuallyOverridden&quot;:true,&quot;citeprocText&quot;:&quot;[25]&quot;,&quot;manualOverrideText&quot;:&quot;[26]&quot;},&quot;citationTag&quot;:&quot;MENDELEY_CITATION_v3_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&quot;},{&quot;citationID&quot;:&quot;MENDELEY_CITATION_4cfc8823-50f8-4814-9e3d-38bf0e66b682&quot;,&quot;citationItems&quot;:[{&quot;id&quot;:&quot;731a84ca-b125-3d28-bd91-04151027cdd6&quot;,&quot;itemData&quot;:{&quot;type&quot;:&quot;article-journal&quot;,&quot;id&quot;:&quot;731a84ca-b125-3d28-bd91-04151027cdd6&quot;,&quot;title&quot;:&quot;Temperature and Motion Tracking of Metal Spark Sprays&quot;,&quot;author&quot;:[{&quot;family&quot;:&quot;Liu&quot;,&quot;given&quot;:&quot;Yudong&quot;,&quot;parse-names&quot;:false,&quot;dropping-particle&quot;:&quot;&quot;,&quot;non-dropping-particle&quot;:&quot;&quot;},{&quot;family&quot;:&quot;Urban&quot;,&quot;given&quot;:&quot;James L.&quot;,&quot;parse-names&quot;:false,&quot;dropping-particle&quot;:&quot;&quot;,&quot;non-dropping-particle&quot;:&quot;&quot;},{&quot;family&quot;:&quot;Xu&quot;,&quot;given&quot;:&quot;Chuanlong&quot;,&quot;parse-names&quot;:false,&quot;dropping-particle&quot;:&quot;&quot;,&quot;non-dropping-particle&quot;:&quot;&quot;},{&quot;family&quot;:&quot;Fernandez-Pello&quot;,&quot;given&quot;:&quot;Carlos&quot;,&quot;parse-names&quot;:false,&quot;dropping-particle&quot;:&quot;&quot;,&quot;non-dropping-particle&quot;:&quot;&quot;}],&quot;container-title&quot;:&quot;Fire Technology&quot;,&quot;DOI&quot;:&quot;10.1007/s10694-019-00847-3&quot;,&quot;ISSN&quot;:&quot;15728099&quot;,&quot;issued&quot;:{&quot;date-parts&quot;:[[2019,11,1]]},&quot;page&quot;:&quot;2143-2169&quot;,&quot;abstract&quot;:&quot;The temperature, velocity, and size of hot metal sparks are essential to understanding their ability to ignite flammable materials. However, existing measurement methods have limitations to achieve detailed, in situ measurements of these parameters. This paper describes a methodology that combines color-ratio pyrometry and particle streak tracing velocimetry, together with digital image processing to obtain non-intrusive measurements of the temperature, velocity, and size of multiple sparks in a spray. Furthermore, these measurements can be performed using a properly calibrated commercially available color digital camera. The principle of the measurement is firstly introduced, and the repeatability and accuracy of the method are validated via a designed experiment. Then the method is performed to measure the temperature and velocity of metal (steel) sparks in sprays generated by abrasive cutting. Measurements of initial spark temperatures and velocities are reported, as well as the evolution of the temperature and velocity along the flight path of the sparks. Observed initial spark temperature in this work mostly ranged within 1500°C to 1700°C. Results show evidence of both melting and oxidation of the sparks. Different blade speeds are used to understand their effect on spark velocity and temperature. The results of this study can be used as input parameters for spark oxidation and transport models, which in turn can be used to assess the hazards of spark sprays in wildland spot fires, ignition, explosions of flammable gaseous mixtures and dust clouds, and for monitoring and optimizing the material processes such as thermal-spray coating.&quot;,&quot;publisher&quot;:&quot;Springer New York LLC&quot;,&quot;issue&quot;:&quot;6&quot;,&quot;volume&quot;:&quot;55&quot;},&quot;isTemporary&quot;:false}],&quot;properties&quot;:{&quot;noteIndex&quot;:0},&quot;isEdited&quot;:false,&quot;manualOverride&quot;:{&quot;isManuallyOverridden&quot;:false,&quot;citeprocText&quot;:&quot;[26]&quot;,&quot;manualOverrideText&quot;:&quot;&quot;},&quot;citationTag&quot;:&quot;MENDELEY_CITATION_v3_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&quot;},{&quot;citationID&quot;:&quot;MENDELEY_CITATION_54505ba6-689a-4ccf-af7d-234a88cf7306&quot;,&quot;citationItems&quot;:[{&quot;id&quot;:&quot;adb40510-3308-3f53-bdde-8d9d03666163&quot;,&quot;itemData&quot;:{&quot;type&quot;:&quot;report&quot;,&quot;id&quot;:&quot;adb40510-3308-3f53-bdde-8d9d03666163&quot;,&quot;title&quot;:&quot;Development of a new approach to characterize firebrand showers during Wildland-Urban Interface (WUI) fires:&quot;,&quot;author&quot;:[{&quot;family&quot;:&quot;Bouvet&quot;,&quot;given&quot;:&quot;Nicolas&quot;,&quot;parse-names&quot;:false,&quot;dropping-particle&quot;:&quot;&quot;,&quot;non-dropping-particle&quot;:&quot;&quot;},{&quot;family&quot;:&quot;Link&quot;,&quot;given&quot;:&quot;Eric D&quot;,&quot;parse-names&quot;:false,&quot;dropping-particle&quot;:&quot;&quot;,&quot;non-dropping-particle&quot;:&quot;&quot;},{&quot;family&quot;:&quot;Fink&quot;,&quot;given&quot;:&quot;Stephen A&quot;,&quot;parse-names&quot;:false,&quot;dropping-particle&quot;:&quot;&quot;,&quot;non-dropping-particle&quot;:&quot;&quot;}],&quot;DOI&quot;:&quot;10.6028/NIST.TN.2093&quot;,&quot;URL&quot;:&quot;https://nvlpubs.nist.gov/nistpubs/TechnicalNotes/NIST.TN.2093.pdf&quot;,&quot;issued&quot;:{&quot;date-parts&quot;:[[2020,5]]},&quot;publisher-place&quot;:&quot;Gaithersburg, MD&quot;},&quot;isTemporary&quot;:false}],&quot;properties&quot;:{&quot;noteIndex&quot;:0},&quot;isEdited&quot;:false,&quot;manualOverride&quot;:{&quot;isManuallyOverridden&quot;:false,&quot;citeprocText&quot;:&quot;[27]&quot;,&quot;manualOverrideText&quot;:&quot;&quot;},&quot;citationTag&quot;:&quot;MENDELEY_CITATION_v3_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&quot;},{&quot;citationID&quot;:&quot;MENDELEY_CITATION_71377cd9-1df7-4a49-a44c-c8019d76666a&quot;,&quot;citationItems&quot;:[{&quot;id&quot;:&quot;ed4d6e61-69f6-3238-a649-7589b44db54f&quot;,&quot;itemData&quot;:{&quot;type&quot;:&quot;report&quot;,&quot;id&quot;:&quot;ed4d6e61-69f6-3238-a649-7589b44db54f&quot;,&quot;title&quot;:&quot;Computer Vision Techniques for Firebrand Detection and Characterization&quot;,&quot;author&quot;:[{&quot;family&quot;:&quot;Tohidi&quot;,&quot;given&quot;:&quot;Ali&quot;,&quot;parse-names&quot;:false,&quot;dropping-particle&quot;:&quot;&quot;,&quot;non-dropping-particle&quot;:&quot;&quot;},{&quot;family&quot;:&quot;Gollner&quot;,&quot;given&quot;:&quot;Michael&quot;,&quot;parse-names&quot;:false,&quot;dropping-particle&quot;:&quot;&quot;,&quot;non-dropping-particle&quot;:&quot;&quot;},{&quot;family&quot;:&quot;Standohar-Alfano&quot;,&quot;given&quot;:&quot;Christine&quot;,&quot;parse-names&quot;:false,&quot;dropping-particle&quot;:&quot;&quot;,&quot;non-dropping-particle&quot;:&quot;&quot;},{&quot;family&quot;:&quot;Quarles&quot;,&quot;given&quot;:&quot;Stephen&quot;,&quot;parse-names&quot;:false,&quot;dropping-particle&quot;:&quot;&quot;,&quot;non-dropping-particle&quot;:&quot;&quot;}],&quot;abstract&quot;:&quot;One of the most important mechanisms for fire spread in the wildland urban interface (WUI) is the transport of firebrands. These small burning particles have been found to be responsible for more than half of home ignitions in WUI areas, however techniques to characterize their production and transport are limited. This study integrates various computer vision techniques to develop a novel particle tracking algorithm than can be used to quantify exposure from firebrand showers. Application of the algorithm to video from a full-scale burning test of a Leyland cypress tree through a wind field delivers promising results for the calculation of the number, surface area, and mass flux of generated firebrands.&quot;},&quot;isTemporary&quot;:false}],&quot;properties&quot;:{&quot;noteIndex&quot;:0},&quot;isEdited&quot;:false,&quot;manualOverride&quot;:{&quot;isManuallyOverridden&quot;:false,&quot;citeprocText&quot;:&quot;[28]&quot;,&quot;manualOverrideText&quot;:&quot;&quot;},&quot;citationTag&quot;:&quot;MENDELEY_CITATION_v3_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&quot;},{&quot;citationID&quot;:&quot;MENDELEY_CITATION_00e9b137-ef88-4517-9231-5848eb59f1cd&quot;,&quot;citationItems&quot;:[{&quot;id&quot;:&quot;731a84ca-b125-3d28-bd91-04151027cdd6&quot;,&quot;itemData&quot;:{&quot;type&quot;:&quot;article-journal&quot;,&quot;id&quot;:&quot;731a84ca-b125-3d28-bd91-04151027cdd6&quot;,&quot;title&quot;:&quot;Temperature and Motion Tracking of Metal Spark Sprays&quot;,&quot;author&quot;:[{&quot;family&quot;:&quot;Liu&quot;,&quot;given&quot;:&quot;Yudong&quot;,&quot;parse-names&quot;:false,&quot;dropping-particle&quot;:&quot;&quot;,&quot;non-dropping-particle&quot;:&quot;&quot;},{&quot;family&quot;:&quot;Urban&quot;,&quot;given&quot;:&quot;James L.&quot;,&quot;parse-names&quot;:false,&quot;dropping-particle&quot;:&quot;&quot;,&quot;non-dropping-particle&quot;:&quot;&quot;},{&quot;family&quot;:&quot;Xu&quot;,&quot;given&quot;:&quot;Chuanlong&quot;,&quot;parse-names&quot;:false,&quot;dropping-particle&quot;:&quot;&quot;,&quot;non-dropping-particle&quot;:&quot;&quot;},{&quot;family&quot;:&quot;Fernandez-Pello&quot;,&quot;given&quot;:&quot;Carlos&quot;,&quot;parse-names&quot;:false,&quot;dropping-particle&quot;:&quot;&quot;,&quot;non-dropping-particle&quot;:&quot;&quot;}],&quot;container-title&quot;:&quot;Fire Technology&quot;,&quot;DOI&quot;:&quot;10.1007/s10694-019-00847-3&quot;,&quot;ISSN&quot;:&quot;15728099&quot;,&quot;issued&quot;:{&quot;date-parts&quot;:[[2019,11,1]]},&quot;page&quot;:&quot;2143-2169&quot;,&quot;abstract&quot;:&quot;The temperature, velocity, and size of hot metal sparks are essential to understanding their ability to ignite flammable materials. However, existing measurement methods have limitations to achieve detailed, in situ measurements of these parameters. This paper describes a methodology that combines color-ratio pyrometry and particle streak tracing velocimetry, together with digital image processing to obtain non-intrusive measurements of the temperature, velocity, and size of multiple sparks in a spray. Furthermore, these measurements can be performed using a properly calibrated commercially available color digital camera. The principle of the measurement is firstly introduced, and the repeatability and accuracy of the method are validated via a designed experiment. Then the method is performed to measure the temperature and velocity of metal (steel) sparks in sprays generated by abrasive cutting. Measurements of initial spark temperatures and velocities are reported, as well as the evolution of the temperature and velocity along the flight path of the sparks. Observed initial spark temperature in this work mostly ranged within 1500°C to 1700°C. Results show evidence of both melting and oxidation of the sparks. Different blade speeds are used to understand their effect on spark velocity and temperature. The results of this study can be used as input parameters for spark oxidation and transport models, which in turn can be used to assess the hazards of spark sprays in wildland spot fires, ignition, explosions of flammable gaseous mixtures and dust clouds, and for monitoring and optimizing the material processes such as thermal-spray coating.&quot;,&quot;publisher&quot;:&quot;Springer New York LLC&quot;,&quot;issue&quot;:&quot;6&quot;,&quot;volume&quot;:&quot;55&quot;},&quot;isTemporary&quot;:false}],&quot;properties&quot;:{&quot;noteIndex&quot;:0},&quot;isEdited&quot;:false,&quot;manualOverride&quot;:{&quot;isManuallyOverridden&quot;:false,&quot;citeprocText&quot;:&quot;[26]&quot;,&quot;manualOverrideText&quot;:&quot;&quot;},&quot;citationTag&quot;:&quot;MENDELEY_CITATION_v3_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&quot;}]"/>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CoverPageProperties xmlns="http://schemas.microsoft.com/office/2006/coverPageProps">
  <PublishDate>2022-03-29T00:00:00</PublishDate>
  <Abstract/>
  <CompanyAddress/>
  <CompanyPhone/>
  <CompanyFax/>
  <CompanyEmail/>
</CoverPageProperties>
</file>

<file path=customXml/item10.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9DCA0C13341FCE46B4B5A7A0A9D42A37" ma:contentTypeVersion="11" ma:contentTypeDescription="Create a new document." ma:contentTypeScope="" ma:versionID="35afdab0912002a7a15db55a0a939eb8">
  <xsd:schema xmlns:xsd="http://www.w3.org/2001/XMLSchema" xmlns:xs="http://www.w3.org/2001/XMLSchema" xmlns:p="http://schemas.microsoft.com/office/2006/metadata/properties" xmlns:ns2="36faa0dd-8177-4802-a21b-1eaafd602d9b" targetNamespace="http://schemas.microsoft.com/office/2006/metadata/properties" ma:root="true" ma:fieldsID="3ba7e8516b8377895ec66a34e9dcd098" ns2:_="">
    <xsd:import namespace="36faa0dd-8177-4802-a21b-1eaafd602d9b"/>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GenerationTime" minOccurs="0"/>
                <xsd:element ref="ns2:MediaServiceEventHashCode" minOccurs="0"/>
                <xsd:element ref="ns2:MediaServiceOCR" minOccurs="0"/>
                <xsd:element ref="ns2:MediaServiceDateTaken" minOccurs="0"/>
                <xsd:element ref="ns2:MediaLengthInSecond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6faa0dd-8177-4802-a21b-1eaafd602d9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DateTaken" ma:index="16" nillable="true" ma:displayName="MediaServiceDateTaken" ma:hidden="true" ma:internalName="MediaServiceDateTaken" ma:readOnly="true">
      <xsd:simpleType>
        <xsd:restriction base="dms:Text"/>
      </xsd:simpleType>
    </xsd:element>
    <xsd:element name="MediaLengthInSeconds" ma:index="17" nillable="true" ma:displayName="MediaLengthInSeconds" ma:hidden="true" ma:internalName="MediaLengthInSeconds" ma:readOnly="true">
      <xsd:simpleType>
        <xsd:restriction base="dms:Unknown"/>
      </xsd:simpleType>
    </xsd:element>
    <xsd:element name="MediaServiceLocation" ma:index="18"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6.xml><?xml version="1.0" encoding="utf-8"?>
<CoverPageProperties xmlns="http://schemas.microsoft.com/office/2006/coverPageProps">
  <PublishDate>2022-03-29T00:00:00</PublishDate>
  <Abstract/>
  <CompanyAddress/>
  <CompanyPhone/>
  <CompanyFax/>
  <CompanyEmail/>
</CoverPageProperties>
</file>

<file path=customXml/item7.xml><?xml version="1.0" encoding="utf-8"?>
<ct:contentTypeSchema xmlns:ct="http://schemas.microsoft.com/office/2006/metadata/contentType" xmlns:ma="http://schemas.microsoft.com/office/2006/metadata/properties/metaAttributes" ct:_="" ma:_="" ma:contentTypeName="Document" ma:contentTypeID="0x0101009DCA0C13341FCE46B4B5A7A0A9D42A37" ma:contentTypeVersion="11" ma:contentTypeDescription="Create a new document." ma:contentTypeScope="" ma:versionID="35afdab0912002a7a15db55a0a939eb8">
  <xsd:schema xmlns:xsd="http://www.w3.org/2001/XMLSchema" xmlns:xs="http://www.w3.org/2001/XMLSchema" xmlns:p="http://schemas.microsoft.com/office/2006/metadata/properties" xmlns:ns2="36faa0dd-8177-4802-a21b-1eaafd602d9b" targetNamespace="http://schemas.microsoft.com/office/2006/metadata/properties" ma:root="true" ma:fieldsID="3ba7e8516b8377895ec66a34e9dcd098" ns2:_="">
    <xsd:import namespace="36faa0dd-8177-4802-a21b-1eaafd602d9b"/>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GenerationTime" minOccurs="0"/>
                <xsd:element ref="ns2:MediaServiceEventHashCode" minOccurs="0"/>
                <xsd:element ref="ns2:MediaServiceOCR" minOccurs="0"/>
                <xsd:element ref="ns2:MediaServiceDateTaken" minOccurs="0"/>
                <xsd:element ref="ns2:MediaLengthInSecond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6faa0dd-8177-4802-a21b-1eaafd602d9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DateTaken" ma:index="16" nillable="true" ma:displayName="MediaServiceDateTaken" ma:hidden="true" ma:internalName="MediaServiceDateTaken" ma:readOnly="true">
      <xsd:simpleType>
        <xsd:restriction base="dms:Text"/>
      </xsd:simpleType>
    </xsd:element>
    <xsd:element name="MediaLengthInSeconds" ma:index="17" nillable="true" ma:displayName="MediaLengthInSeconds" ma:hidden="true" ma:internalName="MediaLengthInSeconds" ma:readOnly="true">
      <xsd:simpleType>
        <xsd:restriction base="dms:Unknown"/>
      </xsd:simpleType>
    </xsd:element>
    <xsd:element name="MediaServiceLocation" ma:index="18"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8.xml><?xml version="1.0" encoding="utf-8"?>
<?mso-contentType ?>
<FormTemplates xmlns="http://schemas.microsoft.com/sharepoint/v3/contenttype/forms">
  <Display>DocumentLibraryForm</Display>
  <Edit>DocumentLibraryForm</Edit>
  <New>DocumentLibraryForm</New>
</FormTemplates>
</file>

<file path=customXml/item9.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10.xml><?xml version="1.0" encoding="utf-8"?>
<ds:datastoreItem xmlns:ds="http://schemas.openxmlformats.org/officeDocument/2006/customXml" ds:itemID="{5088CB94-C5FA-4C04-BE24-A81FEB839D26}">
  <ds:schemaRefs>
    <ds:schemaRef ds:uri="http://schemas.openxmlformats.org/officeDocument/2006/bibliography"/>
  </ds:schemaRefs>
</ds:datastoreItem>
</file>

<file path=customXml/itemProps2.xml><?xml version="1.0" encoding="utf-8"?>
<ds:datastoreItem xmlns:ds="http://schemas.openxmlformats.org/officeDocument/2006/customXml" ds:itemID="{33311A17-4C5F-49E1-A85A-D8CBCF84B89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6faa0dd-8177-4802-a21b-1eaafd602d9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8B556D43-A56C-475B-9809-4A85FFC5ECA4}">
  <ds:schemaRefs>
    <ds:schemaRef ds:uri="http://schemas.microsoft.com/sharepoint/v3/contenttype/forms"/>
  </ds:schemaRefs>
</ds:datastoreItem>
</file>

<file path=customXml/itemProps4.xml><?xml version="1.0" encoding="utf-8"?>
<ds:datastoreItem xmlns:ds="http://schemas.openxmlformats.org/officeDocument/2006/customXml" ds:itemID="{599BFF63-46C9-4131-A467-34637C340872}">
  <ds:schemaRefs>
    <ds:schemaRef ds:uri="http://schemas.microsoft.com/office/2006/metadata/properties"/>
    <ds:schemaRef ds:uri="http://schemas.microsoft.com/office/infopath/2007/PartnerControls"/>
  </ds:schemaRefs>
</ds:datastoreItem>
</file>

<file path=customXml/itemProps5.xml><?xml version="1.0" encoding="utf-8"?>
<ds:datastoreItem xmlns:ds="http://schemas.openxmlformats.org/officeDocument/2006/customXml" ds:itemID="{5088CB94-C5FA-4C04-BE24-A81FEB839D26}">
  <ds:schemaRefs>
    <ds:schemaRef ds:uri="http://schemas.openxmlformats.org/officeDocument/2006/bibliography"/>
  </ds:schemaRefs>
</ds:datastoreItem>
</file>

<file path=customXml/itemProps6.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7.xml><?xml version="1.0" encoding="utf-8"?>
<ds:datastoreItem xmlns:ds="http://schemas.openxmlformats.org/officeDocument/2006/customXml" ds:itemID="{33311A17-4C5F-49E1-A85A-D8CBCF84B89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6faa0dd-8177-4802-a21b-1eaafd602d9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8.xml><?xml version="1.0" encoding="utf-8"?>
<ds:datastoreItem xmlns:ds="http://schemas.openxmlformats.org/officeDocument/2006/customXml" ds:itemID="{8B556D43-A56C-475B-9809-4A85FFC5ECA4}">
  <ds:schemaRefs>
    <ds:schemaRef ds:uri="http://schemas.microsoft.com/sharepoint/v3/contenttype/forms"/>
  </ds:schemaRefs>
</ds:datastoreItem>
</file>

<file path=customXml/itemProps9.xml><?xml version="1.0" encoding="utf-8"?>
<ds:datastoreItem xmlns:ds="http://schemas.openxmlformats.org/officeDocument/2006/customXml" ds:itemID="{599BFF63-46C9-4131-A467-34637C340872}">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Normal.dotm</Template>
  <TotalTime>87</TotalTime>
  <Pages>1</Pages>
  <Words>13179</Words>
  <Characters>75123</Characters>
  <Application>Microsoft Office Word</Application>
  <DocSecurity>4</DocSecurity>
  <Lines>626</Lines>
  <Paragraphs>176</Paragraphs>
  <ScaleCrop>false</ScaleCrop>
  <Manager>ADVISOR: JAMES L. URBAN</Manager>
  <Company>Advisor: James L. Urban</Company>
  <LinksUpToDate>false</LinksUpToDate>
  <CharactersWithSpaces>88126</CharactersWithSpaces>
  <SharedDoc>false</SharedDoc>
  <HLinks>
    <vt:vector size="324" baseType="variant">
      <vt:variant>
        <vt:i4>6357064</vt:i4>
      </vt:variant>
      <vt:variant>
        <vt:i4>603</vt:i4>
      </vt:variant>
      <vt:variant>
        <vt:i4>0</vt:i4>
      </vt:variant>
      <vt:variant>
        <vt:i4>5</vt:i4>
      </vt:variant>
      <vt:variant>
        <vt:lpwstr>mailto:Jurban@wpi.edu</vt:lpwstr>
      </vt:variant>
      <vt:variant>
        <vt:lpwstr/>
      </vt:variant>
      <vt:variant>
        <vt:i4>6357064</vt:i4>
      </vt:variant>
      <vt:variant>
        <vt:i4>549</vt:i4>
      </vt:variant>
      <vt:variant>
        <vt:i4>0</vt:i4>
      </vt:variant>
      <vt:variant>
        <vt:i4>5</vt:i4>
      </vt:variant>
      <vt:variant>
        <vt:lpwstr>mailto:Jurban@wpi.edu</vt:lpwstr>
      </vt:variant>
      <vt:variant>
        <vt:lpwstr/>
      </vt:variant>
      <vt:variant>
        <vt:i4>1048638</vt:i4>
      </vt:variant>
      <vt:variant>
        <vt:i4>308</vt:i4>
      </vt:variant>
      <vt:variant>
        <vt:i4>0</vt:i4>
      </vt:variant>
      <vt:variant>
        <vt:i4>5</vt:i4>
      </vt:variant>
      <vt:variant>
        <vt:lpwstr/>
      </vt:variant>
      <vt:variant>
        <vt:lpwstr>_Toc99402917</vt:lpwstr>
      </vt:variant>
      <vt:variant>
        <vt:i4>1114174</vt:i4>
      </vt:variant>
      <vt:variant>
        <vt:i4>302</vt:i4>
      </vt:variant>
      <vt:variant>
        <vt:i4>0</vt:i4>
      </vt:variant>
      <vt:variant>
        <vt:i4>5</vt:i4>
      </vt:variant>
      <vt:variant>
        <vt:lpwstr/>
      </vt:variant>
      <vt:variant>
        <vt:lpwstr>_Toc99402916</vt:lpwstr>
      </vt:variant>
      <vt:variant>
        <vt:i4>1179710</vt:i4>
      </vt:variant>
      <vt:variant>
        <vt:i4>296</vt:i4>
      </vt:variant>
      <vt:variant>
        <vt:i4>0</vt:i4>
      </vt:variant>
      <vt:variant>
        <vt:i4>5</vt:i4>
      </vt:variant>
      <vt:variant>
        <vt:lpwstr/>
      </vt:variant>
      <vt:variant>
        <vt:lpwstr>_Toc99402915</vt:lpwstr>
      </vt:variant>
      <vt:variant>
        <vt:i4>1245246</vt:i4>
      </vt:variant>
      <vt:variant>
        <vt:i4>290</vt:i4>
      </vt:variant>
      <vt:variant>
        <vt:i4>0</vt:i4>
      </vt:variant>
      <vt:variant>
        <vt:i4>5</vt:i4>
      </vt:variant>
      <vt:variant>
        <vt:lpwstr/>
      </vt:variant>
      <vt:variant>
        <vt:lpwstr>_Toc99402914</vt:lpwstr>
      </vt:variant>
      <vt:variant>
        <vt:i4>1310782</vt:i4>
      </vt:variant>
      <vt:variant>
        <vt:i4>284</vt:i4>
      </vt:variant>
      <vt:variant>
        <vt:i4>0</vt:i4>
      </vt:variant>
      <vt:variant>
        <vt:i4>5</vt:i4>
      </vt:variant>
      <vt:variant>
        <vt:lpwstr/>
      </vt:variant>
      <vt:variant>
        <vt:lpwstr>_Toc99402913</vt:lpwstr>
      </vt:variant>
      <vt:variant>
        <vt:i4>1376318</vt:i4>
      </vt:variant>
      <vt:variant>
        <vt:i4>278</vt:i4>
      </vt:variant>
      <vt:variant>
        <vt:i4>0</vt:i4>
      </vt:variant>
      <vt:variant>
        <vt:i4>5</vt:i4>
      </vt:variant>
      <vt:variant>
        <vt:lpwstr/>
      </vt:variant>
      <vt:variant>
        <vt:lpwstr>_Toc99402912</vt:lpwstr>
      </vt:variant>
      <vt:variant>
        <vt:i4>1441854</vt:i4>
      </vt:variant>
      <vt:variant>
        <vt:i4>272</vt:i4>
      </vt:variant>
      <vt:variant>
        <vt:i4>0</vt:i4>
      </vt:variant>
      <vt:variant>
        <vt:i4>5</vt:i4>
      </vt:variant>
      <vt:variant>
        <vt:lpwstr/>
      </vt:variant>
      <vt:variant>
        <vt:lpwstr>_Toc99402911</vt:lpwstr>
      </vt:variant>
      <vt:variant>
        <vt:i4>1507390</vt:i4>
      </vt:variant>
      <vt:variant>
        <vt:i4>266</vt:i4>
      </vt:variant>
      <vt:variant>
        <vt:i4>0</vt:i4>
      </vt:variant>
      <vt:variant>
        <vt:i4>5</vt:i4>
      </vt:variant>
      <vt:variant>
        <vt:lpwstr/>
      </vt:variant>
      <vt:variant>
        <vt:lpwstr>_Toc99402910</vt:lpwstr>
      </vt:variant>
      <vt:variant>
        <vt:i4>1966143</vt:i4>
      </vt:variant>
      <vt:variant>
        <vt:i4>260</vt:i4>
      </vt:variant>
      <vt:variant>
        <vt:i4>0</vt:i4>
      </vt:variant>
      <vt:variant>
        <vt:i4>5</vt:i4>
      </vt:variant>
      <vt:variant>
        <vt:lpwstr/>
      </vt:variant>
      <vt:variant>
        <vt:lpwstr>_Toc99402909</vt:lpwstr>
      </vt:variant>
      <vt:variant>
        <vt:i4>2031679</vt:i4>
      </vt:variant>
      <vt:variant>
        <vt:i4>254</vt:i4>
      </vt:variant>
      <vt:variant>
        <vt:i4>0</vt:i4>
      </vt:variant>
      <vt:variant>
        <vt:i4>5</vt:i4>
      </vt:variant>
      <vt:variant>
        <vt:lpwstr/>
      </vt:variant>
      <vt:variant>
        <vt:lpwstr>_Toc99402908</vt:lpwstr>
      </vt:variant>
      <vt:variant>
        <vt:i4>1048639</vt:i4>
      </vt:variant>
      <vt:variant>
        <vt:i4>248</vt:i4>
      </vt:variant>
      <vt:variant>
        <vt:i4>0</vt:i4>
      </vt:variant>
      <vt:variant>
        <vt:i4>5</vt:i4>
      </vt:variant>
      <vt:variant>
        <vt:lpwstr/>
      </vt:variant>
      <vt:variant>
        <vt:lpwstr>_Toc99402907</vt:lpwstr>
      </vt:variant>
      <vt:variant>
        <vt:i4>1114175</vt:i4>
      </vt:variant>
      <vt:variant>
        <vt:i4>242</vt:i4>
      </vt:variant>
      <vt:variant>
        <vt:i4>0</vt:i4>
      </vt:variant>
      <vt:variant>
        <vt:i4>5</vt:i4>
      </vt:variant>
      <vt:variant>
        <vt:lpwstr/>
      </vt:variant>
      <vt:variant>
        <vt:lpwstr>_Toc99402906</vt:lpwstr>
      </vt:variant>
      <vt:variant>
        <vt:i4>1179711</vt:i4>
      </vt:variant>
      <vt:variant>
        <vt:i4>236</vt:i4>
      </vt:variant>
      <vt:variant>
        <vt:i4>0</vt:i4>
      </vt:variant>
      <vt:variant>
        <vt:i4>5</vt:i4>
      </vt:variant>
      <vt:variant>
        <vt:lpwstr/>
      </vt:variant>
      <vt:variant>
        <vt:lpwstr>_Toc99402905</vt:lpwstr>
      </vt:variant>
      <vt:variant>
        <vt:i4>1245247</vt:i4>
      </vt:variant>
      <vt:variant>
        <vt:i4>230</vt:i4>
      </vt:variant>
      <vt:variant>
        <vt:i4>0</vt:i4>
      </vt:variant>
      <vt:variant>
        <vt:i4>5</vt:i4>
      </vt:variant>
      <vt:variant>
        <vt:lpwstr/>
      </vt:variant>
      <vt:variant>
        <vt:lpwstr>_Toc99402904</vt:lpwstr>
      </vt:variant>
      <vt:variant>
        <vt:i4>1310783</vt:i4>
      </vt:variant>
      <vt:variant>
        <vt:i4>224</vt:i4>
      </vt:variant>
      <vt:variant>
        <vt:i4>0</vt:i4>
      </vt:variant>
      <vt:variant>
        <vt:i4>5</vt:i4>
      </vt:variant>
      <vt:variant>
        <vt:lpwstr/>
      </vt:variant>
      <vt:variant>
        <vt:lpwstr>_Toc99402903</vt:lpwstr>
      </vt:variant>
      <vt:variant>
        <vt:i4>1376319</vt:i4>
      </vt:variant>
      <vt:variant>
        <vt:i4>218</vt:i4>
      </vt:variant>
      <vt:variant>
        <vt:i4>0</vt:i4>
      </vt:variant>
      <vt:variant>
        <vt:i4>5</vt:i4>
      </vt:variant>
      <vt:variant>
        <vt:lpwstr/>
      </vt:variant>
      <vt:variant>
        <vt:lpwstr>_Toc99402902</vt:lpwstr>
      </vt:variant>
      <vt:variant>
        <vt:i4>1441855</vt:i4>
      </vt:variant>
      <vt:variant>
        <vt:i4>212</vt:i4>
      </vt:variant>
      <vt:variant>
        <vt:i4>0</vt:i4>
      </vt:variant>
      <vt:variant>
        <vt:i4>5</vt:i4>
      </vt:variant>
      <vt:variant>
        <vt:lpwstr/>
      </vt:variant>
      <vt:variant>
        <vt:lpwstr>_Toc99402901</vt:lpwstr>
      </vt:variant>
      <vt:variant>
        <vt:i4>1507391</vt:i4>
      </vt:variant>
      <vt:variant>
        <vt:i4>206</vt:i4>
      </vt:variant>
      <vt:variant>
        <vt:i4>0</vt:i4>
      </vt:variant>
      <vt:variant>
        <vt:i4>5</vt:i4>
      </vt:variant>
      <vt:variant>
        <vt:lpwstr/>
      </vt:variant>
      <vt:variant>
        <vt:lpwstr>_Toc99402900</vt:lpwstr>
      </vt:variant>
      <vt:variant>
        <vt:i4>2031670</vt:i4>
      </vt:variant>
      <vt:variant>
        <vt:i4>200</vt:i4>
      </vt:variant>
      <vt:variant>
        <vt:i4>0</vt:i4>
      </vt:variant>
      <vt:variant>
        <vt:i4>5</vt:i4>
      </vt:variant>
      <vt:variant>
        <vt:lpwstr/>
      </vt:variant>
      <vt:variant>
        <vt:lpwstr>_Toc99402899</vt:lpwstr>
      </vt:variant>
      <vt:variant>
        <vt:i4>1966134</vt:i4>
      </vt:variant>
      <vt:variant>
        <vt:i4>194</vt:i4>
      </vt:variant>
      <vt:variant>
        <vt:i4>0</vt:i4>
      </vt:variant>
      <vt:variant>
        <vt:i4>5</vt:i4>
      </vt:variant>
      <vt:variant>
        <vt:lpwstr/>
      </vt:variant>
      <vt:variant>
        <vt:lpwstr>_Toc99402898</vt:lpwstr>
      </vt:variant>
      <vt:variant>
        <vt:i4>1114166</vt:i4>
      </vt:variant>
      <vt:variant>
        <vt:i4>188</vt:i4>
      </vt:variant>
      <vt:variant>
        <vt:i4>0</vt:i4>
      </vt:variant>
      <vt:variant>
        <vt:i4>5</vt:i4>
      </vt:variant>
      <vt:variant>
        <vt:lpwstr/>
      </vt:variant>
      <vt:variant>
        <vt:lpwstr>_Toc99402897</vt:lpwstr>
      </vt:variant>
      <vt:variant>
        <vt:i4>1048630</vt:i4>
      </vt:variant>
      <vt:variant>
        <vt:i4>182</vt:i4>
      </vt:variant>
      <vt:variant>
        <vt:i4>0</vt:i4>
      </vt:variant>
      <vt:variant>
        <vt:i4>5</vt:i4>
      </vt:variant>
      <vt:variant>
        <vt:lpwstr/>
      </vt:variant>
      <vt:variant>
        <vt:lpwstr>_Toc99402896</vt:lpwstr>
      </vt:variant>
      <vt:variant>
        <vt:i4>1245238</vt:i4>
      </vt:variant>
      <vt:variant>
        <vt:i4>176</vt:i4>
      </vt:variant>
      <vt:variant>
        <vt:i4>0</vt:i4>
      </vt:variant>
      <vt:variant>
        <vt:i4>5</vt:i4>
      </vt:variant>
      <vt:variant>
        <vt:lpwstr/>
      </vt:variant>
      <vt:variant>
        <vt:lpwstr>_Toc99402895</vt:lpwstr>
      </vt:variant>
      <vt:variant>
        <vt:i4>1179702</vt:i4>
      </vt:variant>
      <vt:variant>
        <vt:i4>170</vt:i4>
      </vt:variant>
      <vt:variant>
        <vt:i4>0</vt:i4>
      </vt:variant>
      <vt:variant>
        <vt:i4>5</vt:i4>
      </vt:variant>
      <vt:variant>
        <vt:lpwstr/>
      </vt:variant>
      <vt:variant>
        <vt:lpwstr>_Toc99402894</vt:lpwstr>
      </vt:variant>
      <vt:variant>
        <vt:i4>1376310</vt:i4>
      </vt:variant>
      <vt:variant>
        <vt:i4>164</vt:i4>
      </vt:variant>
      <vt:variant>
        <vt:i4>0</vt:i4>
      </vt:variant>
      <vt:variant>
        <vt:i4>5</vt:i4>
      </vt:variant>
      <vt:variant>
        <vt:lpwstr/>
      </vt:variant>
      <vt:variant>
        <vt:lpwstr>_Toc99402893</vt:lpwstr>
      </vt:variant>
      <vt:variant>
        <vt:i4>1310774</vt:i4>
      </vt:variant>
      <vt:variant>
        <vt:i4>158</vt:i4>
      </vt:variant>
      <vt:variant>
        <vt:i4>0</vt:i4>
      </vt:variant>
      <vt:variant>
        <vt:i4>5</vt:i4>
      </vt:variant>
      <vt:variant>
        <vt:lpwstr/>
      </vt:variant>
      <vt:variant>
        <vt:lpwstr>_Toc99402892</vt:lpwstr>
      </vt:variant>
      <vt:variant>
        <vt:i4>1507382</vt:i4>
      </vt:variant>
      <vt:variant>
        <vt:i4>152</vt:i4>
      </vt:variant>
      <vt:variant>
        <vt:i4>0</vt:i4>
      </vt:variant>
      <vt:variant>
        <vt:i4>5</vt:i4>
      </vt:variant>
      <vt:variant>
        <vt:lpwstr/>
      </vt:variant>
      <vt:variant>
        <vt:lpwstr>_Toc99402891</vt:lpwstr>
      </vt:variant>
      <vt:variant>
        <vt:i4>1441846</vt:i4>
      </vt:variant>
      <vt:variant>
        <vt:i4>146</vt:i4>
      </vt:variant>
      <vt:variant>
        <vt:i4>0</vt:i4>
      </vt:variant>
      <vt:variant>
        <vt:i4>5</vt:i4>
      </vt:variant>
      <vt:variant>
        <vt:lpwstr/>
      </vt:variant>
      <vt:variant>
        <vt:lpwstr>_Toc99402890</vt:lpwstr>
      </vt:variant>
      <vt:variant>
        <vt:i4>2031671</vt:i4>
      </vt:variant>
      <vt:variant>
        <vt:i4>140</vt:i4>
      </vt:variant>
      <vt:variant>
        <vt:i4>0</vt:i4>
      </vt:variant>
      <vt:variant>
        <vt:i4>5</vt:i4>
      </vt:variant>
      <vt:variant>
        <vt:lpwstr/>
      </vt:variant>
      <vt:variant>
        <vt:lpwstr>_Toc99402889</vt:lpwstr>
      </vt:variant>
      <vt:variant>
        <vt:i4>1966135</vt:i4>
      </vt:variant>
      <vt:variant>
        <vt:i4>134</vt:i4>
      </vt:variant>
      <vt:variant>
        <vt:i4>0</vt:i4>
      </vt:variant>
      <vt:variant>
        <vt:i4>5</vt:i4>
      </vt:variant>
      <vt:variant>
        <vt:lpwstr/>
      </vt:variant>
      <vt:variant>
        <vt:lpwstr>_Toc99402888</vt:lpwstr>
      </vt:variant>
      <vt:variant>
        <vt:i4>1114167</vt:i4>
      </vt:variant>
      <vt:variant>
        <vt:i4>128</vt:i4>
      </vt:variant>
      <vt:variant>
        <vt:i4>0</vt:i4>
      </vt:variant>
      <vt:variant>
        <vt:i4>5</vt:i4>
      </vt:variant>
      <vt:variant>
        <vt:lpwstr/>
      </vt:variant>
      <vt:variant>
        <vt:lpwstr>_Toc99402887</vt:lpwstr>
      </vt:variant>
      <vt:variant>
        <vt:i4>1048631</vt:i4>
      </vt:variant>
      <vt:variant>
        <vt:i4>122</vt:i4>
      </vt:variant>
      <vt:variant>
        <vt:i4>0</vt:i4>
      </vt:variant>
      <vt:variant>
        <vt:i4>5</vt:i4>
      </vt:variant>
      <vt:variant>
        <vt:lpwstr/>
      </vt:variant>
      <vt:variant>
        <vt:lpwstr>_Toc99402886</vt:lpwstr>
      </vt:variant>
      <vt:variant>
        <vt:i4>1245239</vt:i4>
      </vt:variant>
      <vt:variant>
        <vt:i4>116</vt:i4>
      </vt:variant>
      <vt:variant>
        <vt:i4>0</vt:i4>
      </vt:variant>
      <vt:variant>
        <vt:i4>5</vt:i4>
      </vt:variant>
      <vt:variant>
        <vt:lpwstr/>
      </vt:variant>
      <vt:variant>
        <vt:lpwstr>_Toc99402885</vt:lpwstr>
      </vt:variant>
      <vt:variant>
        <vt:i4>1179703</vt:i4>
      </vt:variant>
      <vt:variant>
        <vt:i4>110</vt:i4>
      </vt:variant>
      <vt:variant>
        <vt:i4>0</vt:i4>
      </vt:variant>
      <vt:variant>
        <vt:i4>5</vt:i4>
      </vt:variant>
      <vt:variant>
        <vt:lpwstr/>
      </vt:variant>
      <vt:variant>
        <vt:lpwstr>_Toc99402884</vt:lpwstr>
      </vt:variant>
      <vt:variant>
        <vt:i4>1376311</vt:i4>
      </vt:variant>
      <vt:variant>
        <vt:i4>104</vt:i4>
      </vt:variant>
      <vt:variant>
        <vt:i4>0</vt:i4>
      </vt:variant>
      <vt:variant>
        <vt:i4>5</vt:i4>
      </vt:variant>
      <vt:variant>
        <vt:lpwstr/>
      </vt:variant>
      <vt:variant>
        <vt:lpwstr>_Toc99402883</vt:lpwstr>
      </vt:variant>
      <vt:variant>
        <vt:i4>1310775</vt:i4>
      </vt:variant>
      <vt:variant>
        <vt:i4>98</vt:i4>
      </vt:variant>
      <vt:variant>
        <vt:i4>0</vt:i4>
      </vt:variant>
      <vt:variant>
        <vt:i4>5</vt:i4>
      </vt:variant>
      <vt:variant>
        <vt:lpwstr/>
      </vt:variant>
      <vt:variant>
        <vt:lpwstr>_Toc99402882</vt:lpwstr>
      </vt:variant>
      <vt:variant>
        <vt:i4>1507383</vt:i4>
      </vt:variant>
      <vt:variant>
        <vt:i4>92</vt:i4>
      </vt:variant>
      <vt:variant>
        <vt:i4>0</vt:i4>
      </vt:variant>
      <vt:variant>
        <vt:i4>5</vt:i4>
      </vt:variant>
      <vt:variant>
        <vt:lpwstr/>
      </vt:variant>
      <vt:variant>
        <vt:lpwstr>_Toc99402881</vt:lpwstr>
      </vt:variant>
      <vt:variant>
        <vt:i4>1441847</vt:i4>
      </vt:variant>
      <vt:variant>
        <vt:i4>86</vt:i4>
      </vt:variant>
      <vt:variant>
        <vt:i4>0</vt:i4>
      </vt:variant>
      <vt:variant>
        <vt:i4>5</vt:i4>
      </vt:variant>
      <vt:variant>
        <vt:lpwstr/>
      </vt:variant>
      <vt:variant>
        <vt:lpwstr>_Toc99402880</vt:lpwstr>
      </vt:variant>
      <vt:variant>
        <vt:i4>2031672</vt:i4>
      </vt:variant>
      <vt:variant>
        <vt:i4>80</vt:i4>
      </vt:variant>
      <vt:variant>
        <vt:i4>0</vt:i4>
      </vt:variant>
      <vt:variant>
        <vt:i4>5</vt:i4>
      </vt:variant>
      <vt:variant>
        <vt:lpwstr/>
      </vt:variant>
      <vt:variant>
        <vt:lpwstr>_Toc99402879</vt:lpwstr>
      </vt:variant>
      <vt:variant>
        <vt:i4>1966136</vt:i4>
      </vt:variant>
      <vt:variant>
        <vt:i4>74</vt:i4>
      </vt:variant>
      <vt:variant>
        <vt:i4>0</vt:i4>
      </vt:variant>
      <vt:variant>
        <vt:i4>5</vt:i4>
      </vt:variant>
      <vt:variant>
        <vt:lpwstr/>
      </vt:variant>
      <vt:variant>
        <vt:lpwstr>_Toc99402878</vt:lpwstr>
      </vt:variant>
      <vt:variant>
        <vt:i4>1114168</vt:i4>
      </vt:variant>
      <vt:variant>
        <vt:i4>68</vt:i4>
      </vt:variant>
      <vt:variant>
        <vt:i4>0</vt:i4>
      </vt:variant>
      <vt:variant>
        <vt:i4>5</vt:i4>
      </vt:variant>
      <vt:variant>
        <vt:lpwstr/>
      </vt:variant>
      <vt:variant>
        <vt:lpwstr>_Toc99402877</vt:lpwstr>
      </vt:variant>
      <vt:variant>
        <vt:i4>1048632</vt:i4>
      </vt:variant>
      <vt:variant>
        <vt:i4>62</vt:i4>
      </vt:variant>
      <vt:variant>
        <vt:i4>0</vt:i4>
      </vt:variant>
      <vt:variant>
        <vt:i4>5</vt:i4>
      </vt:variant>
      <vt:variant>
        <vt:lpwstr/>
      </vt:variant>
      <vt:variant>
        <vt:lpwstr>_Toc99402876</vt:lpwstr>
      </vt:variant>
      <vt:variant>
        <vt:i4>1245240</vt:i4>
      </vt:variant>
      <vt:variant>
        <vt:i4>56</vt:i4>
      </vt:variant>
      <vt:variant>
        <vt:i4>0</vt:i4>
      </vt:variant>
      <vt:variant>
        <vt:i4>5</vt:i4>
      </vt:variant>
      <vt:variant>
        <vt:lpwstr/>
      </vt:variant>
      <vt:variant>
        <vt:lpwstr>_Toc99402875</vt:lpwstr>
      </vt:variant>
      <vt:variant>
        <vt:i4>1179704</vt:i4>
      </vt:variant>
      <vt:variant>
        <vt:i4>50</vt:i4>
      </vt:variant>
      <vt:variant>
        <vt:i4>0</vt:i4>
      </vt:variant>
      <vt:variant>
        <vt:i4>5</vt:i4>
      </vt:variant>
      <vt:variant>
        <vt:lpwstr/>
      </vt:variant>
      <vt:variant>
        <vt:lpwstr>_Toc99402874</vt:lpwstr>
      </vt:variant>
      <vt:variant>
        <vt:i4>1376312</vt:i4>
      </vt:variant>
      <vt:variant>
        <vt:i4>44</vt:i4>
      </vt:variant>
      <vt:variant>
        <vt:i4>0</vt:i4>
      </vt:variant>
      <vt:variant>
        <vt:i4>5</vt:i4>
      </vt:variant>
      <vt:variant>
        <vt:lpwstr/>
      </vt:variant>
      <vt:variant>
        <vt:lpwstr>_Toc99402873</vt:lpwstr>
      </vt:variant>
      <vt:variant>
        <vt:i4>1310776</vt:i4>
      </vt:variant>
      <vt:variant>
        <vt:i4>38</vt:i4>
      </vt:variant>
      <vt:variant>
        <vt:i4>0</vt:i4>
      </vt:variant>
      <vt:variant>
        <vt:i4>5</vt:i4>
      </vt:variant>
      <vt:variant>
        <vt:lpwstr/>
      </vt:variant>
      <vt:variant>
        <vt:lpwstr>_Toc99402872</vt:lpwstr>
      </vt:variant>
      <vt:variant>
        <vt:i4>1507384</vt:i4>
      </vt:variant>
      <vt:variant>
        <vt:i4>32</vt:i4>
      </vt:variant>
      <vt:variant>
        <vt:i4>0</vt:i4>
      </vt:variant>
      <vt:variant>
        <vt:i4>5</vt:i4>
      </vt:variant>
      <vt:variant>
        <vt:lpwstr/>
      </vt:variant>
      <vt:variant>
        <vt:lpwstr>_Toc99402871</vt:lpwstr>
      </vt:variant>
      <vt:variant>
        <vt:i4>1441848</vt:i4>
      </vt:variant>
      <vt:variant>
        <vt:i4>26</vt:i4>
      </vt:variant>
      <vt:variant>
        <vt:i4>0</vt:i4>
      </vt:variant>
      <vt:variant>
        <vt:i4>5</vt:i4>
      </vt:variant>
      <vt:variant>
        <vt:lpwstr/>
      </vt:variant>
      <vt:variant>
        <vt:lpwstr>_Toc99402870</vt:lpwstr>
      </vt:variant>
      <vt:variant>
        <vt:i4>2031673</vt:i4>
      </vt:variant>
      <vt:variant>
        <vt:i4>20</vt:i4>
      </vt:variant>
      <vt:variant>
        <vt:i4>0</vt:i4>
      </vt:variant>
      <vt:variant>
        <vt:i4>5</vt:i4>
      </vt:variant>
      <vt:variant>
        <vt:lpwstr/>
      </vt:variant>
      <vt:variant>
        <vt:lpwstr>_Toc99402869</vt:lpwstr>
      </vt:variant>
      <vt:variant>
        <vt:i4>1966137</vt:i4>
      </vt:variant>
      <vt:variant>
        <vt:i4>14</vt:i4>
      </vt:variant>
      <vt:variant>
        <vt:i4>0</vt:i4>
      </vt:variant>
      <vt:variant>
        <vt:i4>5</vt:i4>
      </vt:variant>
      <vt:variant>
        <vt:lpwstr/>
      </vt:variant>
      <vt:variant>
        <vt:lpwstr>_Toc99402868</vt:lpwstr>
      </vt:variant>
      <vt:variant>
        <vt:i4>1114169</vt:i4>
      </vt:variant>
      <vt:variant>
        <vt:i4>8</vt:i4>
      </vt:variant>
      <vt:variant>
        <vt:i4>0</vt:i4>
      </vt:variant>
      <vt:variant>
        <vt:i4>5</vt:i4>
      </vt:variant>
      <vt:variant>
        <vt:lpwstr/>
      </vt:variant>
      <vt:variant>
        <vt:lpwstr>_Toc99402867</vt:lpwstr>
      </vt:variant>
      <vt:variant>
        <vt:i4>1048633</vt:i4>
      </vt:variant>
      <vt:variant>
        <vt:i4>2</vt:i4>
      </vt:variant>
      <vt:variant>
        <vt:i4>0</vt:i4>
      </vt:variant>
      <vt:variant>
        <vt:i4>5</vt:i4>
      </vt:variant>
      <vt:variant>
        <vt:lpwstr/>
      </vt:variant>
      <vt:variant>
        <vt:lpwstr>_Toc99402866</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A Major Qualifying Project submitted to the faculty of                                                                                  WORCESTER POLYTECHNIC INSTITUTE                                                                                                                                 In partial fulfillment of the requirements for the degree of Bachelor of Science</dc:subject>
  <dc:creator>Emilia Casagrande, Matthew Nicastro, &amp; Matthew Rotman</dc:creator>
  <cp:keywords/>
  <dc:description/>
  <cp:lastModifiedBy>Rotman, Matthew</cp:lastModifiedBy>
  <cp:revision>60</cp:revision>
  <cp:lastPrinted>2022-03-22T22:51:00Z</cp:lastPrinted>
  <dcterms:created xsi:type="dcterms:W3CDTF">2022-03-29T04:26:00Z</dcterms:created>
  <dcterms:modified xsi:type="dcterms:W3CDTF">2022-03-29T07:08:00Z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0x0101009DCA0C13341FCE46B4B5A7A0A9D42A37</vt:lpwstr>
  </property>
  <property fmtid="{D5CDD505-2E9C-101B-9397-08002B2CF9AE}" pid="3" name="ComplianceAssetId">
    <vt:lpwstr/>
  </property>
  <property fmtid="{D5CDD505-2E9C-101B-9397-08002B2CF9AE}" pid="4" name="_ExtendedDescription">
    <vt:lpwstr/>
  </property>
  <property fmtid="{D5CDD505-2E9C-101B-9397-08002B2CF9AE}" pid="5" name="TriggerFlowInfo">
    <vt:lpwstr/>
  </property>
</Properties>
</file>