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hd w:fill="ffffff" w:val="clear"/>
        <w:spacing w:after="0" w:line="240" w:lineRule="auto"/>
        <w:jc w:val="center"/>
        <w:rPr>
          <w:sz w:val="48"/>
          <w:szCs w:val="48"/>
        </w:rPr>
      </w:pPr>
      <w:bookmarkStart w:colFirst="0" w:colLast="0" w:name="_8qkbw61ae3m7" w:id="0"/>
      <w:bookmarkEnd w:id="0"/>
      <w:r w:rsidDel="00000000" w:rsidR="00000000" w:rsidRPr="00000000">
        <w:rPr>
          <w:sz w:val="48"/>
          <w:szCs w:val="48"/>
          <w:rtl w:val="0"/>
        </w:rPr>
        <w:t xml:space="preserve">Washington As It Was: A DC History Distance Learning Program</w:t>
      </w:r>
    </w:p>
    <w:p w:rsidR="00000000" w:rsidDel="00000000" w:rsidP="00000000" w:rsidRDefault="00000000" w:rsidRPr="00000000" w14:paraId="00000002">
      <w:pPr>
        <w:pStyle w:val="Heading1"/>
        <w:rPr/>
      </w:pPr>
      <w:bookmarkStart w:colFirst="0" w:colLast="0" w:name="_6ceuqi18ts4o" w:id="1"/>
      <w:bookmarkEnd w:id="1"/>
      <w:r w:rsidDel="00000000" w:rsidR="00000000" w:rsidRPr="00000000">
        <w:rPr>
          <w:rtl w:val="0"/>
        </w:rPr>
        <w:t xml:space="preserve">Lesson O</w:t>
      </w:r>
      <w:r w:rsidDel="00000000" w:rsidR="00000000" w:rsidRPr="00000000">
        <w:rPr>
          <w:rtl w:val="0"/>
        </w:rPr>
        <w:t xml:space="preserve">verview</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Travel back 200 years to Washington’s past, without leaving the city! At Peirce Mill, students can imagine a time when local farmers brought wagon-loads of corn to be milled along Rock Creek. </w:t>
      </w:r>
      <w:r w:rsidDel="00000000" w:rsidR="00000000" w:rsidRPr="00000000">
        <w:rPr>
          <w:rtl w:val="0"/>
        </w:rPr>
        <w:t xml:space="preserve">They’ll study maps of the city then and now, and hear about different milling techniques.</w:t>
      </w:r>
      <w:r w:rsidDel="00000000" w:rsidR="00000000" w:rsidRPr="00000000">
        <w:rPr>
          <w:rtl w:val="0"/>
        </w:rPr>
        <w:t xml:space="preserve"> </w:t>
      </w:r>
      <w:r w:rsidDel="00000000" w:rsidR="00000000" w:rsidRPr="00000000">
        <w:rPr>
          <w:rtl w:val="0"/>
        </w:rPr>
        <w:t xml:space="preserve">They’ll learn about the economics of milling</w:t>
      </w:r>
      <w:r w:rsidDel="00000000" w:rsidR="00000000" w:rsidRPr="00000000">
        <w:rPr>
          <w:rtl w:val="0"/>
        </w:rPr>
        <w:t xml:space="preserve">, and discover why there were once so many mills in Washington, DC.</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Topics: </w:t>
      </w:r>
      <w:r w:rsidDel="00000000" w:rsidR="00000000" w:rsidRPr="00000000">
        <w:rPr>
          <w:rtl w:val="0"/>
        </w:rPr>
        <w:t xml:space="preserve">Local DC history, Peirce Mill, Economics, Milling, Mathematics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sz w:val="24"/>
          <w:szCs w:val="24"/>
          <w:u w:val="single"/>
        </w:rPr>
      </w:pPr>
      <w:r w:rsidDel="00000000" w:rsidR="00000000" w:rsidRPr="00000000">
        <w:rPr>
          <w:b w:val="1"/>
          <w:rtl w:val="0"/>
        </w:rPr>
        <w:t xml:space="preserve">Curriculum Base:</w:t>
      </w:r>
      <w:r w:rsidDel="00000000" w:rsidR="00000000" w:rsidRPr="00000000">
        <w:rPr>
          <w:rtl w:val="0"/>
        </w:rPr>
        <w:t xml:space="preserve"> District of Columbia Public Education Standards</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240" w:lineRule="auto"/>
        <w:ind w:left="0" w:firstLine="0"/>
        <w:rPr/>
      </w:pPr>
      <w:r w:rsidDel="00000000" w:rsidR="00000000" w:rsidRPr="00000000">
        <w:rPr>
          <w:b w:val="1"/>
          <w:rtl w:val="0"/>
        </w:rPr>
        <w:t xml:space="preserve">DCPS Grade 3 Social Studies: Geography and History of the District of Columbia</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8595"/>
        <w:tblGridChange w:id="0">
          <w:tblGrid>
            <w:gridCol w:w="765"/>
            <w:gridCol w:w="85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spacing w:line="240" w:lineRule="auto"/>
              <w:rPr>
                <w:sz w:val="20"/>
                <w:szCs w:val="20"/>
              </w:rPr>
            </w:pPr>
            <w:r w:rsidDel="00000000" w:rsidR="00000000" w:rsidRPr="00000000">
              <w:rPr>
                <w:sz w:val="20"/>
                <w:szCs w:val="20"/>
                <w:rtl w:val="0"/>
              </w:rPr>
              <w:t xml:space="preserve">Emphasizing the most significant differences, students describe Washington, DC, at the end of the 18th, 19th, and 20th centuries.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3.4.1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Compare and contrast how people in the past met their needs in different ways (e.g., hunting and gathering, subsistence agriculture, barter, commerce, and manufacturing).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3.4.2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sz w:val="20"/>
                <w:szCs w:val="20"/>
              </w:rPr>
            </w:pPr>
            <w:r w:rsidDel="00000000" w:rsidR="00000000" w:rsidRPr="00000000">
              <w:rPr>
                <w:sz w:val="20"/>
                <w:szCs w:val="20"/>
                <w:rtl w:val="0"/>
              </w:rPr>
              <w:t xml:space="preserve">Construct a chronological explanation of key people and events that were important in shaping the character of Washington, DC, during the18th, 19th, and 20th centuries.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rPr>
                <w:sz w:val="20"/>
                <w:szCs w:val="20"/>
              </w:rPr>
            </w:pPr>
            <w:r w:rsidDel="00000000" w:rsidR="00000000" w:rsidRPr="00000000">
              <w:rPr>
                <w:sz w:val="20"/>
                <w:szCs w:val="20"/>
                <w:rtl w:val="0"/>
              </w:rPr>
              <w:t xml:space="preserve">Students draw from historical and community resources to organize the sequence of local historical events and describe how each period of settlement left its mark on the land.</w:t>
            </w:r>
          </w:p>
        </w:tc>
      </w:tr>
    </w:tbl>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b w:val="1"/>
          <w:rtl w:val="0"/>
        </w:rPr>
        <w:t xml:space="preserve">DCPS Grade 3 Mathematics:</w:t>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8595"/>
        <w:tblGridChange w:id="0">
          <w:tblGrid>
            <w:gridCol w:w="765"/>
            <w:gridCol w:w="85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sz w:val="20"/>
                <w:szCs w:val="20"/>
              </w:rPr>
            </w:pPr>
            <w:r w:rsidDel="00000000" w:rsidR="00000000" w:rsidRPr="00000000">
              <w:rPr>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rPr>
                <w:sz w:val="20"/>
                <w:szCs w:val="20"/>
              </w:rPr>
            </w:pPr>
            <w:r w:rsidDel="00000000" w:rsidR="00000000" w:rsidRPr="00000000">
              <w:rPr>
                <w:sz w:val="20"/>
                <w:szCs w:val="20"/>
                <w:rtl w:val="0"/>
              </w:rPr>
              <w:t xml:space="preserve">Developing understanding of multiplication and division and strategies for multiplication and division within 100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rPr>
                <w:sz w:val="20"/>
                <w:szCs w:val="20"/>
              </w:rPr>
            </w:pPr>
            <w:r w:rsidDel="00000000" w:rsidR="00000000" w:rsidRPr="00000000">
              <w:rPr>
                <w:sz w:val="20"/>
                <w:szCs w:val="20"/>
                <w:rtl w:val="0"/>
              </w:rPr>
              <w:t xml:space="preserve">Developing understanding of fractions, especially unit fractions (fractions with numerator 1)</w:t>
            </w:r>
          </w:p>
        </w:tc>
      </w:tr>
    </w:tbl>
    <w:p w:rsidR="00000000" w:rsidDel="00000000" w:rsidP="00000000" w:rsidRDefault="00000000" w:rsidRPr="00000000" w14:paraId="00000018">
      <w:pPr>
        <w:rPr>
          <w:b w:val="1"/>
          <w:sz w:val="24"/>
          <w:szCs w:val="24"/>
          <w:u w:val="single"/>
        </w:rPr>
      </w:pPr>
      <w:r w:rsidDel="00000000" w:rsidR="00000000" w:rsidRPr="00000000">
        <w:rPr>
          <w:rtl w:val="0"/>
        </w:rPr>
      </w:r>
    </w:p>
    <w:p w:rsidR="00000000" w:rsidDel="00000000" w:rsidP="00000000" w:rsidRDefault="00000000" w:rsidRPr="00000000" w14:paraId="00000019">
      <w:pPr>
        <w:spacing w:line="240" w:lineRule="auto"/>
        <w:rPr>
          <w:b w:val="1"/>
          <w:sz w:val="24"/>
          <w:szCs w:val="24"/>
        </w:rPr>
      </w:pPr>
      <w:r w:rsidDel="00000000" w:rsidR="00000000" w:rsidRPr="00000000">
        <w:rPr>
          <w:b w:val="1"/>
          <w:rtl w:val="0"/>
        </w:rPr>
        <w:t xml:space="preserve">DCPS Grade 3 Reading:</w:t>
      </w: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8595"/>
        <w:tblGridChange w:id="0">
          <w:tblGrid>
            <w:gridCol w:w="765"/>
            <w:gridCol w:w="85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20"/>
                <w:szCs w:val="20"/>
              </w:rPr>
            </w:pPr>
            <w:r w:rsidDel="00000000" w:rsidR="00000000" w:rsidRPr="00000000">
              <w:rPr>
                <w:sz w:val="20"/>
                <w:szCs w:val="20"/>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sz w:val="20"/>
                <w:szCs w:val="20"/>
              </w:rPr>
            </w:pPr>
            <w:r w:rsidDel="00000000" w:rsidR="00000000" w:rsidRPr="00000000">
              <w:rPr>
                <w:sz w:val="20"/>
                <w:szCs w:val="20"/>
                <w:rtl w:val="0"/>
              </w:rPr>
              <w:t xml:space="preserve">Recount stories, including fables, folktales, and myths from diverse cultures; determine the central message, lesson, or moral and explain how it is conveyed through key details in the text.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sz w:val="20"/>
                <w:szCs w:val="20"/>
              </w:rPr>
            </w:pPr>
            <w:r w:rsidDel="00000000" w:rsidR="00000000" w:rsidRPr="00000000">
              <w:rPr>
                <w:sz w:val="20"/>
                <w:szCs w:val="20"/>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sz w:val="20"/>
                <w:szCs w:val="20"/>
              </w:rPr>
            </w:pPr>
            <w:r w:rsidDel="00000000" w:rsidR="00000000" w:rsidRPr="00000000">
              <w:rPr>
                <w:sz w:val="20"/>
                <w:szCs w:val="20"/>
                <w:rtl w:val="0"/>
              </w:rPr>
              <w:t xml:space="preserve">Ask and answer questions to demonstrate understanding of a text, referring explicitly to the text as the basis for the answers.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sz w:val="20"/>
                <w:szCs w:val="20"/>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sz w:val="20"/>
                <w:szCs w:val="20"/>
                <w:rtl w:val="0"/>
              </w:rPr>
              <w:t xml:space="preserve">Determine the main idea of a text; recount the key details and explain how they support the main idea. </w:t>
            </w:r>
          </w:p>
        </w:tc>
      </w:tr>
    </w:tbl>
    <w:p w:rsidR="00000000" w:rsidDel="00000000" w:rsidP="00000000" w:rsidRDefault="00000000" w:rsidRPr="00000000" w14:paraId="00000020">
      <w:pPr>
        <w:rPr/>
      </w:pPr>
      <w:r w:rsidDel="00000000" w:rsidR="00000000" w:rsidRPr="00000000">
        <w:rPr>
          <w:b w:val="1"/>
          <w:rtl w:val="0"/>
        </w:rPr>
        <w:t xml:space="preserve">Total Length</w:t>
      </w:r>
      <w:r w:rsidDel="00000000" w:rsidR="00000000" w:rsidRPr="00000000">
        <w:rPr>
          <w:b w:val="1"/>
          <w:rtl w:val="0"/>
        </w:rPr>
        <w:t xml:space="preserve">:</w:t>
      </w:r>
      <w:r w:rsidDel="00000000" w:rsidR="00000000" w:rsidRPr="00000000">
        <w:rPr>
          <w:b w:val="1"/>
          <w:rtl w:val="0"/>
        </w:rPr>
        <w:t xml:space="preserve"> </w:t>
      </w:r>
      <w:r w:rsidDel="00000000" w:rsidR="00000000" w:rsidRPr="00000000">
        <w:rPr>
          <w:rtl w:val="0"/>
        </w:rPr>
        <w:t xml:space="preserve">1 - 2 hours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shd w:fill="ffffff" w:val="clear"/>
        <w:rPr>
          <w:color w:val="201f1e"/>
        </w:rPr>
      </w:pPr>
      <w:r w:rsidDel="00000000" w:rsidR="00000000" w:rsidRPr="00000000">
        <w:rPr>
          <w:b w:val="1"/>
          <w:color w:val="201f1e"/>
          <w:rtl w:val="0"/>
        </w:rPr>
        <w:t xml:space="preserve">Grades: </w:t>
      </w:r>
      <w:r w:rsidDel="00000000" w:rsidR="00000000" w:rsidRPr="00000000">
        <w:rPr>
          <w:color w:val="201f1e"/>
          <w:rtl w:val="0"/>
        </w:rPr>
        <w:t xml:space="preserve">3rd to 5th grade</w:t>
      </w:r>
    </w:p>
    <w:p w:rsidR="00000000" w:rsidDel="00000000" w:rsidP="00000000" w:rsidRDefault="00000000" w:rsidRPr="00000000" w14:paraId="00000023">
      <w:pPr>
        <w:shd w:fill="ffffff" w:val="clear"/>
        <w:rPr>
          <w:color w:val="201f1e"/>
        </w:rPr>
      </w:pP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Essential Questions</w:t>
      </w:r>
      <w:r w:rsidDel="00000000" w:rsidR="00000000" w:rsidRPr="00000000">
        <w:rPr>
          <w:b w:val="1"/>
          <w:rtl w:val="0"/>
        </w:rPr>
        <w:t xml:space="preserve">: </w:t>
      </w:r>
      <w:r w:rsidDel="00000000" w:rsidR="00000000" w:rsidRPr="00000000">
        <w:rPr>
          <w:rtl w:val="0"/>
        </w:rPr>
        <w:t xml:space="preserve">At the end of the program the students will be able to answer:</w:t>
      </w:r>
    </w:p>
    <w:p w:rsidR="00000000" w:rsidDel="00000000" w:rsidP="00000000" w:rsidRDefault="00000000" w:rsidRPr="00000000" w14:paraId="00000025">
      <w:pPr>
        <w:numPr>
          <w:ilvl w:val="0"/>
          <w:numId w:val="5"/>
        </w:numPr>
        <w:spacing w:after="0" w:afterAutospacing="0" w:before="240" w:lineRule="auto"/>
        <w:ind w:left="720" w:hanging="360"/>
      </w:pPr>
      <w:r w:rsidDel="00000000" w:rsidR="00000000" w:rsidRPr="00000000">
        <w:rPr>
          <w:rtl w:val="0"/>
        </w:rPr>
        <w:t xml:space="preserve">What was Washington DC like 200 years ago compared to DC today?</w:t>
      </w:r>
    </w:p>
    <w:p w:rsidR="00000000" w:rsidDel="00000000" w:rsidP="00000000" w:rsidRDefault="00000000" w:rsidRPr="00000000" w14:paraId="00000026">
      <w:pPr>
        <w:numPr>
          <w:ilvl w:val="0"/>
          <w:numId w:val="5"/>
        </w:numPr>
        <w:ind w:left="720" w:hanging="360"/>
        <w:rPr/>
      </w:pPr>
      <w:r w:rsidDel="00000000" w:rsidR="00000000" w:rsidRPr="00000000">
        <w:rPr>
          <w:rtl w:val="0"/>
        </w:rPr>
        <w:t xml:space="preserve">What does a grist mill do?</w:t>
      </w:r>
    </w:p>
    <w:p w:rsidR="00000000" w:rsidDel="00000000" w:rsidP="00000000" w:rsidRDefault="00000000" w:rsidRPr="00000000" w14:paraId="00000027">
      <w:pPr>
        <w:numPr>
          <w:ilvl w:val="0"/>
          <w:numId w:val="5"/>
        </w:numPr>
        <w:ind w:left="720" w:hanging="360"/>
        <w:rPr>
          <w:u w:val="none"/>
        </w:rPr>
      </w:pPr>
      <w:r w:rsidDel="00000000" w:rsidR="00000000" w:rsidRPr="00000000">
        <w:rPr>
          <w:rtl w:val="0"/>
        </w:rPr>
        <w:t xml:space="preserve">Why were there once so many mills in Washington, DC?</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shd w:fill="ffffff" w:val="clear"/>
        <w:rPr>
          <w:b w:val="1"/>
          <w:color w:val="201f1e"/>
        </w:rPr>
      </w:pPr>
      <w:r w:rsidDel="00000000" w:rsidR="00000000" w:rsidRPr="00000000">
        <w:rPr>
          <w:b w:val="1"/>
          <w:color w:val="201f1e"/>
          <w:rtl w:val="0"/>
        </w:rPr>
        <w:t xml:space="preserve">Suggested Lesson Sequence:</w:t>
      </w:r>
    </w:p>
    <w:p w:rsidR="00000000" w:rsidDel="00000000" w:rsidP="00000000" w:rsidRDefault="00000000" w:rsidRPr="00000000" w14:paraId="0000002A">
      <w:pPr>
        <w:shd w:fill="ffffff" w:val="clear"/>
        <w:rPr>
          <w:color w:val="201f1e"/>
        </w:rPr>
      </w:pPr>
      <w:r w:rsidDel="00000000" w:rsidR="00000000" w:rsidRPr="00000000">
        <w:rPr>
          <w:color w:val="201f1e"/>
          <w:rtl w:val="0"/>
        </w:rPr>
        <w:t xml:space="preserve">The synchronous options are standalone materials, and can be supplemented with pre-program and post-program lessons at teacher discretion. </w:t>
      </w:r>
    </w:p>
    <w:p w:rsidR="00000000" w:rsidDel="00000000" w:rsidP="00000000" w:rsidRDefault="00000000" w:rsidRPr="00000000" w14:paraId="0000002B">
      <w:pPr>
        <w:shd w:fill="ffffff" w:val="clear"/>
        <w:rPr>
          <w:b w:val="1"/>
          <w:color w:val="201f1e"/>
        </w:rPr>
      </w:pPr>
      <w:r w:rsidDel="00000000" w:rsidR="00000000" w:rsidRPr="00000000">
        <w:rPr>
          <w:rtl w:val="0"/>
        </w:rPr>
      </w:r>
    </w:p>
    <w:p w:rsidR="00000000" w:rsidDel="00000000" w:rsidP="00000000" w:rsidRDefault="00000000" w:rsidRPr="00000000" w14:paraId="0000002C">
      <w:pPr>
        <w:numPr>
          <w:ilvl w:val="0"/>
          <w:numId w:val="3"/>
        </w:numPr>
        <w:shd w:fill="ffffff" w:val="clear"/>
        <w:ind w:left="720" w:hanging="360"/>
        <w:rPr>
          <w:color w:val="201f1e"/>
        </w:rPr>
      </w:pPr>
      <w:r w:rsidDel="00000000" w:rsidR="00000000" w:rsidRPr="00000000">
        <w:rPr>
          <w:color w:val="201f1e"/>
          <w:u w:val="single"/>
          <w:rtl w:val="0"/>
        </w:rPr>
        <w:t xml:space="preserve">Pre-Visit </w:t>
      </w:r>
      <w:r w:rsidDel="00000000" w:rsidR="00000000" w:rsidRPr="00000000">
        <w:rPr>
          <w:color w:val="201f1e"/>
          <w:u w:val="single"/>
          <w:rtl w:val="0"/>
        </w:rPr>
        <w:t xml:space="preserve">Activities:</w:t>
      </w:r>
      <w:r w:rsidDel="00000000" w:rsidR="00000000" w:rsidRPr="00000000">
        <w:rPr>
          <w:color w:val="201f1e"/>
          <w:rtl w:val="0"/>
        </w:rPr>
        <w:t xml:space="preserve"> Teachers select 1-2 optional pre-visit activities to prepare students for their virtual field trip experience.</w:t>
      </w:r>
    </w:p>
    <w:p w:rsidR="00000000" w:rsidDel="00000000" w:rsidP="00000000" w:rsidRDefault="00000000" w:rsidRPr="00000000" w14:paraId="0000002D">
      <w:pPr>
        <w:numPr>
          <w:ilvl w:val="0"/>
          <w:numId w:val="3"/>
        </w:numPr>
        <w:shd w:fill="ffffff" w:val="clear"/>
        <w:ind w:left="720" w:hanging="360"/>
        <w:rPr>
          <w:color w:val="201f1e"/>
        </w:rPr>
      </w:pPr>
      <w:r w:rsidDel="00000000" w:rsidR="00000000" w:rsidRPr="00000000">
        <w:rPr>
          <w:color w:val="201f1e"/>
          <w:u w:val="single"/>
          <w:rtl w:val="0"/>
        </w:rPr>
        <w:t xml:space="preserve">Peirce Mill Virtual Field Trip:</w:t>
      </w:r>
      <w:r w:rsidDel="00000000" w:rsidR="00000000" w:rsidRPr="00000000">
        <w:rPr>
          <w:color w:val="201f1e"/>
          <w:rtl w:val="0"/>
        </w:rPr>
        <w:t xml:space="preserve"> Teachers can opt for either a synchronous lesson with a park ranger on a video conferencing platform of their choosing or an asynchronous pre-recorded virtual field trip of Peirce Mill </w:t>
      </w:r>
    </w:p>
    <w:p w:rsidR="00000000" w:rsidDel="00000000" w:rsidP="00000000" w:rsidRDefault="00000000" w:rsidRPr="00000000" w14:paraId="0000002E">
      <w:pPr>
        <w:numPr>
          <w:ilvl w:val="0"/>
          <w:numId w:val="3"/>
        </w:numPr>
        <w:shd w:fill="ffffff" w:val="clear"/>
        <w:ind w:left="720" w:hanging="360"/>
        <w:rPr>
          <w:color w:val="201f1e"/>
        </w:rPr>
      </w:pPr>
      <w:r w:rsidDel="00000000" w:rsidR="00000000" w:rsidRPr="00000000">
        <w:rPr>
          <w:color w:val="201f1e"/>
          <w:u w:val="single"/>
          <w:rtl w:val="0"/>
        </w:rPr>
        <w:t xml:space="preserve">Post-Visit Activities</w:t>
      </w:r>
      <w:r w:rsidDel="00000000" w:rsidR="00000000" w:rsidRPr="00000000">
        <w:rPr>
          <w:color w:val="201f1e"/>
          <w:u w:val="single"/>
          <w:rtl w:val="0"/>
        </w:rPr>
        <w:t xml:space="preserve">:</w:t>
      </w:r>
      <w:r w:rsidDel="00000000" w:rsidR="00000000" w:rsidRPr="00000000">
        <w:rPr>
          <w:color w:val="201f1e"/>
          <w:rtl w:val="0"/>
        </w:rPr>
        <w:t xml:space="preserve"> Teachers select 1-2 optional post-visit activities to confirm student’s retention of curriculum material provided during the virtual field trip.</w:t>
      </w:r>
    </w:p>
    <w:p w:rsidR="00000000" w:rsidDel="00000000" w:rsidP="00000000" w:rsidRDefault="00000000" w:rsidRPr="00000000" w14:paraId="0000002F">
      <w:pPr>
        <w:shd w:fill="ffffff" w:val="clear"/>
        <w:rPr>
          <w:b w:val="1"/>
          <w:color w:val="201f1e"/>
        </w:rPr>
      </w:pPr>
      <w:r w:rsidDel="00000000" w:rsidR="00000000" w:rsidRPr="00000000">
        <w:rPr>
          <w:rtl w:val="0"/>
        </w:rPr>
      </w:r>
    </w:p>
    <w:p w:rsidR="00000000" w:rsidDel="00000000" w:rsidP="00000000" w:rsidRDefault="00000000" w:rsidRPr="00000000" w14:paraId="00000030">
      <w:pPr>
        <w:pStyle w:val="Heading1"/>
        <w:shd w:fill="ffffff" w:val="clear"/>
        <w:rPr/>
      </w:pPr>
      <w:bookmarkStart w:colFirst="0" w:colLast="0" w:name="_m1r6ml6gb2sa" w:id="2"/>
      <w:bookmarkEnd w:id="2"/>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1"/>
        <w:shd w:fill="ffffff" w:val="clear"/>
        <w:rPr/>
      </w:pPr>
      <w:bookmarkStart w:colFirst="0" w:colLast="0" w:name="_asijw0i6a1wt" w:id="3"/>
      <w:bookmarkEnd w:id="3"/>
      <w:r w:rsidDel="00000000" w:rsidR="00000000" w:rsidRPr="00000000">
        <w:rPr>
          <w:rtl w:val="0"/>
        </w:rPr>
        <w:t xml:space="preserve">Pre-Visit Activities</w:t>
      </w:r>
      <w:r w:rsidDel="00000000" w:rsidR="00000000" w:rsidRPr="00000000">
        <w:rPr>
          <w:rtl w:val="0"/>
        </w:rPr>
      </w:r>
    </w:p>
    <w:p w:rsidR="00000000" w:rsidDel="00000000" w:rsidP="00000000" w:rsidRDefault="00000000" w:rsidRPr="00000000" w14:paraId="00000032">
      <w:pPr>
        <w:shd w:fill="ffffff" w:val="clear"/>
        <w:rPr>
          <w:color w:val="201f1e"/>
        </w:rPr>
      </w:pPr>
      <w:r w:rsidDel="00000000" w:rsidR="00000000" w:rsidRPr="00000000">
        <w:rPr>
          <w:color w:val="201f1e"/>
          <w:rtl w:val="0"/>
        </w:rPr>
        <w:t xml:space="preserve">Teachers can choose from the following pre lesson activities. These activities will create a better virtual field trip experience, but are not required to participate in a field trip. We recommend that teachers choose 1-2 options that fit their curriculum goals the best.</w:t>
      </w:r>
    </w:p>
    <w:p w:rsidR="00000000" w:rsidDel="00000000" w:rsidP="00000000" w:rsidRDefault="00000000" w:rsidRPr="00000000" w14:paraId="00000033">
      <w:pPr>
        <w:shd w:fill="ffffff" w:val="clear"/>
        <w:ind w:left="0" w:firstLine="0"/>
        <w:rPr>
          <w:color w:val="201f1e"/>
        </w:rPr>
      </w:pPr>
      <w:r w:rsidDel="00000000" w:rsidR="00000000" w:rsidRPr="00000000">
        <w:rPr>
          <w:rtl w:val="0"/>
        </w:rPr>
      </w:r>
    </w:p>
    <w:p w:rsidR="00000000" w:rsidDel="00000000" w:rsidP="00000000" w:rsidRDefault="00000000" w:rsidRPr="00000000" w14:paraId="00000034">
      <w:pPr>
        <w:shd w:fill="ffffff" w:val="clear"/>
        <w:ind w:left="0" w:firstLine="0"/>
        <w:rPr>
          <w:color w:val="201f1e"/>
        </w:rPr>
      </w:pPr>
      <w:r w:rsidDel="00000000" w:rsidR="00000000" w:rsidRPr="00000000">
        <w:rPr>
          <w:b w:val="1"/>
          <w:color w:val="201f1e"/>
          <w:rtl w:val="0"/>
        </w:rPr>
        <w:t xml:space="preserve">Then and Now</w:t>
      </w:r>
      <w:r w:rsidDel="00000000" w:rsidR="00000000" w:rsidRPr="00000000">
        <w:rPr>
          <w:color w:val="201f1e"/>
          <w:rtl w:val="0"/>
        </w:rPr>
        <w:t xml:space="preserve"> </w:t>
      </w:r>
    </w:p>
    <w:tbl>
      <w:tblPr>
        <w:tblStyle w:val="Table4"/>
        <w:tblW w:w="92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845"/>
        <w:tblGridChange w:id="0">
          <w:tblGrid>
            <w:gridCol w:w="1440"/>
            <w:gridCol w:w="7845"/>
          </w:tblGrid>
        </w:tblGridChange>
      </w:tblGrid>
      <w:tr>
        <w:trPr>
          <w:trHeight w:val="768.90380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f" w:val="clear"/>
              <w:ind w:left="0" w:firstLine="0"/>
              <w:rPr>
                <w:color w:val="201f1e"/>
              </w:rPr>
            </w:pPr>
            <w:r w:rsidDel="00000000" w:rsidR="00000000" w:rsidRPr="00000000">
              <w:rPr>
                <w:rtl w:val="0"/>
              </w:rPr>
              <w:t xml:space="preserve">Objective(s)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01f1e"/>
                <w:u w:val="none"/>
              </w:rPr>
            </w:pPr>
            <w:r w:rsidDel="00000000" w:rsidR="00000000" w:rsidRPr="00000000">
              <w:rPr>
                <w:color w:val="201f1e"/>
                <w:rtl w:val="0"/>
              </w:rPr>
              <w:t xml:space="preserve">Identify objects from the 19th century that were needed by people in the past for </w:t>
            </w:r>
            <w:r w:rsidDel="00000000" w:rsidR="00000000" w:rsidRPr="00000000">
              <w:rPr>
                <w:rtl w:val="0"/>
              </w:rPr>
              <w:t xml:space="preserve">subsistence agriculture, commerce, and manufacturing</w:t>
            </w:r>
          </w:p>
          <w:p w:rsidR="00000000" w:rsidDel="00000000" w:rsidP="00000000" w:rsidRDefault="00000000" w:rsidRPr="00000000" w14:paraId="00000037">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Distinguish between objects from the 19th century and modern times</w:t>
            </w:r>
          </w:p>
          <w:p w:rsidR="00000000" w:rsidDel="00000000" w:rsidP="00000000" w:rsidRDefault="00000000" w:rsidRPr="00000000" w14:paraId="00000038">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Identify modern day equivalents to objects from the 19th century</w:t>
            </w:r>
            <w:r w:rsidDel="00000000" w:rsidR="00000000" w:rsidRPr="00000000">
              <w:rPr>
                <w:rtl w:val="0"/>
              </w:rPr>
            </w:r>
          </w:p>
        </w:tc>
      </w:tr>
      <w:tr>
        <w:trPr>
          <w:trHeight w:val="1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f" w:val="clear"/>
              <w:ind w:left="0" w:firstLine="0"/>
              <w:rPr/>
            </w:pPr>
            <w:r w:rsidDel="00000000" w:rsidR="00000000" w:rsidRPr="00000000">
              <w:rPr>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Synchronous PowerPoint Presentation</w:t>
            </w:r>
          </w:p>
        </w:tc>
      </w:tr>
      <w:tr>
        <w:trPr>
          <w:trHeight w:val="365.9252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f" w:val="clear"/>
              <w:ind w:left="0" w:firstLine="0"/>
              <w:rPr/>
            </w:pPr>
            <w:r w:rsidDel="00000000" w:rsidR="00000000" w:rsidRPr="00000000">
              <w:rPr>
                <w:rtl w:val="0"/>
              </w:rPr>
              <w:t xml:space="preserve">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30 - 45 minutes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f" w:val="clear"/>
              <w:ind w:left="0" w:firstLine="0"/>
              <w:rPr>
                <w:color w:val="201f1e"/>
              </w:rPr>
            </w:pPr>
            <w:r w:rsidDel="00000000" w:rsidR="00000000" w:rsidRPr="00000000">
              <w:rPr>
                <w:color w:val="201f1e"/>
                <w:rtl w:val="0"/>
              </w:rPr>
              <w:t xml:space="preserve">Summary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f" w:val="clear"/>
              <w:ind w:left="0" w:firstLine="0"/>
              <w:rPr>
                <w:color w:val="201f1e"/>
              </w:rPr>
            </w:pPr>
            <w:r w:rsidDel="00000000" w:rsidR="00000000" w:rsidRPr="00000000">
              <w:rPr>
                <w:color w:val="201f1e"/>
                <w:rtl w:val="0"/>
              </w:rPr>
              <w:t xml:space="preserve">Students compare everyday objects from the 19th century to things people use today by completing a picture match-up worksheet. Discussion questions encourage students to reflect on the materials used in the past and present, and how things were made then and now. </w:t>
            </w:r>
          </w:p>
        </w:tc>
      </w:tr>
      <w:tr>
        <w:trPr>
          <w:trHeight w:val="3697.95410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f" w:val="clear"/>
              <w:ind w:left="0" w:firstLine="0"/>
              <w:rPr>
                <w:color w:val="201f1e"/>
              </w:rPr>
            </w:pPr>
            <w:r w:rsidDel="00000000" w:rsidR="00000000" w:rsidRPr="00000000">
              <w:rPr>
                <w:color w:val="201f1e"/>
                <w:rtl w:val="0"/>
              </w:rPr>
              <w:t xml:space="preserve">Background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f" w:val="clear"/>
              <w:ind w:left="0" w:firstLine="0"/>
              <w:rPr>
                <w:color w:val="201f1e"/>
              </w:rPr>
            </w:pPr>
            <w:r w:rsidDel="00000000" w:rsidR="00000000" w:rsidRPr="00000000">
              <w:rPr>
                <w:color w:val="201f1e"/>
                <w:rtl w:val="0"/>
              </w:rPr>
              <w:t xml:space="preserve">Peirce Mill was built two hundred years ago. Back then, everyday objects were made from materials found in nature: wood, metal, and stone. People created things with their own hands—or bought them from a local craftsperson.</w:t>
              <w:tab/>
            </w:r>
          </w:p>
          <w:p w:rsidR="00000000" w:rsidDel="00000000" w:rsidP="00000000" w:rsidRDefault="00000000" w:rsidRPr="00000000" w14:paraId="00000041">
            <w:pPr>
              <w:shd w:fill="ffffff" w:val="clear"/>
              <w:ind w:left="0" w:firstLine="0"/>
              <w:rPr>
                <w:color w:val="201f1e"/>
              </w:rPr>
            </w:pPr>
            <w:r w:rsidDel="00000000" w:rsidR="00000000" w:rsidRPr="00000000">
              <w:rPr>
                <w:rtl w:val="0"/>
              </w:rPr>
            </w:r>
          </w:p>
          <w:p w:rsidR="00000000" w:rsidDel="00000000" w:rsidP="00000000" w:rsidRDefault="00000000" w:rsidRPr="00000000" w14:paraId="00000042">
            <w:pPr>
              <w:shd w:fill="ffffff" w:val="clear"/>
              <w:ind w:left="0" w:firstLine="0"/>
              <w:rPr>
                <w:color w:val="201f1e"/>
              </w:rPr>
            </w:pPr>
            <w:r w:rsidDel="00000000" w:rsidR="00000000" w:rsidRPr="00000000">
              <w:rPr>
                <w:color w:val="201f1e"/>
                <w:rtl w:val="0"/>
              </w:rPr>
              <w:t xml:space="preserve">Today, most of the things people use every day are made in factories and purchased in stores.. Products are shipped around the world. Although some things we use are made from traditional materials such as wood and metal, many things are made from plastic.</w:t>
            </w:r>
          </w:p>
          <w:p w:rsidR="00000000" w:rsidDel="00000000" w:rsidP="00000000" w:rsidRDefault="00000000" w:rsidRPr="00000000" w14:paraId="00000043">
            <w:pPr>
              <w:shd w:fill="ffffff" w:val="clear"/>
              <w:ind w:left="0" w:firstLine="0"/>
              <w:rPr>
                <w:color w:val="201f1e"/>
              </w:rPr>
            </w:pPr>
            <w:r w:rsidDel="00000000" w:rsidR="00000000" w:rsidRPr="00000000">
              <w:rPr>
                <w:rtl w:val="0"/>
              </w:rPr>
            </w:r>
          </w:p>
          <w:p w:rsidR="00000000" w:rsidDel="00000000" w:rsidP="00000000" w:rsidRDefault="00000000" w:rsidRPr="00000000" w14:paraId="00000044">
            <w:pPr>
              <w:shd w:fill="ffffff" w:val="clear"/>
              <w:ind w:left="0" w:firstLine="0"/>
              <w:rPr>
                <w:color w:val="201f1e"/>
              </w:rPr>
            </w:pPr>
            <w:r w:rsidDel="00000000" w:rsidR="00000000" w:rsidRPr="00000000">
              <w:rPr>
                <w:color w:val="201f1e"/>
                <w:rtl w:val="0"/>
              </w:rPr>
              <w:t xml:space="preserve">But people in the past and present have many of the same needs. They need food to eat, containers to carry water, and vehicles to transport them.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shd w:fill="ffffff" w:val="clear"/>
              <w:ind w:left="0" w:firstLine="0"/>
              <w:rPr>
                <w:color w:val="201f1e"/>
              </w:rPr>
            </w:pPr>
            <w:r w:rsidDel="00000000" w:rsidR="00000000" w:rsidRPr="00000000">
              <w:rPr>
                <w:color w:val="201f1e"/>
                <w:rtl w:val="0"/>
              </w:rPr>
              <w:t xml:space="preserve">Instruct</w:t>
            </w:r>
            <w:r w:rsidDel="00000000" w:rsidR="00000000" w:rsidRPr="00000000">
              <w:rPr>
                <w:color w:val="201f1e"/>
                <w:rtl w:val="0"/>
              </w:rPr>
              <w:t xml:space="preserve">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f" w:val="clear"/>
              <w:ind w:left="0" w:firstLine="0"/>
              <w:rPr>
                <w:color w:val="201f1e"/>
              </w:rPr>
            </w:pPr>
            <w:r w:rsidDel="00000000" w:rsidR="00000000" w:rsidRPr="00000000">
              <w:rPr>
                <w:color w:val="201f1e"/>
                <w:rtl w:val="0"/>
              </w:rPr>
              <w:t xml:space="preserve">The presenter shares their screen with the Then and Now PowerPoint in presenter mode. The presenter clicks through slides and has students unmute to call out answers. The presenter clicks on dotted bordered images of modern objects that students claim match the 19th century object displayed as a completely bordered image. At the end, the presenter has students unmute to answer post activity questions displayed on slides.</w:t>
            </w:r>
          </w:p>
        </w:tc>
      </w:tr>
    </w:tbl>
    <w:p w:rsidR="00000000" w:rsidDel="00000000" w:rsidP="00000000" w:rsidRDefault="00000000" w:rsidRPr="00000000" w14:paraId="00000047">
      <w:pPr>
        <w:shd w:fill="ffffff" w:val="clear"/>
        <w:ind w:left="0" w:firstLine="0"/>
        <w:rPr>
          <w:color w:val="201f1e"/>
        </w:rPr>
      </w:pPr>
      <w:r w:rsidDel="00000000" w:rsidR="00000000" w:rsidRPr="00000000">
        <w:rPr>
          <w:rtl w:val="0"/>
        </w:rPr>
      </w:r>
    </w:p>
    <w:p w:rsidR="00000000" w:rsidDel="00000000" w:rsidP="00000000" w:rsidRDefault="00000000" w:rsidRPr="00000000" w14:paraId="00000048">
      <w:pPr>
        <w:shd w:fill="ffffff" w:val="clear"/>
        <w:ind w:left="0" w:firstLine="0"/>
        <w:rPr>
          <w:color w:val="201f1e"/>
        </w:rPr>
      </w:pPr>
      <w:r w:rsidDel="00000000" w:rsidR="00000000" w:rsidRPr="00000000">
        <w:rPr>
          <w:rtl w:val="0"/>
        </w:rPr>
      </w:r>
    </w:p>
    <w:p w:rsidR="00000000" w:rsidDel="00000000" w:rsidP="00000000" w:rsidRDefault="00000000" w:rsidRPr="00000000" w14:paraId="00000049">
      <w:pPr>
        <w:shd w:fill="ffffff" w:val="clear"/>
        <w:rPr>
          <w:color w:val="201f1e"/>
        </w:rPr>
      </w:pPr>
      <w:r w:rsidDel="00000000" w:rsidR="00000000" w:rsidRPr="00000000">
        <w:rPr>
          <w:rtl w:val="0"/>
        </w:rPr>
      </w:r>
    </w:p>
    <w:p w:rsidR="00000000" w:rsidDel="00000000" w:rsidP="00000000" w:rsidRDefault="00000000" w:rsidRPr="00000000" w14:paraId="0000004A">
      <w:pPr>
        <w:shd w:fill="ffffff" w:val="clear"/>
        <w:ind w:left="0" w:firstLine="0"/>
        <w:rPr>
          <w:b w:val="1"/>
          <w:color w:val="201f1e"/>
        </w:rPr>
      </w:pPr>
      <w:r w:rsidDel="00000000" w:rsidR="00000000" w:rsidRPr="00000000">
        <w:rPr>
          <w:rtl w:val="0"/>
        </w:rPr>
      </w:r>
    </w:p>
    <w:p w:rsidR="00000000" w:rsidDel="00000000" w:rsidP="00000000" w:rsidRDefault="00000000" w:rsidRPr="00000000" w14:paraId="0000004B">
      <w:pPr>
        <w:shd w:fill="ffffff" w:val="clear"/>
        <w:ind w:left="0" w:firstLine="0"/>
        <w:rPr>
          <w:b w:val="1"/>
          <w:color w:val="201f1e"/>
        </w:rPr>
      </w:pPr>
      <w:r w:rsidDel="00000000" w:rsidR="00000000" w:rsidRPr="00000000">
        <w:rPr>
          <w:rtl w:val="0"/>
        </w:rPr>
      </w:r>
    </w:p>
    <w:p w:rsidR="00000000" w:rsidDel="00000000" w:rsidP="00000000" w:rsidRDefault="00000000" w:rsidRPr="00000000" w14:paraId="0000004C">
      <w:pPr>
        <w:shd w:fill="ffffff" w:val="clear"/>
        <w:ind w:left="0" w:firstLine="0"/>
        <w:rPr>
          <w:color w:val="201f1e"/>
        </w:rPr>
      </w:pPr>
      <w:r w:rsidDel="00000000" w:rsidR="00000000" w:rsidRPr="00000000">
        <w:rPr>
          <w:b w:val="1"/>
          <w:color w:val="201f1e"/>
          <w:rtl w:val="0"/>
        </w:rPr>
        <w:t xml:space="preserve">A Tiny History of Peirce Mill</w:t>
      </w:r>
      <w:r w:rsidDel="00000000" w:rsidR="00000000" w:rsidRPr="00000000">
        <w:rPr>
          <w:color w:val="201f1e"/>
          <w:rtl w:val="0"/>
        </w:rPr>
        <w:t xml:space="preserve"> </w:t>
      </w:r>
    </w:p>
    <w:tbl>
      <w:tblPr>
        <w:tblStyle w:val="Table5"/>
        <w:tblW w:w="92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845"/>
        <w:tblGridChange w:id="0">
          <w:tblGrid>
            <w:gridCol w:w="1440"/>
            <w:gridCol w:w="7845"/>
          </w:tblGrid>
        </w:tblGridChange>
      </w:tblGrid>
      <w:tr>
        <w:trPr>
          <w:trHeight w:val="768.90380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hd w:fill="ffffff" w:val="clear"/>
              <w:rPr>
                <w:color w:val="201f1e"/>
              </w:rPr>
            </w:pPr>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4E">
            <w:pPr>
              <w:widowControl w:val="0"/>
              <w:spacing w:line="240" w:lineRule="auto"/>
              <w:rPr>
                <w:color w:val="201f1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numPr>
                <w:ilvl w:val="0"/>
                <w:numId w:val="6"/>
              </w:numPr>
              <w:shd w:fill="ffffff" w:val="clear"/>
              <w:ind w:left="720" w:hanging="360"/>
              <w:rPr>
                <w:color w:val="201f1e"/>
                <w:u w:val="none"/>
              </w:rPr>
            </w:pPr>
            <w:r w:rsidDel="00000000" w:rsidR="00000000" w:rsidRPr="00000000">
              <w:rPr>
                <w:color w:val="201f1e"/>
                <w:rtl w:val="0"/>
              </w:rPr>
              <w:t xml:space="preserve">Explain the basic function of a mill.</w:t>
            </w:r>
          </w:p>
          <w:p w:rsidR="00000000" w:rsidDel="00000000" w:rsidP="00000000" w:rsidRDefault="00000000" w:rsidRPr="00000000" w14:paraId="00000050">
            <w:pPr>
              <w:numPr>
                <w:ilvl w:val="0"/>
                <w:numId w:val="6"/>
              </w:numPr>
              <w:shd w:fill="ffffff" w:val="clear"/>
              <w:ind w:left="720" w:hanging="360"/>
              <w:rPr>
                <w:color w:val="201f1e"/>
                <w:u w:val="none"/>
              </w:rPr>
            </w:pPr>
            <w:r w:rsidDel="00000000" w:rsidR="00000000" w:rsidRPr="00000000">
              <w:rPr>
                <w:color w:val="201f1e"/>
                <w:rtl w:val="0"/>
              </w:rPr>
              <w:t xml:space="preserve">Recall the history of Peirce Mill in chronological order.</w:t>
            </w:r>
          </w:p>
        </w:tc>
      </w:tr>
      <w:tr>
        <w:trPr>
          <w:trHeight w:val="2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hd w:fill="ffffff" w:val="clear"/>
              <w:rPr/>
            </w:pPr>
            <w:r w:rsidDel="00000000" w:rsidR="00000000" w:rsidRPr="00000000">
              <w:rPr>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hd w:fill="ffffff" w:val="clear"/>
              <w:ind w:left="0" w:firstLine="0"/>
              <w:rPr>
                <w:color w:val="201f1e"/>
              </w:rPr>
            </w:pPr>
            <w:r w:rsidDel="00000000" w:rsidR="00000000" w:rsidRPr="00000000">
              <w:rPr>
                <w:color w:val="201f1e"/>
                <w:rtl w:val="0"/>
              </w:rPr>
              <w:t xml:space="preserve">Synchronous or Asynchronous PowerPoint Presentation</w:t>
            </w:r>
          </w:p>
        </w:tc>
      </w:tr>
      <w:tr>
        <w:trPr>
          <w:trHeight w:val="3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f" w:val="clear"/>
              <w:rPr/>
            </w:pPr>
            <w:r w:rsidDel="00000000" w:rsidR="00000000" w:rsidRPr="00000000">
              <w:rPr>
                <w:rtl w:val="0"/>
              </w:rPr>
              <w:t xml:space="preserve">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hd w:fill="ffffff" w:val="clear"/>
              <w:ind w:left="0" w:firstLine="0"/>
              <w:rPr>
                <w:color w:val="201f1e"/>
              </w:rPr>
            </w:pPr>
            <w:r w:rsidDel="00000000" w:rsidR="00000000" w:rsidRPr="00000000">
              <w:rPr>
                <w:color w:val="201f1e"/>
                <w:rtl w:val="0"/>
              </w:rPr>
              <w:t xml:space="preserve">60 minutes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shd w:fill="ffffff" w:val="clear"/>
              <w:rPr>
                <w:color w:val="201f1e"/>
              </w:rPr>
            </w:pPr>
            <w:r w:rsidDel="00000000" w:rsidR="00000000" w:rsidRPr="00000000">
              <w:rPr>
                <w:color w:val="201f1e"/>
                <w:rtl w:val="0"/>
              </w:rPr>
              <w:t xml:space="preserve">Summary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hd w:fill="ffffff" w:val="clear"/>
              <w:ind w:left="0" w:firstLine="0"/>
              <w:rPr>
                <w:color w:val="201f1e"/>
              </w:rPr>
            </w:pPr>
            <w:r w:rsidDel="00000000" w:rsidR="00000000" w:rsidRPr="00000000">
              <w:rPr>
                <w:color w:val="201f1e"/>
                <w:rtl w:val="0"/>
              </w:rPr>
              <w:t xml:space="preserve">Students read “A Tiny History of Peirce Mill” and reflect using discussion questions.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shd w:fill="ffffff" w:val="clear"/>
              <w:rPr>
                <w:color w:val="201f1e"/>
              </w:rPr>
            </w:pPr>
            <w:r w:rsidDel="00000000" w:rsidR="00000000" w:rsidRPr="00000000">
              <w:rPr>
                <w:color w:val="201f1e"/>
                <w:rtl w:val="0"/>
              </w:rPr>
              <w:t xml:space="preserve">Instructions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hd w:fill="ffffff" w:val="clear"/>
              <w:ind w:left="0" w:firstLine="0"/>
              <w:rPr>
                <w:color w:val="201f1e"/>
              </w:rPr>
            </w:pPr>
            <w:r w:rsidDel="00000000" w:rsidR="00000000" w:rsidRPr="00000000">
              <w:rPr>
                <w:color w:val="201f1e"/>
                <w:rtl w:val="0"/>
              </w:rPr>
              <w:t xml:space="preserve">Screen share the PowerPoint and read along with the story along with the students, then reflect with the discussion questions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shd w:fill="ffffff" w:val="clear"/>
              <w:rPr>
                <w:color w:val="201f1e"/>
              </w:rPr>
            </w:pPr>
            <w:r w:rsidDel="00000000" w:rsidR="00000000" w:rsidRPr="00000000">
              <w:rPr>
                <w:color w:val="201f1e"/>
                <w:rtl w:val="0"/>
              </w:rPr>
              <w:t xml:space="preserve">Reflection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hd w:fill="ffffff" w:val="clear"/>
              <w:ind w:left="0" w:firstLine="0"/>
              <w:rPr>
                <w:color w:val="201f1e"/>
              </w:rPr>
            </w:pPr>
            <w:r w:rsidDel="00000000" w:rsidR="00000000" w:rsidRPr="00000000">
              <w:rPr>
                <w:color w:val="201f1e"/>
                <w:rtl w:val="0"/>
              </w:rPr>
              <w:t xml:space="preserve">Where is Peirce Mill?</w:t>
            </w:r>
          </w:p>
          <w:p w:rsidR="00000000" w:rsidDel="00000000" w:rsidP="00000000" w:rsidRDefault="00000000" w:rsidRPr="00000000" w14:paraId="0000005B">
            <w:pPr>
              <w:numPr>
                <w:ilvl w:val="0"/>
                <w:numId w:val="7"/>
              </w:numPr>
              <w:shd w:fill="ffffff" w:val="clear"/>
              <w:ind w:left="720" w:hanging="360"/>
              <w:rPr>
                <w:color w:val="201f1e"/>
              </w:rPr>
            </w:pPr>
            <w:r w:rsidDel="00000000" w:rsidR="00000000" w:rsidRPr="00000000">
              <w:rPr>
                <w:i w:val="1"/>
                <w:color w:val="201f1e"/>
                <w:rtl w:val="0"/>
              </w:rPr>
              <w:t xml:space="preserve">Peirce Mill is near Rock Creek, in Rock Creek Park, in Washington, DC.</w:t>
            </w:r>
          </w:p>
          <w:p w:rsidR="00000000" w:rsidDel="00000000" w:rsidP="00000000" w:rsidRDefault="00000000" w:rsidRPr="00000000" w14:paraId="0000005C">
            <w:pPr>
              <w:shd w:fill="ffffff" w:val="clear"/>
              <w:ind w:left="0" w:firstLine="0"/>
              <w:rPr>
                <w:color w:val="201f1e"/>
              </w:rPr>
            </w:pPr>
            <w:r w:rsidDel="00000000" w:rsidR="00000000" w:rsidRPr="00000000">
              <w:rPr>
                <w:color w:val="201f1e"/>
                <w:rtl w:val="0"/>
              </w:rPr>
              <w:t xml:space="preserve">How old is Peirce Mill?</w:t>
            </w:r>
          </w:p>
          <w:p w:rsidR="00000000" w:rsidDel="00000000" w:rsidP="00000000" w:rsidRDefault="00000000" w:rsidRPr="00000000" w14:paraId="0000005D">
            <w:pPr>
              <w:numPr>
                <w:ilvl w:val="0"/>
                <w:numId w:val="7"/>
              </w:numPr>
              <w:shd w:fill="ffffff" w:val="clear"/>
              <w:ind w:left="720" w:hanging="360"/>
              <w:rPr>
                <w:color w:val="201f1e"/>
              </w:rPr>
            </w:pPr>
            <w:r w:rsidDel="00000000" w:rsidR="00000000" w:rsidRPr="00000000">
              <w:rPr>
                <w:i w:val="1"/>
                <w:color w:val="201f1e"/>
                <w:rtl w:val="0"/>
              </w:rPr>
              <w:t xml:space="preserve">Peirce Mill is about 200 years old—it was built in the 1820s.</w:t>
            </w:r>
          </w:p>
          <w:p w:rsidR="00000000" w:rsidDel="00000000" w:rsidP="00000000" w:rsidRDefault="00000000" w:rsidRPr="00000000" w14:paraId="0000005E">
            <w:pPr>
              <w:shd w:fill="ffffff" w:val="clear"/>
              <w:ind w:left="0" w:firstLine="0"/>
              <w:rPr>
                <w:color w:val="201f1e"/>
              </w:rPr>
            </w:pPr>
            <w:r w:rsidDel="00000000" w:rsidR="00000000" w:rsidRPr="00000000">
              <w:rPr>
                <w:color w:val="201f1e"/>
                <w:rtl w:val="0"/>
              </w:rPr>
              <w:t xml:space="preserve">What did people do at Peirce Mill?</w:t>
            </w:r>
          </w:p>
          <w:p w:rsidR="00000000" w:rsidDel="00000000" w:rsidP="00000000" w:rsidRDefault="00000000" w:rsidRPr="00000000" w14:paraId="0000005F">
            <w:pPr>
              <w:numPr>
                <w:ilvl w:val="0"/>
                <w:numId w:val="7"/>
              </w:numPr>
              <w:shd w:fill="ffffff" w:val="clear"/>
              <w:ind w:left="720" w:hanging="360"/>
              <w:rPr>
                <w:color w:val="201f1e"/>
              </w:rPr>
            </w:pPr>
            <w:r w:rsidDel="00000000" w:rsidR="00000000" w:rsidRPr="00000000">
              <w:rPr>
                <w:i w:val="1"/>
                <w:color w:val="201f1e"/>
                <w:rtl w:val="0"/>
              </w:rPr>
              <w:t xml:space="preserve">Farmers took corn to Peirce Mill to be ground into cornmeal.</w:t>
            </w:r>
          </w:p>
          <w:p w:rsidR="00000000" w:rsidDel="00000000" w:rsidP="00000000" w:rsidRDefault="00000000" w:rsidRPr="00000000" w14:paraId="00000060">
            <w:pPr>
              <w:shd w:fill="ffffff" w:val="clear"/>
              <w:ind w:left="0" w:firstLine="0"/>
              <w:rPr>
                <w:color w:val="201f1e"/>
              </w:rPr>
            </w:pPr>
            <w:r w:rsidDel="00000000" w:rsidR="00000000" w:rsidRPr="00000000">
              <w:rPr>
                <w:color w:val="201f1e"/>
                <w:rtl w:val="0"/>
              </w:rPr>
              <w:t xml:space="preserve">What kind of power did the mill use?</w:t>
            </w:r>
          </w:p>
          <w:p w:rsidR="00000000" w:rsidDel="00000000" w:rsidP="00000000" w:rsidRDefault="00000000" w:rsidRPr="00000000" w14:paraId="00000061">
            <w:pPr>
              <w:numPr>
                <w:ilvl w:val="0"/>
                <w:numId w:val="7"/>
              </w:numPr>
              <w:shd w:fill="ffffff" w:val="clear"/>
              <w:ind w:left="720" w:hanging="360"/>
              <w:rPr>
                <w:color w:val="201f1e"/>
              </w:rPr>
            </w:pPr>
            <w:r w:rsidDel="00000000" w:rsidR="00000000" w:rsidRPr="00000000">
              <w:rPr>
                <w:i w:val="1"/>
                <w:color w:val="201f1e"/>
                <w:rtl w:val="0"/>
              </w:rPr>
              <w:t xml:space="preserve">The mill used water power (not electricity or gasoline).</w:t>
            </w:r>
          </w:p>
          <w:p w:rsidR="00000000" w:rsidDel="00000000" w:rsidP="00000000" w:rsidRDefault="00000000" w:rsidRPr="00000000" w14:paraId="00000062">
            <w:pPr>
              <w:shd w:fill="ffffff" w:val="clear"/>
              <w:ind w:left="0" w:firstLine="0"/>
              <w:rPr>
                <w:color w:val="201f1e"/>
              </w:rPr>
            </w:pPr>
            <w:r w:rsidDel="00000000" w:rsidR="00000000" w:rsidRPr="00000000">
              <w:rPr>
                <w:color w:val="201f1e"/>
                <w:rtl w:val="0"/>
              </w:rPr>
              <w:t xml:space="preserve">How many mills are left in Washington, DC?</w:t>
            </w:r>
          </w:p>
          <w:p w:rsidR="00000000" w:rsidDel="00000000" w:rsidP="00000000" w:rsidRDefault="00000000" w:rsidRPr="00000000" w14:paraId="00000063">
            <w:pPr>
              <w:numPr>
                <w:ilvl w:val="0"/>
                <w:numId w:val="7"/>
              </w:numPr>
              <w:shd w:fill="ffffff" w:val="clear"/>
              <w:ind w:left="720" w:hanging="360"/>
              <w:rPr>
                <w:color w:val="201f1e"/>
              </w:rPr>
            </w:pPr>
            <w:r w:rsidDel="00000000" w:rsidR="00000000" w:rsidRPr="00000000">
              <w:rPr>
                <w:i w:val="1"/>
                <w:color w:val="201f1e"/>
                <w:rtl w:val="0"/>
              </w:rPr>
              <w:t xml:space="preserve">Only one—Peirce Mill. </w:t>
            </w:r>
            <w:r w:rsidDel="00000000" w:rsidR="00000000" w:rsidRPr="00000000">
              <w:rPr>
                <w:rtl w:val="0"/>
              </w:rPr>
            </w:r>
          </w:p>
        </w:tc>
      </w:tr>
    </w:tbl>
    <w:p w:rsidR="00000000" w:rsidDel="00000000" w:rsidP="00000000" w:rsidRDefault="00000000" w:rsidRPr="00000000" w14:paraId="00000064">
      <w:pPr>
        <w:shd w:fill="ffffff" w:val="clear"/>
        <w:ind w:left="0" w:firstLine="0"/>
        <w:rPr>
          <w:color w:val="201f1e"/>
        </w:rPr>
      </w:pPr>
      <w:r w:rsidDel="00000000" w:rsidR="00000000" w:rsidRPr="00000000">
        <w:rPr>
          <w:rtl w:val="0"/>
        </w:rPr>
      </w:r>
    </w:p>
    <w:p w:rsidR="00000000" w:rsidDel="00000000" w:rsidP="00000000" w:rsidRDefault="00000000" w:rsidRPr="00000000" w14:paraId="00000065">
      <w:pPr>
        <w:shd w:fill="ffffff" w:val="clear"/>
        <w:ind w:left="0" w:firstLine="0"/>
        <w:rPr>
          <w:b w:val="1"/>
          <w:color w:val="201f1e"/>
        </w:rPr>
      </w:pPr>
      <w:r w:rsidDel="00000000" w:rsidR="00000000" w:rsidRPr="00000000">
        <w:rPr>
          <w:b w:val="1"/>
          <w:color w:val="201f1e"/>
          <w:rtl w:val="0"/>
        </w:rPr>
        <w:t xml:space="preserve">Peirce Mill Vocabulary</w:t>
      </w:r>
    </w:p>
    <w:tbl>
      <w:tblPr>
        <w:tblStyle w:val="Table6"/>
        <w:tblW w:w="92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845"/>
        <w:tblGridChange w:id="0">
          <w:tblGrid>
            <w:gridCol w:w="1440"/>
            <w:gridCol w:w="78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6">
            <w:pPr>
              <w:shd w:fill="ffffff" w:val="clear"/>
              <w:rPr>
                <w:b w:val="1"/>
                <w:color w:val="201f1e"/>
              </w:rPr>
            </w:pPr>
            <w:r w:rsidDel="00000000" w:rsidR="00000000" w:rsidRPr="00000000">
              <w:rPr>
                <w:rtl w:val="0"/>
              </w:rPr>
              <w:t xml:space="preserve">Objective(s)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01f1e"/>
              </w:rPr>
            </w:pPr>
            <w:r w:rsidDel="00000000" w:rsidR="00000000" w:rsidRPr="00000000">
              <w:rPr>
                <w:color w:val="201f1e"/>
                <w:rtl w:val="0"/>
              </w:rPr>
              <w:t xml:space="preserve">Recall vocabulary words relating to Peirce Mill.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shd w:fill="ffffff" w:val="clear"/>
              <w:rPr/>
            </w:pPr>
            <w:r w:rsidDel="00000000" w:rsidR="00000000" w:rsidRPr="00000000">
              <w:rPr>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Synchronous PowerPoint Presentation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shd w:fill="ffffff" w:val="clear"/>
              <w:rPr/>
            </w:pPr>
            <w:r w:rsidDel="00000000" w:rsidR="00000000" w:rsidRPr="00000000">
              <w:rPr>
                <w:rtl w:val="0"/>
              </w:rPr>
              <w:t xml:space="preserve">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Custom (can adjust amount of words covered)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shd w:fill="ffffff" w:val="clear"/>
              <w:ind w:left="0" w:firstLine="0"/>
              <w:rPr>
                <w:b w:val="1"/>
                <w:color w:val="201f1e"/>
              </w:rPr>
            </w:pPr>
            <w:r w:rsidDel="00000000" w:rsidR="00000000" w:rsidRPr="00000000">
              <w:rPr>
                <w:color w:val="201f1e"/>
                <w:rtl w:val="0"/>
              </w:rPr>
              <w:t xml:space="preserve">Summary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Teachers present the interactive PowerPoint that covers the definition of the word and using the word in a sentence.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shd w:fill="ffffff" w:val="clear"/>
              <w:ind w:left="0" w:firstLine="0"/>
              <w:rPr>
                <w:b w:val="1"/>
                <w:color w:val="201f1e"/>
              </w:rPr>
            </w:pPr>
            <w:r w:rsidDel="00000000" w:rsidR="00000000" w:rsidRPr="00000000">
              <w:rPr>
                <w:color w:val="201f1e"/>
                <w:rtl w:val="0"/>
              </w:rPr>
              <w:t xml:space="preserve">Instructions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The presenter screen shares the PowerPoint and prompts the students to unmute and participate where indicated.</w:t>
            </w:r>
          </w:p>
        </w:tc>
      </w:tr>
    </w:tbl>
    <w:p w:rsidR="00000000" w:rsidDel="00000000" w:rsidP="00000000" w:rsidRDefault="00000000" w:rsidRPr="00000000" w14:paraId="00000070">
      <w:pPr>
        <w:pStyle w:val="Heading1"/>
        <w:shd w:fill="ffffff" w:val="clear"/>
        <w:rPr>
          <w:sz w:val="22"/>
          <w:szCs w:val="22"/>
        </w:rPr>
      </w:pPr>
      <w:bookmarkStart w:colFirst="0" w:colLast="0" w:name="_glutbn5of22n" w:id="4"/>
      <w:bookmarkEnd w:id="4"/>
      <w:r w:rsidDel="00000000" w:rsidR="00000000" w:rsidRPr="00000000">
        <w:br w:type="page"/>
      </w:r>
      <w:r w:rsidDel="00000000" w:rsidR="00000000" w:rsidRPr="00000000">
        <w:rPr>
          <w:rtl w:val="0"/>
        </w:rPr>
      </w:r>
    </w:p>
    <w:p w:rsidR="00000000" w:rsidDel="00000000" w:rsidP="00000000" w:rsidRDefault="00000000" w:rsidRPr="00000000" w14:paraId="00000071">
      <w:pPr>
        <w:pStyle w:val="Heading1"/>
        <w:rPr/>
      </w:pPr>
      <w:bookmarkStart w:colFirst="0" w:colLast="0" w:name="_n39wmyhhdzi" w:id="5"/>
      <w:bookmarkEnd w:id="5"/>
      <w:r w:rsidDel="00000000" w:rsidR="00000000" w:rsidRPr="00000000">
        <w:rPr>
          <w:rtl w:val="0"/>
        </w:rPr>
        <w:t xml:space="preserve">Peirce Mill </w:t>
      </w:r>
      <w:r w:rsidDel="00000000" w:rsidR="00000000" w:rsidRPr="00000000">
        <w:rPr>
          <w:rtl w:val="0"/>
        </w:rPr>
        <w:t xml:space="preserve">Virtual Field Trip (WIP)</w:t>
      </w:r>
    </w:p>
    <w:p w:rsidR="00000000" w:rsidDel="00000000" w:rsidP="00000000" w:rsidRDefault="00000000" w:rsidRPr="00000000" w14:paraId="00000072">
      <w:pPr>
        <w:rPr/>
      </w:pPr>
      <w:r w:rsidDel="00000000" w:rsidR="00000000" w:rsidRPr="00000000">
        <w:rPr>
          <w:rtl w:val="0"/>
        </w:rPr>
        <w:t xml:space="preserve">Dana and Angela are in the process of creating the field trip itself. They will be creating a video tour of the mill (asynchronous) and a live video conferencing program (synchronous). Schools will have the option to complete one or both of these activities as part of their experience.</w:t>
      </w:r>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1"/>
        <w:shd w:fill="ffffff" w:val="clear"/>
        <w:rPr>
          <w:sz w:val="38"/>
          <w:szCs w:val="38"/>
        </w:rPr>
      </w:pPr>
      <w:bookmarkStart w:colFirst="0" w:colLast="0" w:name="_ryoew6fnhhe8" w:id="6"/>
      <w:bookmarkEnd w:id="6"/>
      <w:r w:rsidDel="00000000" w:rsidR="00000000" w:rsidRPr="00000000">
        <w:rPr>
          <w:sz w:val="38"/>
          <w:szCs w:val="38"/>
          <w:rtl w:val="0"/>
        </w:rPr>
        <w:t xml:space="preserve">Post-Visit Activities</w:t>
      </w:r>
    </w:p>
    <w:p w:rsidR="00000000" w:rsidDel="00000000" w:rsidP="00000000" w:rsidRDefault="00000000" w:rsidRPr="00000000" w14:paraId="00000074">
      <w:pPr>
        <w:shd w:fill="ffffff" w:val="clear"/>
        <w:rPr>
          <w:color w:val="201f1e"/>
        </w:rPr>
      </w:pPr>
      <w:r w:rsidDel="00000000" w:rsidR="00000000" w:rsidRPr="00000000">
        <w:rPr>
          <w:color w:val="201f1e"/>
          <w:rtl w:val="0"/>
        </w:rPr>
        <w:t xml:space="preserve">Teachers can choose from the following post lesson activities. These activities are intended to reinforce and confirm the student’s understanding of curriculum material that was provided during the virtual field trip. We recommend that teachers choose 1-2 options that fit their curriculum goals the best.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shd w:fill="ffffff" w:val="clear"/>
        <w:ind w:left="0" w:firstLine="0"/>
        <w:rPr>
          <w:color w:val="201f1e"/>
        </w:rPr>
      </w:pPr>
      <w:r w:rsidDel="00000000" w:rsidR="00000000" w:rsidRPr="00000000">
        <w:rPr>
          <w:b w:val="1"/>
          <w:color w:val="201f1e"/>
          <w:rtl w:val="0"/>
        </w:rPr>
        <w:t xml:space="preserve">Peirce Mill Jeopardy</w:t>
      </w:r>
      <w:r w:rsidDel="00000000" w:rsidR="00000000" w:rsidRPr="00000000">
        <w:rPr>
          <w:rtl w:val="0"/>
        </w:rPr>
      </w:r>
    </w:p>
    <w:tbl>
      <w:tblPr>
        <w:tblStyle w:val="Table7"/>
        <w:tblW w:w="92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845"/>
        <w:tblGridChange w:id="0">
          <w:tblGrid>
            <w:gridCol w:w="1440"/>
            <w:gridCol w:w="7845"/>
          </w:tblGrid>
        </w:tblGridChange>
      </w:tblGrid>
      <w:tr>
        <w:trPr>
          <w:trHeight w:val="768.90380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hd w:fill="ffffff" w:val="clear"/>
              <w:rPr>
                <w:color w:val="201f1e"/>
              </w:rPr>
            </w:pPr>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78">
            <w:pPr>
              <w:widowControl w:val="0"/>
              <w:spacing w:line="240" w:lineRule="auto"/>
              <w:rPr>
                <w:color w:val="201f1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numPr>
                <w:ilvl w:val="0"/>
                <w:numId w:val="4"/>
              </w:numPr>
              <w:shd w:fill="ffffff" w:val="clear"/>
              <w:ind w:left="720" w:hanging="360"/>
              <w:rPr>
                <w:color w:val="201f1e"/>
                <w:u w:val="none"/>
              </w:rPr>
            </w:pPr>
            <w:r w:rsidDel="00000000" w:rsidR="00000000" w:rsidRPr="00000000">
              <w:rPr>
                <w:color w:val="201f1e"/>
                <w:rtl w:val="0"/>
              </w:rPr>
              <w:t xml:space="preserve">Solve basic multiplication/division problems.</w:t>
            </w:r>
          </w:p>
          <w:p w:rsidR="00000000" w:rsidDel="00000000" w:rsidP="00000000" w:rsidRDefault="00000000" w:rsidRPr="00000000" w14:paraId="0000007A">
            <w:pPr>
              <w:numPr>
                <w:ilvl w:val="0"/>
                <w:numId w:val="4"/>
              </w:numPr>
              <w:shd w:fill="ffffff" w:val="clear"/>
              <w:ind w:left="720" w:hanging="360"/>
              <w:rPr>
                <w:color w:val="201f1e"/>
                <w:u w:val="none"/>
              </w:rPr>
            </w:pPr>
            <w:r w:rsidDel="00000000" w:rsidR="00000000" w:rsidRPr="00000000">
              <w:rPr>
                <w:color w:val="201f1e"/>
                <w:rtl w:val="0"/>
              </w:rPr>
              <w:t xml:space="preserve">Develop vocabulary pertaining to mills</w:t>
            </w:r>
          </w:p>
          <w:p w:rsidR="00000000" w:rsidDel="00000000" w:rsidP="00000000" w:rsidRDefault="00000000" w:rsidRPr="00000000" w14:paraId="0000007B">
            <w:pPr>
              <w:numPr>
                <w:ilvl w:val="0"/>
                <w:numId w:val="4"/>
              </w:numPr>
              <w:shd w:fill="ffffff" w:val="clear"/>
              <w:ind w:left="720" w:hanging="360"/>
              <w:rPr>
                <w:color w:val="201f1e"/>
                <w:u w:val="none"/>
              </w:rPr>
            </w:pPr>
            <w:r w:rsidDel="00000000" w:rsidR="00000000" w:rsidRPr="00000000">
              <w:rPr>
                <w:color w:val="201f1e"/>
                <w:rtl w:val="0"/>
              </w:rPr>
              <w:t xml:space="preserve">Describe the Evan’s</w:t>
            </w:r>
            <w:r w:rsidDel="00000000" w:rsidR="00000000" w:rsidRPr="00000000">
              <w:rPr>
                <w:color w:val="201f1e"/>
                <w:rtl w:val="0"/>
              </w:rPr>
              <w:t xml:space="preserve"> system.</w:t>
            </w:r>
          </w:p>
        </w:tc>
      </w:tr>
      <w:tr>
        <w:trPr>
          <w:trHeight w:val="2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hd w:fill="ffffff" w:val="clear"/>
              <w:rPr/>
            </w:pPr>
            <w:r w:rsidDel="00000000" w:rsidR="00000000" w:rsidRPr="00000000">
              <w:rPr>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hd w:fill="ffffff" w:val="clear"/>
              <w:ind w:left="0" w:firstLine="0"/>
              <w:rPr>
                <w:color w:val="201f1e"/>
              </w:rPr>
            </w:pPr>
            <w:r w:rsidDel="00000000" w:rsidR="00000000" w:rsidRPr="00000000">
              <w:rPr>
                <w:color w:val="201f1e"/>
                <w:rtl w:val="0"/>
              </w:rPr>
              <w:t xml:space="preserve">Synchronous PowerPoint Presentation</w:t>
            </w:r>
          </w:p>
        </w:tc>
      </w:tr>
      <w:tr>
        <w:trPr>
          <w:trHeight w:val="4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hd w:fill="ffffff" w:val="clear"/>
              <w:rPr/>
            </w:pPr>
            <w:r w:rsidDel="00000000" w:rsidR="00000000" w:rsidRPr="00000000">
              <w:rPr>
                <w:rtl w:val="0"/>
              </w:rPr>
              <w:t xml:space="preserve">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hd w:fill="ffffff" w:val="clear"/>
              <w:ind w:left="0" w:firstLine="0"/>
              <w:rPr>
                <w:color w:val="201f1e"/>
              </w:rPr>
            </w:pPr>
            <w:r w:rsidDel="00000000" w:rsidR="00000000" w:rsidRPr="00000000">
              <w:rPr>
                <w:color w:val="201f1e"/>
                <w:rtl w:val="0"/>
              </w:rPr>
              <w:t xml:space="preserve">60 minutes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0">
            <w:pPr>
              <w:shd w:fill="ffffff" w:val="clear"/>
              <w:rPr>
                <w:color w:val="201f1e"/>
              </w:rPr>
            </w:pPr>
            <w:r w:rsidDel="00000000" w:rsidR="00000000" w:rsidRPr="00000000">
              <w:rPr>
                <w:color w:val="201f1e"/>
                <w:rtl w:val="0"/>
              </w:rPr>
              <w:t xml:space="preserve">Summary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hd w:fill="ffffff" w:val="clear"/>
              <w:ind w:left="0" w:firstLine="0"/>
              <w:rPr>
                <w:color w:val="201f1e"/>
              </w:rPr>
            </w:pPr>
            <w:r w:rsidDel="00000000" w:rsidR="00000000" w:rsidRPr="00000000">
              <w:rPr>
                <w:color w:val="201f1e"/>
                <w:rtl w:val="0"/>
              </w:rPr>
              <w:t xml:space="preserve">A jeopardy style game that reinforces the topics covered during the field trip.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2">
            <w:pPr>
              <w:shd w:fill="ffffff" w:val="clear"/>
              <w:rPr>
                <w:color w:val="201f1e"/>
              </w:rPr>
            </w:pPr>
            <w:r w:rsidDel="00000000" w:rsidR="00000000" w:rsidRPr="00000000">
              <w:rPr>
                <w:color w:val="201f1e"/>
                <w:rtl w:val="0"/>
              </w:rPr>
              <w:t xml:space="preserve">Instructions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hd w:fill="ffffff" w:val="clear"/>
              <w:ind w:left="0" w:firstLine="0"/>
              <w:rPr>
                <w:color w:val="201f1e"/>
              </w:rPr>
            </w:pPr>
            <w:r w:rsidDel="00000000" w:rsidR="00000000" w:rsidRPr="00000000">
              <w:rPr>
                <w:color w:val="201f1e"/>
                <w:rtl w:val="0"/>
              </w:rPr>
              <w:t xml:space="preserve">Teachers should screen share the PowerPoint and be the moderator.</w:t>
            </w:r>
          </w:p>
        </w:tc>
      </w:tr>
    </w:tbl>
    <w:p w:rsidR="00000000" w:rsidDel="00000000" w:rsidP="00000000" w:rsidRDefault="00000000" w:rsidRPr="00000000" w14:paraId="00000084">
      <w:pPr>
        <w:shd w:fill="ffffff" w:val="clear"/>
        <w:ind w:left="0" w:firstLine="0"/>
        <w:rPr>
          <w:color w:val="201f1e"/>
        </w:rPr>
      </w:pPr>
      <w:r w:rsidDel="00000000" w:rsidR="00000000" w:rsidRPr="00000000">
        <w:rPr>
          <w:rtl w:val="0"/>
        </w:rPr>
      </w:r>
    </w:p>
    <w:p w:rsidR="00000000" w:rsidDel="00000000" w:rsidP="00000000" w:rsidRDefault="00000000" w:rsidRPr="00000000" w14:paraId="00000085">
      <w:pPr>
        <w:shd w:fill="ffffff" w:val="clear"/>
        <w:ind w:left="0" w:firstLine="0"/>
        <w:rPr>
          <w:color w:val="201f1e"/>
        </w:rPr>
      </w:pPr>
      <w:r w:rsidDel="00000000" w:rsidR="00000000" w:rsidRPr="00000000">
        <w:rPr>
          <w:rtl w:val="0"/>
        </w:rPr>
      </w:r>
    </w:p>
    <w:p w:rsidR="00000000" w:rsidDel="00000000" w:rsidP="00000000" w:rsidRDefault="00000000" w:rsidRPr="00000000" w14:paraId="00000086">
      <w:pPr>
        <w:shd w:fill="ffffff" w:val="clear"/>
        <w:ind w:left="0" w:firstLine="0"/>
        <w:rPr>
          <w:color w:val="201f1e"/>
        </w:rPr>
      </w:pPr>
      <w:r w:rsidDel="00000000" w:rsidR="00000000" w:rsidRPr="00000000">
        <w:rPr>
          <w:b w:val="1"/>
          <w:color w:val="201f1e"/>
          <w:rtl w:val="0"/>
        </w:rPr>
        <w:t xml:space="preserve">At-Home Scavenger Hunt</w:t>
      </w: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3960"/>
        <w:gridCol w:w="3960"/>
        <w:tblGridChange w:id="0">
          <w:tblGrid>
            <w:gridCol w:w="1440"/>
            <w:gridCol w:w="3960"/>
            <w:gridCol w:w="3960"/>
          </w:tblGrid>
        </w:tblGridChange>
      </w:tblGrid>
      <w:tr>
        <w:trPr>
          <w:trHeight w:val="498.90380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shd w:fill="ffffff" w:val="clear"/>
              <w:rPr>
                <w:color w:val="201f1e"/>
              </w:rPr>
            </w:pPr>
            <w:r w:rsidDel="00000000" w:rsidR="00000000" w:rsidRPr="00000000">
              <w:rPr>
                <w:rtl w:val="0"/>
              </w:rPr>
              <w:t xml:space="preserve">Objective(s)</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01f1e"/>
                <w:u w:val="none"/>
              </w:rPr>
            </w:pPr>
            <w:r w:rsidDel="00000000" w:rsidR="00000000" w:rsidRPr="00000000">
              <w:rPr>
                <w:color w:val="201f1e"/>
                <w:rtl w:val="0"/>
              </w:rPr>
              <w:t xml:space="preserve">Compare and contrast modern objects with similar 19th century objects.</w:t>
            </w:r>
          </w:p>
        </w:tc>
      </w:tr>
      <w:tr>
        <w:trPr>
          <w:trHeight w:val="498.90380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shd w:fill="ffffff" w:val="clear"/>
              <w:rPr/>
            </w:pPr>
            <w:r w:rsidDel="00000000" w:rsidR="00000000" w:rsidRPr="00000000">
              <w:rPr>
                <w:rtl w:val="0"/>
              </w:rPr>
              <w:t xml:space="preserve">Format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Synchronous Activity Worksheet</w:t>
            </w:r>
          </w:p>
        </w:tc>
      </w:tr>
      <w:tr>
        <w:trPr>
          <w:trHeight w:val="498.90380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shd w:fill="ffffff" w:val="clear"/>
              <w:rPr/>
            </w:pPr>
            <w:r w:rsidDel="00000000" w:rsidR="00000000" w:rsidRPr="00000000">
              <w:rPr>
                <w:rtl w:val="0"/>
              </w:rPr>
              <w:t xml:space="preserve">Length</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01f1e"/>
              </w:rPr>
            </w:pPr>
            <w:r w:rsidDel="00000000" w:rsidR="00000000" w:rsidRPr="00000000">
              <w:rPr>
                <w:color w:val="201f1e"/>
                <w:rtl w:val="0"/>
              </w:rPr>
              <w:t xml:space="preserve">30 minutes</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shd w:fill="ffffff" w:val="clear"/>
              <w:rPr>
                <w:color w:val="201f1e"/>
              </w:rPr>
            </w:pPr>
            <w:r w:rsidDel="00000000" w:rsidR="00000000" w:rsidRPr="00000000">
              <w:rPr>
                <w:color w:val="201f1e"/>
                <w:rtl w:val="0"/>
              </w:rPr>
              <w:t xml:space="preserve">Summary</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1">
            <w:pPr>
              <w:shd w:fill="ffffff" w:val="clear"/>
              <w:ind w:left="0" w:firstLine="0"/>
              <w:rPr>
                <w:color w:val="201f1e"/>
              </w:rPr>
            </w:pPr>
            <w:r w:rsidDel="00000000" w:rsidR="00000000" w:rsidRPr="00000000">
              <w:rPr>
                <w:color w:val="201f1e"/>
                <w:rtl w:val="0"/>
              </w:rPr>
              <w:t xml:space="preserve">After encouraging students to explore their own environments, this scavenger hunt provides prompts for students.</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shd w:fill="ffffff" w:val="clear"/>
              <w:rPr>
                <w:color w:val="201f1e"/>
              </w:rPr>
            </w:pPr>
            <w:r w:rsidDel="00000000" w:rsidR="00000000" w:rsidRPr="00000000">
              <w:rPr>
                <w:color w:val="201f1e"/>
                <w:rtl w:val="0"/>
              </w:rPr>
              <w:t xml:space="preserve">Instructions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4">
            <w:pPr>
              <w:shd w:fill="ffffff" w:val="clear"/>
              <w:ind w:left="0" w:firstLine="0"/>
              <w:rPr>
                <w:color w:val="201f1e"/>
              </w:rPr>
            </w:pPr>
            <w:r w:rsidDel="00000000" w:rsidR="00000000" w:rsidRPr="00000000">
              <w:rPr>
                <w:color w:val="201f1e"/>
                <w:rtl w:val="0"/>
              </w:rPr>
              <w:t xml:space="preserve">Teachers should share the list of items with their students and encourage them to find the objects around their houses. </w:t>
            </w:r>
          </w:p>
          <w:p w:rsidR="00000000" w:rsidDel="00000000" w:rsidP="00000000" w:rsidRDefault="00000000" w:rsidRPr="00000000" w14:paraId="00000095">
            <w:pPr>
              <w:shd w:fill="ffffff" w:val="clear"/>
              <w:ind w:left="0" w:firstLine="0"/>
              <w:rPr>
                <w:color w:val="201f1e"/>
              </w:rPr>
            </w:pPr>
            <w:r w:rsidDel="00000000" w:rsidR="00000000" w:rsidRPr="00000000">
              <w:rPr>
                <w:rtl w:val="0"/>
              </w:rPr>
            </w:r>
          </w:p>
          <w:p w:rsidR="00000000" w:rsidDel="00000000" w:rsidP="00000000" w:rsidRDefault="00000000" w:rsidRPr="00000000" w14:paraId="00000096">
            <w:pPr>
              <w:shd w:fill="ffffff" w:val="clear"/>
              <w:ind w:left="0" w:firstLine="0"/>
              <w:rPr>
                <w:color w:val="201f1e"/>
              </w:rPr>
            </w:pPr>
            <w:r w:rsidDel="00000000" w:rsidR="00000000" w:rsidRPr="00000000">
              <w:rPr>
                <w:color w:val="201f1e"/>
                <w:rtl w:val="0"/>
              </w:rPr>
              <w:t xml:space="preserve">Optional: Have the students bring the items to their next zoom meeting to show to the class and discuss.</w:t>
            </w:r>
          </w:p>
        </w:tc>
      </w:tr>
    </w:tbl>
    <w:p w:rsidR="00000000" w:rsidDel="00000000" w:rsidP="00000000" w:rsidRDefault="00000000" w:rsidRPr="00000000" w14:paraId="00000098">
      <w:pPr>
        <w:shd w:fill="ffffff" w:val="clear"/>
        <w:ind w:left="0" w:firstLine="0"/>
        <w:rPr>
          <w:b w:val="1"/>
          <w:color w:val="201f1e"/>
        </w:rPr>
      </w:pPr>
      <w:r w:rsidDel="00000000" w:rsidR="00000000" w:rsidRPr="00000000">
        <w:rPr>
          <w:rtl w:val="0"/>
        </w:rPr>
      </w:r>
    </w:p>
    <w:p w:rsidR="00000000" w:rsidDel="00000000" w:rsidP="00000000" w:rsidRDefault="00000000" w:rsidRPr="00000000" w14:paraId="00000099">
      <w:pPr>
        <w:shd w:fill="ffffff" w:val="clear"/>
        <w:ind w:left="0" w:firstLine="0"/>
        <w:rPr>
          <w:b w:val="1"/>
          <w:color w:val="201f1e"/>
        </w:rPr>
      </w:pPr>
      <w:r w:rsidDel="00000000" w:rsidR="00000000" w:rsidRPr="00000000">
        <w:rPr>
          <w:b w:val="1"/>
          <w:color w:val="201f1e"/>
          <w:rtl w:val="0"/>
        </w:rPr>
        <w:t xml:space="preserve">The Little Red Hen</w:t>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920"/>
        <w:tblGridChange w:id="0">
          <w:tblGrid>
            <w:gridCol w:w="1440"/>
            <w:gridCol w:w="79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A">
            <w:pPr>
              <w:shd w:fill="ffffff" w:val="clear"/>
              <w:rPr>
                <w:b w:val="1"/>
                <w:color w:val="201f1e"/>
              </w:rPr>
            </w:pPr>
            <w:r w:rsidDel="00000000" w:rsidR="00000000" w:rsidRPr="00000000">
              <w:rPr>
                <w:rtl w:val="0"/>
              </w:rPr>
              <w:t xml:space="preserve">Objective(s)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numPr>
                <w:ilvl w:val="0"/>
                <w:numId w:val="8"/>
              </w:numPr>
              <w:spacing w:line="240" w:lineRule="auto"/>
              <w:ind w:left="720" w:hanging="360"/>
              <w:rPr>
                <w:color w:val="201f1e"/>
              </w:rPr>
            </w:pPr>
            <w:r w:rsidDel="00000000" w:rsidR="00000000" w:rsidRPr="00000000">
              <w:rPr>
                <w:color w:val="201f1e"/>
                <w:rtl w:val="0"/>
              </w:rPr>
              <w:t xml:space="preserve">Determine the moral of the text and discuss how it is displayed throughout the story.</w:t>
            </w:r>
          </w:p>
          <w:p w:rsidR="00000000" w:rsidDel="00000000" w:rsidP="00000000" w:rsidRDefault="00000000" w:rsidRPr="00000000" w14:paraId="0000009C">
            <w:pPr>
              <w:widowControl w:val="0"/>
              <w:numPr>
                <w:ilvl w:val="0"/>
                <w:numId w:val="8"/>
              </w:numPr>
              <w:spacing w:line="240" w:lineRule="auto"/>
              <w:ind w:left="720" w:hanging="360"/>
              <w:rPr>
                <w:color w:val="201f1e"/>
                <w:u w:val="none"/>
              </w:rPr>
            </w:pPr>
            <w:r w:rsidDel="00000000" w:rsidR="00000000" w:rsidRPr="00000000">
              <w:rPr>
                <w:color w:val="201f1e"/>
                <w:rtl w:val="0"/>
              </w:rPr>
              <w:t xml:space="preserve">Answer questions regarding the text by referencing the text directly.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D">
            <w:pPr>
              <w:shd w:fill="ffffff" w:val="clear"/>
              <w:rPr/>
            </w:pPr>
            <w:r w:rsidDel="00000000" w:rsidR="00000000" w:rsidRPr="00000000">
              <w:rPr>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ind w:left="0" w:firstLine="0"/>
              <w:rPr>
                <w:color w:val="201f1e"/>
              </w:rPr>
            </w:pPr>
            <w:r w:rsidDel="00000000" w:rsidR="00000000" w:rsidRPr="00000000">
              <w:rPr>
                <w:color w:val="201f1e"/>
                <w:rtl w:val="0"/>
              </w:rPr>
              <w:t xml:space="preserve">Synchronous or Asynchronous PowerPoint Presentation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F">
            <w:pPr>
              <w:shd w:fill="ffffff" w:val="clear"/>
              <w:rPr/>
            </w:pPr>
            <w:r w:rsidDel="00000000" w:rsidR="00000000" w:rsidRPr="00000000">
              <w:rPr>
                <w:rtl w:val="0"/>
              </w:rPr>
              <w:t xml:space="preserve">Length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ind w:left="0" w:firstLine="0"/>
              <w:rPr>
                <w:color w:val="201f1e"/>
              </w:rPr>
            </w:pPr>
            <w:r w:rsidDel="00000000" w:rsidR="00000000" w:rsidRPr="00000000">
              <w:rPr>
                <w:color w:val="201f1e"/>
                <w:rtl w:val="0"/>
              </w:rPr>
              <w:t xml:space="preserve">60 minutes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1">
            <w:pPr>
              <w:shd w:fill="ffffff" w:val="clear"/>
              <w:rPr>
                <w:b w:val="1"/>
                <w:color w:val="201f1e"/>
              </w:rPr>
            </w:pPr>
            <w:r w:rsidDel="00000000" w:rsidR="00000000" w:rsidRPr="00000000">
              <w:rPr>
                <w:color w:val="201f1e"/>
                <w:rtl w:val="0"/>
              </w:rPr>
              <w:t xml:space="preserve">Summary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shd w:fill="ffffff" w:val="clear"/>
              <w:ind w:left="0" w:firstLine="0"/>
              <w:rPr>
                <w:b w:val="1"/>
                <w:color w:val="201f1e"/>
              </w:rPr>
            </w:pPr>
            <w:r w:rsidDel="00000000" w:rsidR="00000000" w:rsidRPr="00000000">
              <w:rPr>
                <w:color w:val="201f1e"/>
                <w:rtl w:val="0"/>
              </w:rPr>
              <w:t xml:space="preserve">Students read </w:t>
            </w:r>
            <w:r w:rsidDel="00000000" w:rsidR="00000000" w:rsidRPr="00000000">
              <w:rPr>
                <w:i w:val="1"/>
                <w:color w:val="201f1e"/>
                <w:rtl w:val="0"/>
              </w:rPr>
              <w:t xml:space="preserve">The Little Red Hen</w:t>
            </w:r>
            <w:r w:rsidDel="00000000" w:rsidR="00000000" w:rsidRPr="00000000">
              <w:rPr>
                <w:color w:val="201f1e"/>
                <w:rtl w:val="0"/>
              </w:rPr>
              <w:t xml:space="preserve">, a traditional folktale about milling. Discussion questions encourage students to contemplate the fable’s thought-provoking message about hard work and sharing.</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3">
            <w:pPr>
              <w:shd w:fill="ffffff" w:val="clear"/>
              <w:rPr>
                <w:b w:val="1"/>
                <w:color w:val="201f1e"/>
              </w:rPr>
            </w:pPr>
            <w:r w:rsidDel="00000000" w:rsidR="00000000" w:rsidRPr="00000000">
              <w:rPr>
                <w:color w:val="201f1e"/>
                <w:rtl w:val="0"/>
              </w:rPr>
              <w:t xml:space="preserve">Instructions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shd w:fill="ffffff" w:val="clear"/>
              <w:ind w:left="0" w:firstLine="0"/>
              <w:rPr>
                <w:b w:val="1"/>
                <w:color w:val="201f1e"/>
              </w:rPr>
            </w:pPr>
            <w:r w:rsidDel="00000000" w:rsidR="00000000" w:rsidRPr="00000000">
              <w:rPr>
                <w:color w:val="201f1e"/>
                <w:rtl w:val="0"/>
              </w:rPr>
              <w:t xml:space="preserve">Screen share the PowerPoint and read along with the story along with the students, then reflect with the discussion questions.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5">
            <w:pPr>
              <w:shd w:fill="ffffff" w:val="clear"/>
              <w:rPr>
                <w:color w:val="201f1e"/>
              </w:rPr>
            </w:pPr>
            <w:r w:rsidDel="00000000" w:rsidR="00000000" w:rsidRPr="00000000">
              <w:rPr>
                <w:color w:val="201f1e"/>
                <w:rtl w:val="0"/>
              </w:rPr>
              <w:t xml:space="preserve">Background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shd w:fill="ffffff" w:val="clear"/>
              <w:ind w:left="0" w:firstLine="0"/>
              <w:rPr>
                <w:color w:val="201f1e"/>
              </w:rPr>
            </w:pPr>
            <w:r w:rsidDel="00000000" w:rsidR="00000000" w:rsidRPr="00000000">
              <w:rPr>
                <w:i w:val="1"/>
                <w:color w:val="201f1e"/>
                <w:rtl w:val="0"/>
              </w:rPr>
              <w:t xml:space="preserve">The Little Red Hen </w:t>
            </w:r>
            <w:r w:rsidDel="00000000" w:rsidR="00000000" w:rsidRPr="00000000">
              <w:rPr>
                <w:color w:val="201f1e"/>
                <w:rtl w:val="0"/>
              </w:rPr>
              <w:t xml:space="preserve">is a traditional folktale about a bird who plants a wheat seed, then harvests the grain and brings it to the miller. </w:t>
            </w:r>
          </w:p>
          <w:p w:rsidR="00000000" w:rsidDel="00000000" w:rsidP="00000000" w:rsidRDefault="00000000" w:rsidRPr="00000000" w14:paraId="000000A7">
            <w:pPr>
              <w:shd w:fill="ffffff" w:val="clear"/>
              <w:ind w:left="0" w:firstLine="0"/>
              <w:rPr>
                <w:color w:val="201f1e"/>
              </w:rPr>
            </w:pPr>
            <w:r w:rsidDel="00000000" w:rsidR="00000000" w:rsidRPr="00000000">
              <w:rPr>
                <w:color w:val="201f1e"/>
                <w:rtl w:val="0"/>
              </w:rPr>
              <w:t xml:space="preserve">Should she share the bread she bakes with the other barnyard animals, who were unwilling to help her? </w:t>
            </w:r>
          </w:p>
          <w:p w:rsidR="00000000" w:rsidDel="00000000" w:rsidP="00000000" w:rsidRDefault="00000000" w:rsidRPr="00000000" w14:paraId="000000A8">
            <w:pPr>
              <w:shd w:fill="ffffff" w:val="clear"/>
              <w:ind w:left="0" w:firstLine="0"/>
              <w:rPr>
                <w:color w:val="201f1e"/>
              </w:rPr>
            </w:pPr>
            <w:r w:rsidDel="00000000" w:rsidR="00000000" w:rsidRPr="00000000">
              <w:rPr>
                <w:rtl w:val="0"/>
              </w:rPr>
            </w:r>
          </w:p>
          <w:p w:rsidR="00000000" w:rsidDel="00000000" w:rsidP="00000000" w:rsidRDefault="00000000" w:rsidRPr="00000000" w14:paraId="000000A9">
            <w:pPr>
              <w:shd w:fill="ffffff" w:val="clear"/>
              <w:ind w:left="0" w:firstLine="0"/>
              <w:rPr>
                <w:b w:val="1"/>
                <w:color w:val="201f1e"/>
              </w:rPr>
            </w:pPr>
            <w:r w:rsidDel="00000000" w:rsidR="00000000" w:rsidRPr="00000000">
              <w:rPr>
                <w:color w:val="201f1e"/>
                <w:rtl w:val="0"/>
              </w:rPr>
              <w:t xml:space="preserve">The original story emphasizes the value of hard work. More modern versions soften this message, and encourage sharing work, and the fruits of labor.</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A">
            <w:pPr>
              <w:shd w:fill="ffffff" w:val="clear"/>
              <w:rPr>
                <w:color w:val="201f1e"/>
              </w:rPr>
            </w:pPr>
            <w:r w:rsidDel="00000000" w:rsidR="00000000" w:rsidRPr="00000000">
              <w:rPr>
                <w:color w:val="201f1e"/>
                <w:rtl w:val="0"/>
              </w:rPr>
              <w:t xml:space="preserve">Reflection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shd w:fill="ffffff" w:val="clear"/>
              <w:spacing w:after="0" w:before="0" w:lineRule="auto"/>
              <w:ind w:left="0" w:firstLine="0"/>
              <w:rPr>
                <w:color w:val="201f1e"/>
              </w:rPr>
            </w:pPr>
            <w:r w:rsidDel="00000000" w:rsidR="00000000" w:rsidRPr="00000000">
              <w:rPr>
                <w:color w:val="201f1e"/>
                <w:rtl w:val="0"/>
              </w:rPr>
              <w:t xml:space="preserve">Why didn’t the Little Red Hen want to share the bread she baked?</w:t>
              <w:tab/>
            </w:r>
          </w:p>
          <w:p w:rsidR="00000000" w:rsidDel="00000000" w:rsidP="00000000" w:rsidRDefault="00000000" w:rsidRPr="00000000" w14:paraId="000000AC">
            <w:pPr>
              <w:shd w:fill="ffffff" w:val="clear"/>
              <w:spacing w:after="0" w:before="0" w:lineRule="auto"/>
              <w:ind w:left="0" w:firstLine="0"/>
              <w:rPr>
                <w:color w:val="201f1e"/>
              </w:rPr>
            </w:pPr>
            <w:r w:rsidDel="00000000" w:rsidR="00000000" w:rsidRPr="00000000">
              <w:rPr>
                <w:rtl w:val="0"/>
              </w:rPr>
            </w:r>
          </w:p>
          <w:p w:rsidR="00000000" w:rsidDel="00000000" w:rsidP="00000000" w:rsidRDefault="00000000" w:rsidRPr="00000000" w14:paraId="000000AD">
            <w:pPr>
              <w:shd w:fill="ffffff" w:val="clear"/>
              <w:spacing w:after="0" w:before="0" w:lineRule="auto"/>
              <w:ind w:left="0" w:firstLine="0"/>
              <w:rPr>
                <w:color w:val="201f1e"/>
              </w:rPr>
            </w:pPr>
            <w:r w:rsidDel="00000000" w:rsidR="00000000" w:rsidRPr="00000000">
              <w:rPr>
                <w:color w:val="201f1e"/>
                <w:rtl w:val="0"/>
              </w:rPr>
              <w:t xml:space="preserve">Do you think the other animals should have helped the Little Red Hen plant and harvest the wheat?</w:t>
              <w:tab/>
              <w:tab/>
              <w:tab/>
            </w:r>
          </w:p>
          <w:p w:rsidR="00000000" w:rsidDel="00000000" w:rsidP="00000000" w:rsidRDefault="00000000" w:rsidRPr="00000000" w14:paraId="000000AE">
            <w:pPr>
              <w:shd w:fill="ffffff" w:val="clear"/>
              <w:spacing w:after="0" w:before="0" w:lineRule="auto"/>
              <w:ind w:left="0" w:firstLine="0"/>
              <w:rPr>
                <w:color w:val="201f1e"/>
              </w:rPr>
            </w:pPr>
            <w:r w:rsidDel="00000000" w:rsidR="00000000" w:rsidRPr="00000000">
              <w:rPr>
                <w:color w:val="201f1e"/>
                <w:rtl w:val="0"/>
              </w:rPr>
              <w:tab/>
            </w:r>
          </w:p>
          <w:p w:rsidR="00000000" w:rsidDel="00000000" w:rsidP="00000000" w:rsidRDefault="00000000" w:rsidRPr="00000000" w14:paraId="000000AF">
            <w:pPr>
              <w:shd w:fill="ffffff" w:val="clear"/>
              <w:spacing w:after="0" w:before="0" w:lineRule="auto"/>
              <w:ind w:left="0" w:firstLine="0"/>
              <w:rPr>
                <w:b w:val="1"/>
                <w:color w:val="201f1e"/>
              </w:rPr>
            </w:pPr>
            <w:r w:rsidDel="00000000" w:rsidR="00000000" w:rsidRPr="00000000">
              <w:rPr>
                <w:color w:val="201f1e"/>
                <w:rtl w:val="0"/>
              </w:rPr>
              <w:t xml:space="preserve">If you were the Little Red Hen, would you have shared the bread you baked? </w:t>
            </w:r>
            <w:r w:rsidDel="00000000" w:rsidR="00000000" w:rsidRPr="00000000">
              <w:rPr>
                <w:rtl w:val="0"/>
              </w:rPr>
            </w:r>
          </w:p>
        </w:tc>
      </w:tr>
    </w:tbl>
    <w:p w:rsidR="00000000" w:rsidDel="00000000" w:rsidP="00000000" w:rsidRDefault="00000000" w:rsidRPr="00000000" w14:paraId="000000B0">
      <w:pPr>
        <w:shd w:fill="ffffff" w:val="clear"/>
        <w:ind w:left="0" w:firstLine="0"/>
        <w:rPr>
          <w:color w:val="201f1e"/>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