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bookmarkStart w:colFirst="0" w:colLast="0" w:name="_heading=h.gjdgxs" w:id="0"/>
      <w:bookmarkEnd w:id="0"/>
      <w:r w:rsidDel="00000000" w:rsidR="00000000" w:rsidRPr="00000000">
        <w:rPr>
          <w:rFonts w:ascii="Cambria" w:cs="Cambria" w:eastAsia="Cambria" w:hAnsi="Cambria"/>
          <w:b w:val="1"/>
          <w:sz w:val="28"/>
          <w:szCs w:val="28"/>
          <w:rtl w:val="0"/>
        </w:rPr>
        <w:t xml:space="preserve">Lesson Plan Title: </w:t>
      </w:r>
      <w:r w:rsidDel="00000000" w:rsidR="00000000" w:rsidRPr="00000000">
        <w:rPr>
          <w:color w:val="808080"/>
          <w:rtl w:val="0"/>
        </w:rPr>
        <w:t xml:space="preserve">Simplify/Evaluate and Zeroth Power</w:t>
      </w:r>
      <w:r w:rsidDel="00000000" w:rsidR="00000000" w:rsidRPr="00000000">
        <w:rPr>
          <w:rtl w:val="0"/>
        </w:rPr>
      </w:r>
    </w:p>
    <w:p w:rsidR="00000000" w:rsidDel="00000000" w:rsidP="00000000" w:rsidRDefault="00000000" w:rsidRPr="00000000" w14:paraId="00000002">
      <w:pPr>
        <w:rPr>
          <w:rFonts w:ascii="Cambria" w:cs="Cambria" w:eastAsia="Cambria" w:hAnsi="Cambria"/>
          <w:b w:val="1"/>
        </w:rPr>
      </w:pPr>
      <w:r w:rsidDel="00000000" w:rsidR="00000000" w:rsidRPr="00000000">
        <w:rPr>
          <w:rFonts w:ascii="Cambria" w:cs="Cambria" w:eastAsia="Cambria" w:hAnsi="Cambria"/>
          <w:b w:val="1"/>
          <w:rtl w:val="0"/>
        </w:rPr>
        <w:t xml:space="preserve">Teacher’s Name:</w:t>
      </w:r>
      <w:r w:rsidDel="00000000" w:rsidR="00000000" w:rsidRPr="00000000">
        <w:rPr>
          <w:color w:val="808080"/>
          <w:rtl w:val="0"/>
        </w:rPr>
        <w:t xml:space="preserve"> Anna Eng</w:t>
        <w:tab/>
        <w:tab/>
      </w:r>
      <w:r w:rsidDel="00000000" w:rsidR="00000000" w:rsidRPr="00000000">
        <w:rPr>
          <w:rFonts w:ascii="Cambria" w:cs="Cambria" w:eastAsia="Cambria" w:hAnsi="Cambria"/>
          <w:b w:val="1"/>
          <w:rtl w:val="0"/>
        </w:rPr>
        <w:t xml:space="preserve"> </w:t>
        <w:tab/>
        <w:t xml:space="preserve">    Subject/Course: </w:t>
      </w:r>
      <w:r w:rsidDel="00000000" w:rsidR="00000000" w:rsidRPr="00000000">
        <w:rPr>
          <w:color w:val="808080"/>
          <w:rtl w:val="0"/>
        </w:rPr>
        <w:t xml:space="preserve">Mathematics</w:t>
      </w:r>
      <w:r w:rsidDel="00000000" w:rsidR="00000000" w:rsidRPr="00000000">
        <w:rPr>
          <w:rtl w:val="0"/>
        </w:rPr>
      </w:r>
    </w:p>
    <w:p w:rsidR="00000000" w:rsidDel="00000000" w:rsidP="00000000" w:rsidRDefault="00000000" w:rsidRPr="00000000" w14:paraId="00000003">
      <w:pPr>
        <w:rPr>
          <w:rFonts w:ascii="Cambria" w:cs="Cambria" w:eastAsia="Cambria" w:hAnsi="Cambria"/>
          <w:b w:val="1"/>
        </w:rPr>
      </w:pPr>
      <w:r w:rsidDel="00000000" w:rsidR="00000000" w:rsidRPr="00000000">
        <w:rPr>
          <w:rFonts w:ascii="Cambria" w:cs="Cambria" w:eastAsia="Cambria" w:hAnsi="Cambria"/>
          <w:b w:val="1"/>
          <w:rtl w:val="0"/>
        </w:rPr>
        <w:t xml:space="preserve">Unit: </w:t>
      </w:r>
      <w:r w:rsidDel="00000000" w:rsidR="00000000" w:rsidRPr="00000000">
        <w:rPr>
          <w:color w:val="808080"/>
          <w:rtl w:val="0"/>
        </w:rPr>
        <w:t xml:space="preserve">Exponents and Scientific Notation</w:t>
      </w:r>
      <w:r w:rsidDel="00000000" w:rsidR="00000000" w:rsidRPr="00000000">
        <w:rPr>
          <w:rFonts w:ascii="Cambria" w:cs="Cambria" w:eastAsia="Cambria" w:hAnsi="Cambria"/>
          <w:b w:val="1"/>
          <w:rtl w:val="0"/>
        </w:rPr>
        <w:tab/>
        <w:t xml:space="preserve">    Grade Level:</w:t>
      </w:r>
      <w:r w:rsidDel="00000000" w:rsidR="00000000" w:rsidRPr="00000000">
        <w:rPr>
          <w:color w:val="808080"/>
          <w:rtl w:val="0"/>
        </w:rPr>
        <w:t xml:space="preserve"> 8th Grade</w:t>
      </w:r>
      <w:r w:rsidDel="00000000" w:rsidR="00000000" w:rsidRPr="00000000">
        <w:rPr>
          <w:rtl w:val="0"/>
        </w:rPr>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rPr>
      </w:pPr>
      <w:r w:rsidDel="00000000" w:rsidR="00000000" w:rsidRPr="00000000">
        <w:rPr>
          <w:rFonts w:ascii="Cambria" w:cs="Cambria" w:eastAsia="Cambria" w:hAnsi="Cambria"/>
          <w:b w:val="1"/>
          <w:rtl w:val="0"/>
        </w:rPr>
        <w:t xml:space="preserve">Overview of and Motivation for Lesson:</w:t>
      </w:r>
    </w:p>
    <w:p w:rsidR="00000000" w:rsidDel="00000000" w:rsidP="00000000" w:rsidRDefault="00000000" w:rsidRPr="00000000" w14:paraId="00000006">
      <w:pPr>
        <w:rPr>
          <w:rFonts w:ascii="Cambria" w:cs="Cambria" w:eastAsia="Cambria" w:hAnsi="Cambria"/>
          <w:b w:val="1"/>
        </w:rPr>
      </w:pPr>
      <w:r w:rsidDel="00000000" w:rsidR="00000000" w:rsidRPr="00000000">
        <w:rPr>
          <w:color w:val="808080"/>
          <w:rtl w:val="0"/>
        </w:rPr>
        <w:t xml:space="preserve">Students will divide exponents with the same base by applying the Quotient Rule for Exponents. Students will differentiate between “simplify” and “evaluate.” Students will discover that a base raised to the power of zero is evaluated to be 1.</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1"/>
          <w:sz w:val="16"/>
          <w:szCs w:val="16"/>
        </w:rPr>
      </w:pPr>
      <w:r w:rsidDel="00000000" w:rsidR="00000000" w:rsidRPr="00000000">
        <w:rPr>
          <w:rtl w:val="0"/>
        </w:rPr>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5"/>
        <w:gridCol w:w="113"/>
        <w:gridCol w:w="4202"/>
        <w:tblGridChange w:id="0">
          <w:tblGrid>
            <w:gridCol w:w="4315"/>
            <w:gridCol w:w="113"/>
            <w:gridCol w:w="4202"/>
          </w:tblGrid>
        </w:tblGridChange>
      </w:tblGrid>
      <w:tr>
        <w:tc>
          <w:tcPr>
            <w:gridSpan w:val="3"/>
            <w:shd w:fill="c2d69b" w:val="clear"/>
          </w:tcPr>
          <w:p w:rsidR="00000000" w:rsidDel="00000000" w:rsidP="00000000" w:rsidRDefault="00000000" w:rsidRPr="00000000" w14:paraId="00000008">
            <w:pPr>
              <w:jc w:val="center"/>
              <w:rPr>
                <w:rFonts w:ascii="Cambria" w:cs="Cambria" w:eastAsia="Cambria" w:hAnsi="Cambria"/>
                <w:b w:val="1"/>
              </w:rPr>
            </w:pPr>
            <w:r w:rsidDel="00000000" w:rsidR="00000000" w:rsidRPr="00000000">
              <w:rPr>
                <w:rFonts w:ascii="Cambria" w:cs="Cambria" w:eastAsia="Cambria" w:hAnsi="Cambria"/>
                <w:b w:val="1"/>
                <w:rtl w:val="0"/>
              </w:rPr>
              <w:t xml:space="preserve">Stage 1-Desired Results</w:t>
            </w:r>
          </w:p>
        </w:tc>
      </w:tr>
      <w:tr>
        <w:tc>
          <w:tcPr>
            <w:gridSpan w:val="3"/>
          </w:tcPr>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b w:val="1"/>
                <w:rtl w:val="0"/>
              </w:rPr>
              <w:t xml:space="preserve">Standard(s):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8.EE.A - Work with radicals and integer exponents.</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8080"/>
                <w:u w:val="none"/>
              </w:rPr>
            </w:pPr>
            <w:r w:rsidDel="00000000" w:rsidR="00000000" w:rsidRPr="00000000">
              <w:rPr>
                <w:color w:val="808080"/>
                <w:rtl w:val="0"/>
              </w:rPr>
              <w:t xml:space="preserve">1. - Know and apply the properties of integer exponents to generate equivalent numerical expressions.</w:t>
            </w:r>
            <w:r w:rsidDel="00000000" w:rsidR="00000000" w:rsidRPr="00000000">
              <w:rPr>
                <w:rtl w:val="0"/>
              </w:rPr>
            </w:r>
          </w:p>
          <w:p w:rsidR="00000000" w:rsidDel="00000000" w:rsidP="00000000" w:rsidRDefault="00000000" w:rsidRPr="00000000" w14:paraId="0000000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color w:val="808080"/>
                <w:u w:val="none"/>
              </w:rPr>
            </w:pPr>
            <w:r w:rsidDel="00000000" w:rsidR="00000000" w:rsidRPr="00000000">
              <w:rPr>
                <w:color w:val="808080"/>
                <w:rtl w:val="0"/>
              </w:rPr>
              <w:t xml:space="preserve">For example, 3</w:t>
            </w:r>
            <w:r w:rsidDel="00000000" w:rsidR="00000000" w:rsidRPr="00000000">
              <w:rPr>
                <w:color w:val="808080"/>
                <w:vertAlign w:val="superscript"/>
                <w:rtl w:val="0"/>
              </w:rPr>
              <w:t xml:space="preserve">2</w:t>
            </w:r>
            <w:r w:rsidDel="00000000" w:rsidR="00000000" w:rsidRPr="00000000">
              <w:rPr>
                <w:color w:val="808080"/>
                <w:rtl w:val="0"/>
              </w:rPr>
              <w:t xml:space="preserve"> x 3</w:t>
            </w:r>
            <w:r w:rsidDel="00000000" w:rsidR="00000000" w:rsidRPr="00000000">
              <w:rPr>
                <w:color w:val="808080"/>
                <w:vertAlign w:val="superscript"/>
                <w:rtl w:val="0"/>
              </w:rPr>
              <w:t xml:space="preserve">-5</w:t>
            </w:r>
            <w:r w:rsidDel="00000000" w:rsidR="00000000" w:rsidRPr="00000000">
              <w:rPr>
                <w:color w:val="808080"/>
                <w:rtl w:val="0"/>
              </w:rPr>
              <w:t xml:space="preserve"> = 3</w:t>
            </w:r>
            <w:r w:rsidDel="00000000" w:rsidR="00000000" w:rsidRPr="00000000">
              <w:rPr>
                <w:color w:val="808080"/>
                <w:vertAlign w:val="superscript"/>
                <w:rtl w:val="0"/>
              </w:rPr>
              <w:t xml:space="preserve">-3</w:t>
            </w:r>
            <w:r w:rsidDel="00000000" w:rsidR="00000000" w:rsidRPr="00000000">
              <w:rPr>
                <w:color w:val="808080"/>
                <w:rtl w:val="0"/>
              </w:rPr>
              <w:t xml:space="preserve"> = ⅓</w:t>
            </w:r>
            <w:r w:rsidDel="00000000" w:rsidR="00000000" w:rsidRPr="00000000">
              <w:rPr>
                <w:color w:val="808080"/>
                <w:vertAlign w:val="superscript"/>
                <w:rtl w:val="0"/>
              </w:rPr>
              <w:t xml:space="preserve">3</w:t>
            </w:r>
            <w:r w:rsidDel="00000000" w:rsidR="00000000" w:rsidRPr="00000000">
              <w:rPr>
                <w:color w:val="808080"/>
                <w:rtl w:val="0"/>
              </w:rPr>
              <w:t xml:space="preserve"> = 1/27.</w:t>
            </w:r>
            <w:r w:rsidDel="00000000" w:rsidR="00000000" w:rsidRPr="00000000">
              <w:rPr>
                <w:rtl w:val="0"/>
              </w:rPr>
            </w:r>
          </w:p>
        </w:tc>
      </w:tr>
      <w:tr>
        <w:tc>
          <w:tcPr>
            <w:gridSpan w:val="3"/>
          </w:tcPr>
          <w:p w:rsidR="00000000" w:rsidDel="00000000" w:rsidP="00000000" w:rsidRDefault="00000000" w:rsidRPr="00000000" w14:paraId="00000011">
            <w:pPr>
              <w:rPr>
                <w:rFonts w:ascii="Cambria" w:cs="Cambria" w:eastAsia="Cambria" w:hAnsi="Cambria"/>
                <w:b w:val="1"/>
              </w:rPr>
            </w:pPr>
            <w:r w:rsidDel="00000000" w:rsidR="00000000" w:rsidRPr="00000000">
              <w:rPr>
                <w:rFonts w:ascii="Cambria" w:cs="Cambria" w:eastAsia="Cambria" w:hAnsi="Cambria"/>
                <w:b w:val="1"/>
                <w:rtl w:val="0"/>
              </w:rPr>
              <w:t xml:space="preserve">Aim/Essential Question:</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 xml:space="preserve">How can you evaluate a nonzero number with an exponent of zero?</w:t>
            </w:r>
            <w:r w:rsidDel="00000000" w:rsidR="00000000" w:rsidRPr="00000000">
              <w:rPr>
                <w:rtl w:val="0"/>
              </w:rPr>
            </w:r>
          </w:p>
          <w:p w:rsidR="00000000" w:rsidDel="00000000" w:rsidP="00000000" w:rsidRDefault="00000000" w:rsidRPr="00000000" w14:paraId="00000013">
            <w:pPr>
              <w:rPr>
                <w:color w:val="808080"/>
              </w:rPr>
            </w:pPr>
            <w:r w:rsidDel="00000000" w:rsidR="00000000" w:rsidRPr="00000000">
              <w:rPr>
                <w:rtl w:val="0"/>
              </w:rPr>
            </w:r>
          </w:p>
        </w:tc>
      </w:tr>
      <w:tr>
        <w:tc>
          <w:tcPr>
            <w:gridSpan w:val="3"/>
          </w:tcPr>
          <w:p w:rsidR="00000000" w:rsidDel="00000000" w:rsidP="00000000" w:rsidRDefault="00000000" w:rsidRPr="00000000" w14:paraId="00000016">
            <w:pPr>
              <w:rPr>
                <w:rFonts w:ascii="Cambria" w:cs="Cambria" w:eastAsia="Cambria" w:hAnsi="Cambria"/>
                <w:b w:val="1"/>
              </w:rPr>
            </w:pPr>
            <w:r w:rsidDel="00000000" w:rsidR="00000000" w:rsidRPr="00000000">
              <w:rPr>
                <w:rFonts w:ascii="Cambria" w:cs="Cambria" w:eastAsia="Cambria" w:hAnsi="Cambria"/>
                <w:b w:val="1"/>
                <w:rtl w:val="0"/>
              </w:rPr>
              <w:t xml:space="preserve">Understanding(s):</w:t>
            </w:r>
          </w:p>
          <w:p w:rsidR="00000000" w:rsidDel="00000000" w:rsidP="00000000" w:rsidRDefault="00000000" w:rsidRPr="00000000" w14:paraId="00000017">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Students will understand that . . .</w:t>
            </w:r>
          </w:p>
          <w:p w:rsidR="00000000" w:rsidDel="00000000" w:rsidP="00000000" w:rsidRDefault="00000000" w:rsidRPr="00000000" w14:paraId="00000018">
            <w:pPr>
              <w:numPr>
                <w:ilvl w:val="0"/>
                <w:numId w:val="1"/>
              </w:numPr>
              <w:ind w:left="720" w:hanging="360"/>
              <w:rPr>
                <w:color w:val="808080"/>
                <w:u w:val="none"/>
              </w:rPr>
            </w:pPr>
            <w:r w:rsidDel="00000000" w:rsidR="00000000" w:rsidRPr="00000000">
              <w:rPr>
                <w:color w:val="808080"/>
                <w:rtl w:val="0"/>
              </w:rPr>
              <w:t xml:space="preserve">for any nonzero number </w:t>
            </w:r>
            <w:r w:rsidDel="00000000" w:rsidR="00000000" w:rsidRPr="00000000">
              <w:rPr>
                <w:i w:val="1"/>
                <w:color w:val="808080"/>
                <w:rtl w:val="0"/>
              </w:rPr>
              <w:t xml:space="preserve">a</w:t>
            </w:r>
            <w:r w:rsidDel="00000000" w:rsidR="00000000" w:rsidRPr="00000000">
              <w:rPr>
                <w:color w:val="808080"/>
                <w:rtl w:val="0"/>
              </w:rPr>
              <w:t xml:space="preserve">, </w:t>
            </w:r>
            <w:r w:rsidDel="00000000" w:rsidR="00000000" w:rsidRPr="00000000">
              <w:rPr>
                <w:i w:val="1"/>
                <w:color w:val="808080"/>
                <w:rtl w:val="0"/>
              </w:rPr>
              <w:t xml:space="preserve">a</w:t>
            </w:r>
            <w:r w:rsidDel="00000000" w:rsidR="00000000" w:rsidRPr="00000000">
              <w:rPr>
                <w:color w:val="808080"/>
                <w:vertAlign w:val="superscript"/>
                <w:rtl w:val="0"/>
              </w:rPr>
              <w:t xml:space="preserve">0</w:t>
            </w:r>
            <w:r w:rsidDel="00000000" w:rsidR="00000000" w:rsidRPr="00000000">
              <w:rPr>
                <w:color w:val="808080"/>
                <w:rtl w:val="0"/>
              </w:rPr>
              <w:t xml:space="preserve"> = 1. The power 0</w:t>
            </w:r>
            <w:r w:rsidDel="00000000" w:rsidR="00000000" w:rsidRPr="00000000">
              <w:rPr>
                <w:color w:val="808080"/>
                <w:vertAlign w:val="superscript"/>
                <w:rtl w:val="0"/>
              </w:rPr>
              <w:t xml:space="preserve">0</w:t>
            </w:r>
            <w:r w:rsidDel="00000000" w:rsidR="00000000" w:rsidRPr="00000000">
              <w:rPr>
                <w:color w:val="808080"/>
                <w:rtl w:val="0"/>
              </w:rPr>
              <w:t xml:space="preserve"> is </w:t>
            </w:r>
            <w:r w:rsidDel="00000000" w:rsidR="00000000" w:rsidRPr="00000000">
              <w:rPr>
                <w:i w:val="1"/>
                <w:color w:val="808080"/>
                <w:rtl w:val="0"/>
              </w:rPr>
              <w:t xml:space="preserve">undefined</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019">
            <w:pPr>
              <w:numPr>
                <w:ilvl w:val="0"/>
                <w:numId w:val="1"/>
              </w:numPr>
              <w:ind w:left="720" w:hanging="360"/>
              <w:rPr>
                <w:color w:val="808080"/>
                <w:u w:val="none"/>
              </w:rPr>
            </w:pPr>
            <w:r w:rsidDel="00000000" w:rsidR="00000000" w:rsidRPr="00000000">
              <w:rPr>
                <w:color w:val="808080"/>
                <w:rtl w:val="0"/>
              </w:rPr>
              <w:t xml:space="preserve">a power is a product of repeated factors. The base of a power is the common factor. The exponent of a power indicates the number of times the base is used as a factor.</w:t>
            </w:r>
            <w:r w:rsidDel="00000000" w:rsidR="00000000" w:rsidRPr="00000000">
              <w:rPr>
                <w:rtl w:val="0"/>
              </w:rPr>
            </w:r>
          </w:p>
        </w:tc>
      </w:tr>
      <w:tr>
        <w:tc>
          <w:tcPr>
            <w:gridSpan w:val="2"/>
          </w:tcPr>
          <w:p w:rsidR="00000000" w:rsidDel="00000000" w:rsidP="00000000" w:rsidRDefault="00000000" w:rsidRPr="00000000" w14:paraId="0000001C">
            <w:pPr>
              <w:rPr>
                <w:rFonts w:ascii="Cambria" w:cs="Cambria" w:eastAsia="Cambria" w:hAnsi="Cambria"/>
                <w:b w:val="1"/>
              </w:rPr>
            </w:pPr>
            <w:r w:rsidDel="00000000" w:rsidR="00000000" w:rsidRPr="00000000">
              <w:rPr>
                <w:rFonts w:ascii="Cambria" w:cs="Cambria" w:eastAsia="Cambria" w:hAnsi="Cambria"/>
                <w:b w:val="1"/>
                <w:rtl w:val="0"/>
              </w:rPr>
              <w:t xml:space="preserve">Content Objectives:    </w:t>
            </w:r>
          </w:p>
          <w:p w:rsidR="00000000" w:rsidDel="00000000" w:rsidP="00000000" w:rsidRDefault="00000000" w:rsidRPr="00000000" w14:paraId="0000001D">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Students will be able to . . .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write expressions involving exponents and evaluate powers.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simplify expressions using the definitions of zero and negative exponents to evaluate and simplify expressions.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differentiate between simplifying or evaluating an expression.</w:t>
            </w:r>
            <w:r w:rsidDel="00000000" w:rsidR="00000000" w:rsidRPr="00000000">
              <w:rPr>
                <w:rtl w:val="0"/>
              </w:rPr>
            </w:r>
          </w:p>
        </w:tc>
        <w:tc>
          <w:tcPr/>
          <w:p w:rsidR="00000000" w:rsidDel="00000000" w:rsidP="00000000" w:rsidRDefault="00000000" w:rsidRPr="00000000" w14:paraId="00000022">
            <w:pPr>
              <w:rPr>
                <w:rFonts w:ascii="Cambria" w:cs="Cambria" w:eastAsia="Cambria" w:hAnsi="Cambria"/>
                <w:b w:val="1"/>
              </w:rPr>
            </w:pPr>
            <w:r w:rsidDel="00000000" w:rsidR="00000000" w:rsidRPr="00000000">
              <w:rPr>
                <w:rFonts w:ascii="Cambria" w:cs="Cambria" w:eastAsia="Cambria" w:hAnsi="Cambria"/>
                <w:b w:val="1"/>
                <w:rtl w:val="0"/>
              </w:rPr>
              <w:t xml:space="preserve">Language Objectives:</w:t>
            </w:r>
          </w:p>
          <w:p w:rsidR="00000000" w:rsidDel="00000000" w:rsidP="00000000" w:rsidRDefault="00000000" w:rsidRPr="00000000" w14:paraId="00000023">
            <w:pP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ELD Level </w:t>
            </w:r>
            <w:r w:rsidDel="00000000" w:rsidR="00000000" w:rsidRPr="00000000">
              <w:rPr>
                <w:color w:val="808080"/>
                <w:rtl w:val="0"/>
              </w:rPr>
              <w:t xml:space="preserve">3.</w:t>
            </w:r>
            <w:r w:rsidDel="00000000" w:rsidR="00000000" w:rsidRPr="00000000">
              <w:rPr>
                <w:rFonts w:ascii="Arial" w:cs="Arial" w:eastAsia="Arial" w:hAnsi="Arial"/>
                <w:color w:val="000000"/>
                <w:sz w:val="17"/>
                <w:szCs w:val="17"/>
                <w:rtl w:val="0"/>
              </w:rPr>
              <w:t xml:space="preserve">  </w:t>
            </w:r>
          </w:p>
          <w:p w:rsidR="00000000" w:rsidDel="00000000" w:rsidP="00000000" w:rsidRDefault="00000000" w:rsidRPr="00000000" w14:paraId="00000024">
            <w:pPr>
              <w:rPr>
                <w:rFonts w:ascii="Cambria" w:cs="Cambria" w:eastAsia="Cambria" w:hAnsi="Cambria"/>
                <w:color w:val="000000"/>
                <w:sz w:val="20"/>
                <w:szCs w:val="20"/>
              </w:rPr>
            </w:pPr>
            <w:r w:rsidDel="00000000" w:rsidR="00000000" w:rsidRPr="00000000">
              <w:rPr>
                <w:rFonts w:ascii="Arial" w:cs="Arial" w:eastAsia="Arial" w:hAnsi="Arial"/>
                <w:i w:val="1"/>
                <w:color w:val="000000"/>
                <w:sz w:val="17"/>
                <w:szCs w:val="17"/>
                <w:rtl w:val="0"/>
              </w:rPr>
              <w:t xml:space="preserve">Students will be able to . . . in English</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9" w:right="0" w:hanging="139"/>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 xml:space="preserve"> listen to the terms: “simplify” and “evaluate,” and identify the differences in practice examples.</w:t>
            </w: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ELD Level </w:t>
            </w:r>
            <w:r w:rsidDel="00000000" w:rsidR="00000000" w:rsidRPr="00000000">
              <w:rPr>
                <w:color w:val="808080"/>
                <w:rtl w:val="0"/>
              </w:rPr>
              <w:t xml:space="preserve">5.</w:t>
            </w:r>
            <w:r w:rsidDel="00000000" w:rsidR="00000000" w:rsidRPr="00000000">
              <w:rPr>
                <w:rFonts w:ascii="Arial" w:cs="Arial" w:eastAsia="Arial" w:hAnsi="Arial"/>
                <w:color w:val="000000"/>
                <w:sz w:val="17"/>
                <w:szCs w:val="17"/>
                <w:rtl w:val="0"/>
              </w:rPr>
              <w:t xml:space="preserve">  </w:t>
            </w:r>
            <w:r w:rsidDel="00000000" w:rsidR="00000000" w:rsidRPr="00000000">
              <w:rPr>
                <w:rFonts w:ascii="Arial" w:cs="Arial" w:eastAsia="Arial" w:hAnsi="Arial"/>
                <w:i w:val="1"/>
                <w:color w:val="000000"/>
                <w:sz w:val="17"/>
                <w:szCs w:val="17"/>
                <w:rtl w:val="0"/>
              </w:rPr>
              <w:t xml:space="preserve">Students will be able to . . . in English</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9" w:right="0" w:hanging="229"/>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 xml:space="preserve">identify the terms: “simplify” and “evaluate” for use in a given expression and apply these to examples.</w:t>
            </w:r>
            <w:r w:rsidDel="00000000" w:rsidR="00000000" w:rsidRPr="00000000">
              <w:rPr>
                <w:rtl w:val="0"/>
              </w:rPr>
            </w:r>
          </w:p>
        </w:tc>
      </w:tr>
      <w:tr>
        <w:tc>
          <w:tcPr>
            <w:gridSpan w:val="3"/>
          </w:tcPr>
          <w:p w:rsidR="00000000" w:rsidDel="00000000" w:rsidP="00000000" w:rsidRDefault="00000000" w:rsidRPr="00000000" w14:paraId="00000028">
            <w:pP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rtl w:val="0"/>
              </w:rPr>
              <w:t xml:space="preserve">Key Vocabulary</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expression</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exponent</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power</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Product of Powers Property / Product Rule for Exponents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Power of Powers Property / Power Rule for Exponents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Quotient of Powers Property / Quotient Rule for Exponents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Zeroth Power</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base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factor</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simplify</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color w:val="808080"/>
                <w:u w:val="none"/>
              </w:rPr>
            </w:pPr>
            <w:r w:rsidDel="00000000" w:rsidR="00000000" w:rsidRPr="00000000">
              <w:rPr>
                <w:color w:val="808080"/>
                <w:rtl w:val="0"/>
              </w:rPr>
              <w:t xml:space="preserve">evaluate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80808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808080"/>
              </w:rPr>
            </w:pPr>
            <w:r w:rsidDel="00000000" w:rsidR="00000000" w:rsidRPr="00000000">
              <w:rPr>
                <w:rtl w:val="0"/>
              </w:rPr>
            </w:r>
          </w:p>
        </w:tc>
      </w:tr>
      <w:tr>
        <w:tc>
          <w:tcPr>
            <w:gridSpan w:val="3"/>
            <w:shd w:fill="93cddc" w:val="clear"/>
          </w:tcPr>
          <w:p w:rsidR="00000000" w:rsidDel="00000000" w:rsidP="00000000" w:rsidRDefault="00000000" w:rsidRPr="00000000" w14:paraId="00000038">
            <w:pPr>
              <w:jc w:val="center"/>
              <w:rPr>
                <w:rFonts w:ascii="Cambria" w:cs="Cambria" w:eastAsia="Cambria" w:hAnsi="Cambria"/>
                <w:b w:val="1"/>
              </w:rPr>
            </w:pPr>
            <w:r w:rsidDel="00000000" w:rsidR="00000000" w:rsidRPr="00000000">
              <w:rPr>
                <w:rFonts w:ascii="Cambria" w:cs="Cambria" w:eastAsia="Cambria" w:hAnsi="Cambria"/>
                <w:b w:val="1"/>
                <w:rtl w:val="0"/>
              </w:rPr>
              <w:t xml:space="preserve">Stage 2-Assessment Evidence</w:t>
            </w:r>
          </w:p>
          <w:p w:rsidR="00000000" w:rsidDel="00000000" w:rsidP="00000000" w:rsidRDefault="00000000" w:rsidRPr="00000000" w14:paraId="00000039">
            <w:pPr>
              <w:jc w:val="center"/>
              <w:rPr>
                <w:rFonts w:ascii="Cambria" w:cs="Cambria" w:eastAsia="Cambria" w:hAnsi="Cambria"/>
                <w:b w:val="1"/>
              </w:rPr>
            </w:pPr>
            <w:r w:rsidDel="00000000" w:rsidR="00000000" w:rsidRPr="00000000">
              <w:rPr>
                <w:rtl w:val="0"/>
              </w:rPr>
            </w:r>
          </w:p>
        </w:tc>
      </w:tr>
      <w:tr>
        <w:tc>
          <w:tcPr>
            <w:gridSpan w:val="3"/>
          </w:tcPr>
          <w:p w:rsidR="00000000" w:rsidDel="00000000" w:rsidP="00000000" w:rsidRDefault="00000000" w:rsidRPr="00000000" w14:paraId="0000003C">
            <w:pPr>
              <w:rPr>
                <w:rFonts w:ascii="Cambria" w:cs="Cambria" w:eastAsia="Cambria" w:hAnsi="Cambria"/>
                <w:b w:val="1"/>
              </w:rPr>
            </w:pPr>
            <w:r w:rsidDel="00000000" w:rsidR="00000000" w:rsidRPr="00000000">
              <w:rPr>
                <w:rFonts w:ascii="Cambria" w:cs="Cambria" w:eastAsia="Cambria" w:hAnsi="Cambria"/>
                <w:b w:val="1"/>
                <w:rtl w:val="0"/>
              </w:rPr>
              <w:t xml:space="preserve">Performance Task or Key Evidence</w:t>
            </w:r>
          </w:p>
          <w:p w:rsidR="00000000" w:rsidDel="00000000" w:rsidP="00000000" w:rsidRDefault="00000000" w:rsidRPr="00000000" w14:paraId="0000003D">
            <w:pPr>
              <w:numPr>
                <w:ilvl w:val="0"/>
                <w:numId w:val="4"/>
              </w:numPr>
              <w:ind w:left="720" w:hanging="360"/>
              <w:rPr>
                <w:rFonts w:ascii="Cambria" w:cs="Cambria" w:eastAsia="Cambria" w:hAnsi="Cambria"/>
                <w:sz w:val="20"/>
                <w:szCs w:val="20"/>
              </w:rPr>
            </w:pPr>
            <w:r w:rsidDel="00000000" w:rsidR="00000000" w:rsidRPr="00000000">
              <w:rPr>
                <w:color w:val="808080"/>
                <w:rtl w:val="0"/>
              </w:rPr>
              <w:t xml:space="preserve">Students will be trying examples of simplifying expressions similar to the ones shown in the videos. Using Pear Deck, they will draw or type on their screens to answer the examples for the teacher to view. If students need extra practice, additional examples will be provided.</w:t>
            </w:r>
            <w:r w:rsidDel="00000000" w:rsidR="00000000" w:rsidRPr="00000000">
              <w:rPr>
                <w:rtl w:val="0"/>
              </w:rPr>
            </w:r>
          </w:p>
          <w:p w:rsidR="00000000" w:rsidDel="00000000" w:rsidP="00000000" w:rsidRDefault="00000000" w:rsidRPr="00000000" w14:paraId="0000003E">
            <w:pPr>
              <w:rPr>
                <w:rFonts w:ascii="Cambria" w:cs="Cambria" w:eastAsia="Cambria" w:hAnsi="Cambria"/>
                <w:b w:val="1"/>
              </w:rPr>
            </w:pPr>
            <w:r w:rsidDel="00000000" w:rsidR="00000000" w:rsidRPr="00000000">
              <w:rPr>
                <w:rtl w:val="0"/>
              </w:rPr>
            </w:r>
          </w:p>
        </w:tc>
      </w:tr>
      <w:tr>
        <w:tc>
          <w:tcPr>
            <w:gridSpan w:val="3"/>
          </w:tcPr>
          <w:p w:rsidR="00000000" w:rsidDel="00000000" w:rsidP="00000000" w:rsidRDefault="00000000" w:rsidRPr="00000000" w14:paraId="00000041">
            <w:pPr>
              <w:rPr>
                <w:rFonts w:ascii="Cambria" w:cs="Cambria" w:eastAsia="Cambria" w:hAnsi="Cambria"/>
              </w:rPr>
            </w:pPr>
            <w:r w:rsidDel="00000000" w:rsidR="00000000" w:rsidRPr="00000000">
              <w:rPr>
                <w:rFonts w:ascii="Cambria" w:cs="Cambria" w:eastAsia="Cambria" w:hAnsi="Cambria"/>
                <w:b w:val="1"/>
                <w:rtl w:val="0"/>
              </w:rPr>
              <w:t xml:space="preserve">Key Criteria to measure Performance Task or Key Evidence</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7" w:right="0" w:hanging="24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Students’ steps in simplifying expressions with exponents.</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8080"/>
                <w:u w:val="none"/>
              </w:rPr>
            </w:pPr>
            <w:r w:rsidDel="00000000" w:rsidR="00000000" w:rsidRPr="00000000">
              <w:rPr>
                <w:color w:val="808080"/>
                <w:rtl w:val="0"/>
              </w:rPr>
              <w:t xml:space="preserve">Do they expand the expression to show the factors?</w:t>
            </w:r>
            <w:r w:rsidDel="00000000" w:rsidR="00000000" w:rsidRPr="00000000">
              <w:rPr>
                <w:rtl w:val="0"/>
              </w:rPr>
            </w:r>
          </w:p>
          <w:p w:rsidR="00000000" w:rsidDel="00000000" w:rsidP="00000000" w:rsidRDefault="00000000" w:rsidRPr="00000000" w14:paraId="00000044">
            <w:pPr>
              <w:numPr>
                <w:ilvl w:val="1"/>
                <w:numId w:val="4"/>
              </w:numPr>
              <w:ind w:left="1440" w:hanging="360"/>
              <w:rPr>
                <w:color w:val="808080"/>
              </w:rPr>
            </w:pPr>
            <w:r w:rsidDel="00000000" w:rsidR="00000000" w:rsidRPr="00000000">
              <w:rPr>
                <w:color w:val="808080"/>
                <w:rtl w:val="0"/>
              </w:rPr>
              <w:t xml:space="preserve">When multiplying exponents with the same base, do they use the Product Rule for Exponents?</w:t>
            </w:r>
          </w:p>
          <w:p w:rsidR="00000000" w:rsidDel="00000000" w:rsidP="00000000" w:rsidRDefault="00000000" w:rsidRPr="00000000" w14:paraId="00000045">
            <w:pPr>
              <w:numPr>
                <w:ilvl w:val="1"/>
                <w:numId w:val="4"/>
              </w:numPr>
              <w:ind w:left="1440" w:hanging="360"/>
              <w:rPr>
                <w:color w:val="808080"/>
              </w:rPr>
            </w:pPr>
            <w:r w:rsidDel="00000000" w:rsidR="00000000" w:rsidRPr="00000000">
              <w:rPr>
                <w:color w:val="808080"/>
                <w:rtl w:val="0"/>
              </w:rPr>
              <w:t xml:space="preserve">When dividing exponents with the same base, do they use the Product Rule for Exponents?</w:t>
            </w:r>
          </w:p>
          <w:p w:rsidR="00000000" w:rsidDel="00000000" w:rsidP="00000000" w:rsidRDefault="00000000" w:rsidRPr="00000000" w14:paraId="00000046">
            <w:pPr>
              <w:numPr>
                <w:ilvl w:val="1"/>
                <w:numId w:val="4"/>
              </w:numPr>
              <w:ind w:left="1440" w:hanging="360"/>
              <w:rPr>
                <w:color w:val="808080"/>
                <w:u w:val="none"/>
              </w:rPr>
            </w:pPr>
            <w:r w:rsidDel="00000000" w:rsidR="00000000" w:rsidRPr="00000000">
              <w:rPr>
                <w:color w:val="808080"/>
                <w:rtl w:val="0"/>
              </w:rPr>
              <w:t xml:space="preserve">When evaluating a nonzero number raised to the power of 0, do they get 1?</w:t>
            </w:r>
            <w:r w:rsidDel="00000000" w:rsidR="00000000" w:rsidRPr="00000000">
              <w:rPr>
                <w:rtl w:val="0"/>
              </w:rPr>
            </w:r>
          </w:p>
          <w:p w:rsidR="00000000" w:rsidDel="00000000" w:rsidP="00000000" w:rsidRDefault="00000000" w:rsidRPr="00000000" w14:paraId="00000047">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8">
            <w:pPr>
              <w:rPr>
                <w:rFonts w:ascii="Cambria" w:cs="Cambria" w:eastAsia="Cambria" w:hAnsi="Cambria"/>
                <w:b w:val="1"/>
                <w:sz w:val="20"/>
                <w:szCs w:val="20"/>
              </w:rPr>
            </w:pPr>
            <w:r w:rsidDel="00000000" w:rsidR="00000000" w:rsidRPr="00000000">
              <w:rPr>
                <w:rtl w:val="0"/>
              </w:rPr>
            </w:r>
          </w:p>
        </w:tc>
      </w:tr>
      <w:tr>
        <w:tc>
          <w:tcPr>
            <w:gridSpan w:val="3"/>
            <w:shd w:fill="b2a1c7" w:val="clear"/>
          </w:tcPr>
          <w:p w:rsidR="00000000" w:rsidDel="00000000" w:rsidP="00000000" w:rsidRDefault="00000000" w:rsidRPr="00000000" w14:paraId="0000004B">
            <w:pPr>
              <w:jc w:val="center"/>
              <w:rPr>
                <w:rFonts w:ascii="Cambria" w:cs="Cambria" w:eastAsia="Cambria" w:hAnsi="Cambria"/>
                <w:b w:val="1"/>
              </w:rPr>
            </w:pPr>
            <w:r w:rsidDel="00000000" w:rsidR="00000000" w:rsidRPr="00000000">
              <w:rPr>
                <w:rFonts w:ascii="Cambria" w:cs="Cambria" w:eastAsia="Cambria" w:hAnsi="Cambria"/>
                <w:b w:val="1"/>
                <w:rtl w:val="0"/>
              </w:rPr>
              <w:t xml:space="preserve">Stage 3- Learning Plan</w:t>
            </w:r>
          </w:p>
          <w:p w:rsidR="00000000" w:rsidDel="00000000" w:rsidP="00000000" w:rsidRDefault="00000000" w:rsidRPr="00000000" w14:paraId="0000004C">
            <w:pPr>
              <w:jc w:val="center"/>
              <w:rPr>
                <w:rFonts w:ascii="Cambria" w:cs="Cambria" w:eastAsia="Cambria" w:hAnsi="Cambria"/>
                <w:b w:val="1"/>
              </w:rPr>
            </w:pPr>
            <w:r w:rsidDel="00000000" w:rsidR="00000000" w:rsidRPr="00000000">
              <w:rPr>
                <w:rtl w:val="0"/>
              </w:rPr>
            </w:r>
          </w:p>
        </w:tc>
      </w:tr>
      <w:tr>
        <w:tc>
          <w:tcPr>
            <w:gridSpan w:val="3"/>
          </w:tcPr>
          <w:p w:rsidR="00000000" w:rsidDel="00000000" w:rsidP="00000000" w:rsidRDefault="00000000" w:rsidRPr="00000000" w14:paraId="0000004F">
            <w:pPr>
              <w:rPr>
                <w:rFonts w:ascii="Cambria" w:cs="Cambria" w:eastAsia="Cambria" w:hAnsi="Cambria"/>
                <w:b w:val="1"/>
              </w:rPr>
            </w:pPr>
            <w:r w:rsidDel="00000000" w:rsidR="00000000" w:rsidRPr="00000000">
              <w:rPr>
                <w:rFonts w:ascii="Cambria" w:cs="Cambria" w:eastAsia="Cambria" w:hAnsi="Cambria"/>
                <w:b w:val="1"/>
                <w:rtl w:val="0"/>
              </w:rPr>
              <w:t xml:space="preserve">Learning Activities:</w:t>
            </w:r>
          </w:p>
          <w:p w:rsidR="00000000" w:rsidDel="00000000" w:rsidP="00000000" w:rsidRDefault="00000000" w:rsidRPr="00000000" w14:paraId="00000050">
            <w:pPr>
              <w:rPr>
                <w:rFonts w:ascii="Cambria" w:cs="Cambria" w:eastAsia="Cambria" w:hAnsi="Cambria"/>
                <w:sz w:val="20"/>
                <w:szCs w:val="20"/>
              </w:rPr>
            </w:pPr>
            <w:r w:rsidDel="00000000" w:rsidR="00000000" w:rsidRPr="00000000">
              <w:rPr>
                <w:rFonts w:ascii="Cambria" w:cs="Cambria" w:eastAsia="Cambria" w:hAnsi="Cambria"/>
                <w:rtl w:val="0"/>
              </w:rPr>
              <w:t xml:space="preserve">Do Now/Bell Ringer/Opener:</w:t>
            </w:r>
            <w:r w:rsidDel="00000000" w:rsidR="00000000" w:rsidRPr="00000000">
              <w:rPr>
                <w:rtl w:val="0"/>
              </w:rPr>
            </w:r>
          </w:p>
          <w:p w:rsidR="00000000" w:rsidDel="00000000" w:rsidP="00000000" w:rsidRDefault="00000000" w:rsidRPr="00000000" w14:paraId="00000051">
            <w:pPr>
              <w:numPr>
                <w:ilvl w:val="0"/>
                <w:numId w:val="10"/>
              </w:numPr>
              <w:ind w:left="720" w:hanging="360"/>
              <w:rPr>
                <w:color w:val="808080"/>
                <w:u w:val="none"/>
              </w:rPr>
            </w:pPr>
            <w:r w:rsidDel="00000000" w:rsidR="00000000" w:rsidRPr="00000000">
              <w:rPr>
                <w:color w:val="808080"/>
                <w:rtl w:val="0"/>
              </w:rPr>
              <w:t xml:space="preserve">Check-in &amp; Attendance</w:t>
            </w:r>
            <w:r w:rsidDel="00000000" w:rsidR="00000000" w:rsidRPr="00000000">
              <w:rPr>
                <w:rtl w:val="0"/>
              </w:rPr>
            </w:r>
          </w:p>
          <w:p w:rsidR="00000000" w:rsidDel="00000000" w:rsidP="00000000" w:rsidRDefault="00000000" w:rsidRPr="00000000" w14:paraId="00000052">
            <w:pPr>
              <w:numPr>
                <w:ilvl w:val="1"/>
                <w:numId w:val="10"/>
              </w:numPr>
              <w:ind w:left="1440" w:hanging="360"/>
              <w:rPr>
                <w:color w:val="808080"/>
                <w:u w:val="none"/>
              </w:rPr>
            </w:pPr>
            <w:r w:rsidDel="00000000" w:rsidR="00000000" w:rsidRPr="00000000">
              <w:rPr>
                <w:color w:val="808080"/>
                <w:rtl w:val="0"/>
              </w:rPr>
              <w:t xml:space="preserve">Using a presentation (with Pear Deck).</w:t>
            </w:r>
            <w:r w:rsidDel="00000000" w:rsidR="00000000" w:rsidRPr="00000000">
              <w:rPr>
                <w:rtl w:val="0"/>
              </w:rPr>
            </w:r>
          </w:p>
          <w:p w:rsidR="00000000" w:rsidDel="00000000" w:rsidP="00000000" w:rsidRDefault="00000000" w:rsidRPr="00000000" w14:paraId="00000053">
            <w:pPr>
              <w:numPr>
                <w:ilvl w:val="1"/>
                <w:numId w:val="10"/>
              </w:numPr>
              <w:ind w:left="1440" w:hanging="360"/>
              <w:rPr>
                <w:color w:val="808080"/>
                <w:u w:val="none"/>
              </w:rPr>
            </w:pPr>
            <w:r w:rsidDel="00000000" w:rsidR="00000000" w:rsidRPr="00000000">
              <w:rPr>
                <w:color w:val="808080"/>
                <w:rtl w:val="0"/>
              </w:rPr>
              <w:t xml:space="preserve">Warm-up</w:t>
            </w:r>
            <w:r w:rsidDel="00000000" w:rsidR="00000000" w:rsidRPr="00000000">
              <w:rPr>
                <w:rtl w:val="0"/>
              </w:rPr>
            </w:r>
          </w:p>
          <w:p w:rsidR="00000000" w:rsidDel="00000000" w:rsidP="00000000" w:rsidRDefault="00000000" w:rsidRPr="00000000" w14:paraId="00000054">
            <w:pPr>
              <w:numPr>
                <w:ilvl w:val="2"/>
                <w:numId w:val="10"/>
              </w:numPr>
              <w:ind w:left="2160" w:hanging="360"/>
              <w:rPr>
                <w:color w:val="808080"/>
                <w:u w:val="none"/>
              </w:rPr>
            </w:pPr>
            <w:r w:rsidDel="00000000" w:rsidR="00000000" w:rsidRPr="00000000">
              <w:rPr>
                <w:color w:val="808080"/>
                <w:rtl w:val="0"/>
              </w:rPr>
              <w:t xml:space="preserve">4 problems practicing a mix of Product, Power, and Quotient Rule.</w:t>
            </w:r>
            <w:r w:rsidDel="00000000" w:rsidR="00000000" w:rsidRPr="00000000">
              <w:rPr>
                <w:rtl w:val="0"/>
              </w:rPr>
            </w:r>
          </w:p>
          <w:p w:rsidR="00000000" w:rsidDel="00000000" w:rsidP="00000000" w:rsidRDefault="00000000" w:rsidRPr="00000000" w14:paraId="00000055">
            <w:pPr>
              <w:numPr>
                <w:ilvl w:val="1"/>
                <w:numId w:val="10"/>
              </w:numPr>
              <w:ind w:left="1440" w:hanging="360"/>
              <w:rPr>
                <w:color w:val="808080"/>
                <w:u w:val="none"/>
              </w:rPr>
            </w:pPr>
            <w:r w:rsidDel="00000000" w:rsidR="00000000" w:rsidRPr="00000000">
              <w:rPr>
                <w:color w:val="808080"/>
                <w:rtl w:val="0"/>
              </w:rPr>
              <w:t xml:space="preserve">(~7 minutes)</w:t>
            </w:r>
            <w:r w:rsidDel="00000000" w:rsidR="00000000" w:rsidRPr="00000000">
              <w:rPr>
                <w:rtl w:val="0"/>
              </w:rPr>
            </w:r>
          </w:p>
          <w:p w:rsidR="00000000" w:rsidDel="00000000" w:rsidP="00000000" w:rsidRDefault="00000000" w:rsidRPr="00000000" w14:paraId="00000056">
            <w:pPr>
              <w:rPr>
                <w:color w:val="808080"/>
              </w:rPr>
            </w:pPr>
            <w:r w:rsidDel="00000000" w:rsidR="00000000" w:rsidRPr="00000000">
              <w:rPr>
                <w:rFonts w:ascii="Cambria" w:cs="Cambria" w:eastAsia="Cambria" w:hAnsi="Cambria"/>
                <w:rtl w:val="0"/>
              </w:rPr>
              <w:t xml:space="preserve">Learning Activity 1:</w:t>
            </w:r>
            <w:r w:rsidDel="00000000" w:rsidR="00000000" w:rsidRPr="00000000">
              <w:rPr>
                <w:rtl w:val="0"/>
              </w:rPr>
            </w:r>
          </w:p>
          <w:p w:rsidR="00000000" w:rsidDel="00000000" w:rsidP="00000000" w:rsidRDefault="00000000" w:rsidRPr="00000000" w14:paraId="00000057">
            <w:pPr>
              <w:numPr>
                <w:ilvl w:val="0"/>
                <w:numId w:val="7"/>
              </w:numPr>
              <w:ind w:left="720" w:hanging="360"/>
              <w:rPr>
                <w:color w:val="808080"/>
                <w:u w:val="none"/>
              </w:rPr>
            </w:pPr>
            <w:r w:rsidDel="00000000" w:rsidR="00000000" w:rsidRPr="00000000">
              <w:rPr>
                <w:color w:val="808080"/>
                <w:rtl w:val="0"/>
              </w:rPr>
              <w:t xml:space="preserve">Using a </w:t>
            </w:r>
            <w:hyperlink r:id="rId7">
              <w:r w:rsidDel="00000000" w:rsidR="00000000" w:rsidRPr="00000000">
                <w:rPr>
                  <w:color w:val="1155cc"/>
                  <w:u w:val="single"/>
                  <w:rtl w:val="0"/>
                </w:rPr>
                <w:t xml:space="preserve">presentation</w:t>
              </w:r>
            </w:hyperlink>
            <w:r w:rsidDel="00000000" w:rsidR="00000000" w:rsidRPr="00000000">
              <w:rPr>
                <w:color w:val="808080"/>
                <w:rtl w:val="0"/>
              </w:rPr>
              <w:t xml:space="preserve"> (with Pear Deck).</w:t>
            </w:r>
            <w:r w:rsidDel="00000000" w:rsidR="00000000" w:rsidRPr="00000000">
              <w:rPr>
                <w:rtl w:val="0"/>
              </w:rPr>
            </w:r>
          </w:p>
          <w:p w:rsidR="00000000" w:rsidDel="00000000" w:rsidP="00000000" w:rsidRDefault="00000000" w:rsidRPr="00000000" w14:paraId="00000058">
            <w:pPr>
              <w:numPr>
                <w:ilvl w:val="1"/>
                <w:numId w:val="7"/>
              </w:numPr>
              <w:ind w:left="1440" w:hanging="360"/>
              <w:rPr>
                <w:color w:val="808080"/>
              </w:rPr>
            </w:pPr>
            <w:r w:rsidDel="00000000" w:rsidR="00000000" w:rsidRPr="00000000">
              <w:rPr>
                <w:color w:val="808080"/>
                <w:rtl w:val="0"/>
              </w:rPr>
              <w:t xml:space="preserve">Simplify vs. Evaluate (video and examples)</w:t>
            </w:r>
          </w:p>
          <w:p w:rsidR="00000000" w:rsidDel="00000000" w:rsidP="00000000" w:rsidRDefault="00000000" w:rsidRPr="00000000" w14:paraId="00000059">
            <w:pPr>
              <w:numPr>
                <w:ilvl w:val="2"/>
                <w:numId w:val="7"/>
              </w:numPr>
              <w:ind w:left="2160" w:hanging="360"/>
              <w:rPr>
                <w:color w:val="808080"/>
              </w:rPr>
            </w:pPr>
            <w:r w:rsidDel="00000000" w:rsidR="00000000" w:rsidRPr="00000000">
              <w:rPr>
                <w:color w:val="808080"/>
                <w:rtl w:val="0"/>
              </w:rPr>
              <w:t xml:space="preserve">(~20 minutes)</w:t>
            </w:r>
          </w:p>
          <w:p w:rsidR="00000000" w:rsidDel="00000000" w:rsidP="00000000" w:rsidRDefault="00000000" w:rsidRPr="00000000" w14:paraId="0000005A">
            <w:pPr>
              <w:numPr>
                <w:ilvl w:val="1"/>
                <w:numId w:val="7"/>
              </w:numPr>
              <w:ind w:left="1440" w:hanging="360"/>
              <w:rPr>
                <w:color w:val="808080"/>
                <w:u w:val="none"/>
              </w:rPr>
            </w:pPr>
            <w:r w:rsidDel="00000000" w:rsidR="00000000" w:rsidRPr="00000000">
              <w:rPr>
                <w:color w:val="808080"/>
                <w:rtl w:val="0"/>
              </w:rPr>
              <w:t xml:space="preserve">Expand out Quotient Rule to get zero exponent</w:t>
            </w:r>
            <w:r w:rsidDel="00000000" w:rsidR="00000000" w:rsidRPr="00000000">
              <w:rPr>
                <w:rtl w:val="0"/>
              </w:rPr>
            </w:r>
          </w:p>
          <w:p w:rsidR="00000000" w:rsidDel="00000000" w:rsidP="00000000" w:rsidRDefault="00000000" w:rsidRPr="00000000" w14:paraId="0000005B">
            <w:pPr>
              <w:numPr>
                <w:ilvl w:val="2"/>
                <w:numId w:val="7"/>
              </w:numPr>
              <w:ind w:left="2160" w:hanging="360"/>
              <w:rPr>
                <w:color w:val="808080"/>
                <w:u w:val="none"/>
              </w:rPr>
            </w:pPr>
            <w:r w:rsidDel="00000000" w:rsidR="00000000" w:rsidRPr="00000000">
              <w:rPr>
                <w:color w:val="808080"/>
                <w:rtl w:val="0"/>
              </w:rPr>
              <w:t xml:space="preserve">(~5 minutes)</w:t>
            </w:r>
            <w:r w:rsidDel="00000000" w:rsidR="00000000" w:rsidRPr="00000000">
              <w:rPr>
                <w:rtl w:val="0"/>
              </w:rPr>
            </w:r>
          </w:p>
          <w:p w:rsidR="00000000" w:rsidDel="00000000" w:rsidP="00000000" w:rsidRDefault="00000000" w:rsidRPr="00000000" w14:paraId="0000005C">
            <w:pPr>
              <w:numPr>
                <w:ilvl w:val="1"/>
                <w:numId w:val="7"/>
              </w:numPr>
              <w:ind w:left="1440" w:hanging="360"/>
              <w:rPr>
                <w:color w:val="808080"/>
                <w:u w:val="none"/>
              </w:rPr>
            </w:pPr>
            <w:r w:rsidDel="00000000" w:rsidR="00000000" w:rsidRPr="00000000">
              <w:rPr>
                <w:color w:val="808080"/>
                <w:rtl w:val="0"/>
              </w:rPr>
              <w:t xml:space="preserve">Student practice [Backup example problems are included for extra practice as needed]</w:t>
            </w:r>
            <w:r w:rsidDel="00000000" w:rsidR="00000000" w:rsidRPr="00000000">
              <w:rPr>
                <w:rtl w:val="0"/>
              </w:rPr>
            </w:r>
          </w:p>
          <w:p w:rsidR="00000000" w:rsidDel="00000000" w:rsidP="00000000" w:rsidRDefault="00000000" w:rsidRPr="00000000" w14:paraId="0000005D">
            <w:pPr>
              <w:rPr>
                <w:rFonts w:ascii="Cambria" w:cs="Cambria" w:eastAsia="Cambria" w:hAnsi="Cambria"/>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0"/>
                <w:szCs w:val="20"/>
              </w:rPr>
            </w:pPr>
            <w:r w:rsidDel="00000000" w:rsidR="00000000" w:rsidRPr="00000000">
              <w:rPr>
                <w:rFonts w:ascii="Cambria" w:cs="Cambria" w:eastAsia="Cambria" w:hAnsi="Cambria"/>
                <w:rtl w:val="0"/>
              </w:rPr>
              <w:t xml:space="preserve">Learning Activity 2:</w:t>
            </w:r>
            <w:r w:rsidDel="00000000" w:rsidR="00000000" w:rsidRPr="00000000">
              <w:rPr>
                <w:rtl w:val="0"/>
              </w:rPr>
            </w:r>
          </w:p>
          <w:p w:rsidR="00000000" w:rsidDel="00000000" w:rsidP="00000000" w:rsidRDefault="00000000" w:rsidRPr="00000000" w14:paraId="0000005F">
            <w:pPr>
              <w:numPr>
                <w:ilvl w:val="0"/>
                <w:numId w:val="6"/>
              </w:numPr>
              <w:ind w:left="720" w:hanging="360"/>
              <w:rPr>
                <w:rFonts w:ascii="Cambria" w:cs="Cambria" w:eastAsia="Cambria" w:hAnsi="Cambria"/>
                <w:sz w:val="20"/>
                <w:szCs w:val="20"/>
                <w:u w:val="none"/>
              </w:rPr>
            </w:pPr>
            <w:r w:rsidDel="00000000" w:rsidR="00000000" w:rsidRPr="00000000">
              <w:rPr>
                <w:color w:val="808080"/>
                <w:rtl w:val="0"/>
              </w:rPr>
              <w:t xml:space="preserve">Using a presentation (with Pear Deck).</w:t>
            </w:r>
            <w:r w:rsidDel="00000000" w:rsidR="00000000" w:rsidRPr="00000000">
              <w:rPr>
                <w:rtl w:val="0"/>
              </w:rPr>
            </w:r>
          </w:p>
          <w:p w:rsidR="00000000" w:rsidDel="00000000" w:rsidP="00000000" w:rsidRDefault="00000000" w:rsidRPr="00000000" w14:paraId="00000060">
            <w:pPr>
              <w:numPr>
                <w:ilvl w:val="1"/>
                <w:numId w:val="6"/>
              </w:numPr>
              <w:ind w:left="1440" w:hanging="360"/>
              <w:rPr>
                <w:color w:val="808080"/>
              </w:rPr>
            </w:pPr>
            <w:r w:rsidDel="00000000" w:rsidR="00000000" w:rsidRPr="00000000">
              <w:rPr>
                <w:color w:val="808080"/>
                <w:rtl w:val="0"/>
              </w:rPr>
              <w:t xml:space="preserve">Zeroth Power (video and examples)</w:t>
            </w:r>
          </w:p>
          <w:p w:rsidR="00000000" w:rsidDel="00000000" w:rsidP="00000000" w:rsidRDefault="00000000" w:rsidRPr="00000000" w14:paraId="00000061">
            <w:pPr>
              <w:numPr>
                <w:ilvl w:val="2"/>
                <w:numId w:val="6"/>
              </w:numPr>
              <w:ind w:left="2160" w:hanging="360"/>
              <w:rPr>
                <w:color w:val="808080"/>
              </w:rPr>
            </w:pPr>
            <w:r w:rsidDel="00000000" w:rsidR="00000000" w:rsidRPr="00000000">
              <w:rPr>
                <w:color w:val="808080"/>
                <w:rtl w:val="0"/>
              </w:rPr>
              <w:t xml:space="preserve">Includes practice with negative exponents and ending up with a zero as an exponent. (Simplify, then evaluate).</w:t>
            </w:r>
          </w:p>
          <w:p w:rsidR="00000000" w:rsidDel="00000000" w:rsidP="00000000" w:rsidRDefault="00000000" w:rsidRPr="00000000" w14:paraId="00000062">
            <w:pPr>
              <w:numPr>
                <w:ilvl w:val="1"/>
                <w:numId w:val="6"/>
              </w:numPr>
              <w:ind w:left="1440" w:hanging="360"/>
              <w:rPr>
                <w:color w:val="808080"/>
              </w:rPr>
            </w:pPr>
            <w:r w:rsidDel="00000000" w:rsidR="00000000" w:rsidRPr="00000000">
              <w:rPr>
                <w:color w:val="808080"/>
                <w:rtl w:val="0"/>
              </w:rPr>
              <w:t xml:space="preserve">(About 20 minutes total)</w:t>
            </w:r>
          </w:p>
          <w:p w:rsidR="00000000" w:rsidDel="00000000" w:rsidP="00000000" w:rsidRDefault="00000000" w:rsidRPr="00000000" w14:paraId="00000063">
            <w:pPr>
              <w:rPr>
                <w:rFonts w:ascii="Cambria" w:cs="Cambria" w:eastAsia="Cambria" w:hAnsi="Cambria"/>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0"/>
                <w:szCs w:val="20"/>
              </w:rPr>
            </w:pPr>
            <w:r w:rsidDel="00000000" w:rsidR="00000000" w:rsidRPr="00000000">
              <w:rPr>
                <w:rFonts w:ascii="Cambria" w:cs="Cambria" w:eastAsia="Cambria" w:hAnsi="Cambria"/>
                <w:rtl w:val="0"/>
              </w:rPr>
              <w:t xml:space="preserve">Application</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65">
            <w:pPr>
              <w:rPr>
                <w:rFonts w:ascii="Cambria" w:cs="Cambria" w:eastAsia="Cambria" w:hAnsi="Cambria"/>
              </w:rPr>
            </w:pPr>
            <w:r w:rsidDel="00000000" w:rsidR="00000000" w:rsidRPr="00000000">
              <w:rPr>
                <w:color w:val="808080"/>
                <w:rtl w:val="0"/>
              </w:rPr>
              <w:t xml:space="preserve">Students will be able to apply the Product Rule, Power Rule, or Quotient Rule for Exponents in simplifying and evaluating expressions, even in cases where a nonzero base has an exponent of zero. They will be able to determine when they can use the Product Rule, Power Rule, or Quotient Rule for Exponents and apply it to more complex and longer expressions. Students will be able to differentiate between instances when these rules can be applied instead of different integer exponent operations.</w:t>
            </w:r>
            <w:r w:rsidDel="00000000" w:rsidR="00000000" w:rsidRPr="00000000">
              <w:rPr>
                <w:rtl w:val="0"/>
              </w:rPr>
            </w:r>
          </w:p>
          <w:p w:rsidR="00000000" w:rsidDel="00000000" w:rsidP="00000000" w:rsidRDefault="00000000" w:rsidRPr="00000000" w14:paraId="00000066">
            <w:pPr>
              <w:rPr>
                <w:rFonts w:ascii="Cambria" w:cs="Cambria" w:eastAsia="Cambria" w:hAnsi="Cambria"/>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0"/>
                <w:szCs w:val="20"/>
              </w:rPr>
            </w:pPr>
            <w:r w:rsidDel="00000000" w:rsidR="00000000" w:rsidRPr="00000000">
              <w:rPr>
                <w:rFonts w:ascii="Cambria" w:cs="Cambria" w:eastAsia="Cambria" w:hAnsi="Cambria"/>
                <w:rtl w:val="0"/>
              </w:rPr>
              <w:t xml:space="preserve">Summary/Closing</w:t>
            </w:r>
            <w:r w:rsidDel="00000000" w:rsidR="00000000" w:rsidRPr="00000000">
              <w:rPr>
                <w:rtl w:val="0"/>
              </w:rPr>
            </w:r>
          </w:p>
          <w:p w:rsidR="00000000" w:rsidDel="00000000" w:rsidP="00000000" w:rsidRDefault="00000000" w:rsidRPr="00000000" w14:paraId="00000068">
            <w:pPr>
              <w:numPr>
                <w:ilvl w:val="0"/>
                <w:numId w:val="5"/>
              </w:numPr>
              <w:ind w:left="720" w:hanging="360"/>
              <w:rPr>
                <w:color w:val="808080"/>
                <w:u w:val="none"/>
              </w:rPr>
            </w:pPr>
            <w:r w:rsidDel="00000000" w:rsidR="00000000" w:rsidRPr="00000000">
              <w:rPr>
                <w:color w:val="808080"/>
                <w:rtl w:val="0"/>
              </w:rPr>
              <w:t xml:space="preserve">Check for any final questions.</w:t>
            </w:r>
            <w:r w:rsidDel="00000000" w:rsidR="00000000" w:rsidRPr="00000000">
              <w:rPr>
                <w:rtl w:val="0"/>
              </w:rPr>
            </w:r>
          </w:p>
          <w:p w:rsidR="00000000" w:rsidDel="00000000" w:rsidP="00000000" w:rsidRDefault="00000000" w:rsidRPr="00000000" w14:paraId="00000069">
            <w:pPr>
              <w:numPr>
                <w:ilvl w:val="0"/>
                <w:numId w:val="5"/>
              </w:numPr>
              <w:ind w:left="720" w:hanging="360"/>
              <w:rPr>
                <w:color w:val="808080"/>
                <w:u w:val="none"/>
              </w:rPr>
            </w:pPr>
            <w:r w:rsidDel="00000000" w:rsidR="00000000" w:rsidRPr="00000000">
              <w:rPr>
                <w:color w:val="808080"/>
                <w:rtl w:val="0"/>
              </w:rPr>
              <w:t xml:space="preserve">Describe homework/asynchronous aspects.</w:t>
            </w:r>
            <w:r w:rsidDel="00000000" w:rsidR="00000000" w:rsidRPr="00000000">
              <w:rPr>
                <w:rtl w:val="0"/>
              </w:rPr>
            </w:r>
          </w:p>
          <w:p w:rsidR="00000000" w:rsidDel="00000000" w:rsidP="00000000" w:rsidRDefault="00000000" w:rsidRPr="00000000" w14:paraId="0000006A">
            <w:pPr>
              <w:numPr>
                <w:ilvl w:val="0"/>
                <w:numId w:val="5"/>
              </w:numPr>
              <w:ind w:left="720" w:hanging="360"/>
              <w:rPr>
                <w:color w:val="808080"/>
                <w:u w:val="none"/>
              </w:rPr>
            </w:pPr>
            <w:r w:rsidDel="00000000" w:rsidR="00000000" w:rsidRPr="00000000">
              <w:rPr>
                <w:color w:val="808080"/>
                <w:rtl w:val="0"/>
              </w:rPr>
              <w:t xml:space="preserve">Describe additional video resources.</w:t>
            </w:r>
            <w:r w:rsidDel="00000000" w:rsidR="00000000" w:rsidRPr="00000000">
              <w:rPr>
                <w:rtl w:val="0"/>
              </w:rPr>
            </w:r>
          </w:p>
          <w:p w:rsidR="00000000" w:rsidDel="00000000" w:rsidP="00000000" w:rsidRDefault="00000000" w:rsidRPr="00000000" w14:paraId="0000006B">
            <w:pPr>
              <w:numPr>
                <w:ilvl w:val="0"/>
                <w:numId w:val="5"/>
              </w:numPr>
              <w:ind w:left="720" w:hanging="360"/>
              <w:rPr>
                <w:color w:val="808080"/>
                <w:u w:val="none"/>
              </w:rPr>
            </w:pPr>
            <w:r w:rsidDel="00000000" w:rsidR="00000000" w:rsidRPr="00000000">
              <w:rPr>
                <w:color w:val="808080"/>
                <w:rtl w:val="0"/>
              </w:rPr>
              <w:t xml:space="preserve">(~4 minutes)</w:t>
            </w:r>
            <w:r w:rsidDel="00000000" w:rsidR="00000000" w:rsidRPr="00000000">
              <w:rPr>
                <w:rtl w:val="0"/>
              </w:rPr>
            </w:r>
          </w:p>
          <w:p w:rsidR="00000000" w:rsidDel="00000000" w:rsidP="00000000" w:rsidRDefault="00000000" w:rsidRPr="00000000" w14:paraId="0000006C">
            <w:pPr>
              <w:rPr>
                <w:color w:val="808080"/>
              </w:rPr>
            </w:pPr>
            <w:r w:rsidDel="00000000" w:rsidR="00000000" w:rsidRPr="00000000">
              <w:rPr>
                <w:rtl w:val="0"/>
              </w:rPr>
            </w:r>
          </w:p>
          <w:p w:rsidR="00000000" w:rsidDel="00000000" w:rsidP="00000000" w:rsidRDefault="00000000" w:rsidRPr="00000000" w14:paraId="0000006D">
            <w:pPr>
              <w:rPr>
                <w:rFonts w:ascii="Cambria" w:cs="Cambria" w:eastAsia="Cambria" w:hAnsi="Cambria"/>
                <w:b w:val="1"/>
              </w:rPr>
            </w:pPr>
            <w:r w:rsidDel="00000000" w:rsidR="00000000" w:rsidRPr="00000000">
              <w:rPr>
                <w:rFonts w:ascii="Cambria" w:cs="Cambria" w:eastAsia="Cambria" w:hAnsi="Cambria"/>
                <w:b w:val="1"/>
                <w:rtl w:val="0"/>
              </w:rPr>
              <w:t xml:space="preserve">Multiple Intelligences Addressed:</w:t>
            </w:r>
          </w:p>
          <w:tbl>
            <w:tblPr>
              <w:tblStyle w:val="Table2"/>
              <w:tblW w:w="841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76"/>
              <w:gridCol w:w="2110"/>
              <w:gridCol w:w="2112"/>
              <w:gridCol w:w="2116"/>
              <w:tblGridChange w:id="0">
                <w:tblGrid>
                  <w:gridCol w:w="2076"/>
                  <w:gridCol w:w="2110"/>
                  <w:gridCol w:w="2112"/>
                  <w:gridCol w:w="2116"/>
                </w:tblGrid>
              </w:tblGridChange>
            </w:tblGrid>
            <w:tr>
              <w:tc>
                <w:tcPr/>
                <w:p w:rsidR="00000000" w:rsidDel="00000000" w:rsidP="00000000" w:rsidRDefault="00000000" w:rsidRPr="00000000" w14:paraId="0000006E">
                  <w:pPr>
                    <w:rPr>
                      <w:rFonts w:ascii="Cambria" w:cs="Cambria" w:eastAsia="Cambria" w:hAnsi="Cambria"/>
                    </w:rPr>
                  </w:pP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rtl w:val="0"/>
                    </w:rPr>
                    <w:t xml:space="preserve"> Linguistic</w:t>
                  </w:r>
                </w:p>
              </w:tc>
              <w:tc>
                <w:tcPr/>
                <w:p w:rsidR="00000000" w:rsidDel="00000000" w:rsidP="00000000" w:rsidRDefault="00000000" w:rsidRPr="00000000" w14:paraId="0000006F">
                  <w:pPr>
                    <w:ind w:left="-10" w:firstLine="0"/>
                    <w:rPr>
                      <w:rFonts w:ascii="Cambria" w:cs="Cambria" w:eastAsia="Cambria" w:hAnsi="Cambria"/>
                    </w:rPr>
                  </w:pP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rtl w:val="0"/>
                    </w:rPr>
                    <w:t xml:space="preserve"> Logical-Mathematical</w:t>
                  </w:r>
                </w:p>
              </w:tc>
              <w:tc>
                <w:tcPr/>
                <w:p w:rsidR="00000000" w:rsidDel="00000000" w:rsidP="00000000" w:rsidRDefault="00000000" w:rsidRPr="00000000" w14:paraId="00000070">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Musical </w:t>
                  </w:r>
                </w:p>
              </w:tc>
              <w:tc>
                <w:tcPr/>
                <w:p w:rsidR="00000000" w:rsidDel="00000000" w:rsidP="00000000" w:rsidRDefault="00000000" w:rsidRPr="00000000" w14:paraId="00000071">
                  <w:pPr>
                    <w:ind w:left="259" w:firstLine="0"/>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Bodily-kinesthetic</w:t>
                  </w:r>
                </w:p>
              </w:tc>
            </w:tr>
            <w:tr>
              <w:tc>
                <w:tcPr/>
                <w:p w:rsidR="00000000" w:rsidDel="00000000" w:rsidP="00000000" w:rsidRDefault="00000000" w:rsidRPr="00000000" w14:paraId="00000072">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Spatial </w:t>
                  </w:r>
                </w:p>
              </w:tc>
              <w:tc>
                <w:tcPr/>
                <w:p w:rsidR="00000000" w:rsidDel="00000000" w:rsidP="00000000" w:rsidRDefault="00000000" w:rsidRPr="00000000" w14:paraId="00000073">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Interpersonal</w:t>
                  </w:r>
                </w:p>
              </w:tc>
              <w:tc>
                <w:tcPr/>
                <w:p w:rsidR="00000000" w:rsidDel="00000000" w:rsidP="00000000" w:rsidRDefault="00000000" w:rsidRPr="00000000" w14:paraId="00000074">
                  <w:pPr>
                    <w:ind w:left="25" w:firstLine="0"/>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Intrapersonal</w:t>
                  </w:r>
                </w:p>
              </w:tc>
              <w:tc>
                <w:tcPr/>
                <w:p w:rsidR="00000000" w:rsidDel="00000000" w:rsidP="00000000" w:rsidRDefault="00000000" w:rsidRPr="00000000" w14:paraId="00000075">
                  <w:pPr>
                    <w:ind w:left="259" w:firstLine="0"/>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Naturalistic </w:t>
                  </w:r>
                </w:p>
              </w:tc>
            </w:tr>
          </w:tbl>
          <w:p w:rsidR="00000000" w:rsidDel="00000000" w:rsidP="00000000" w:rsidRDefault="00000000" w:rsidRPr="00000000" w14:paraId="00000076">
            <w:pPr>
              <w:rPr>
                <w:rFonts w:ascii="Cambria" w:cs="Cambria" w:eastAsia="Cambria" w:hAnsi="Cambria"/>
                <w:b w:val="1"/>
              </w:rPr>
            </w:pPr>
            <w:r w:rsidDel="00000000" w:rsidR="00000000" w:rsidRPr="00000000">
              <w:rPr>
                <w:rtl w:val="0"/>
              </w:rPr>
            </w:r>
          </w:p>
          <w:p w:rsidR="00000000" w:rsidDel="00000000" w:rsidP="00000000" w:rsidRDefault="00000000" w:rsidRPr="00000000" w14:paraId="00000077">
            <w:pPr>
              <w:rPr>
                <w:rFonts w:ascii="Cambria" w:cs="Cambria" w:eastAsia="Cambria" w:hAnsi="Cambria"/>
                <w:b w:val="1"/>
              </w:rPr>
            </w:pPr>
            <w:r w:rsidDel="00000000" w:rsidR="00000000" w:rsidRPr="00000000">
              <w:rPr>
                <w:rFonts w:ascii="Cambria" w:cs="Cambria" w:eastAsia="Cambria" w:hAnsi="Cambria"/>
                <w:b w:val="1"/>
                <w:rtl w:val="0"/>
              </w:rPr>
              <w:t xml:space="preserve">Student Grouping</w:t>
            </w:r>
          </w:p>
          <w:p w:rsidR="00000000" w:rsidDel="00000000" w:rsidP="00000000" w:rsidRDefault="00000000" w:rsidRPr="00000000" w14:paraId="00000078">
            <w:pPr>
              <w:rPr>
                <w:rFonts w:ascii="Cambria" w:cs="Cambria" w:eastAsia="Cambria" w:hAnsi="Cambria"/>
                <w:b w:val="1"/>
              </w:rPr>
            </w:pPr>
            <w:r w:rsidDel="00000000" w:rsidR="00000000" w:rsidRPr="00000000">
              <w:rPr>
                <w:rFonts w:ascii="MS Gothic" w:cs="MS Gothic" w:eastAsia="MS Gothic" w:hAnsi="MS Gothic"/>
                <w:b w:val="1"/>
                <w:highlight w:val="black"/>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Whole Class </w:t>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Small Group</w:t>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Pairs</w:t>
              <w:tab/>
              <w:tab/>
              <w:t xml:space="preserve">   </w:t>
            </w: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rtl w:val="0"/>
              </w:rPr>
              <w:t xml:space="preserve"> Individual</w:t>
            </w:r>
            <w:r w:rsidDel="00000000" w:rsidR="00000000" w:rsidRPr="00000000">
              <w:rPr>
                <w:rtl w:val="0"/>
              </w:rPr>
            </w:r>
          </w:p>
          <w:p w:rsidR="00000000" w:rsidDel="00000000" w:rsidP="00000000" w:rsidRDefault="00000000" w:rsidRPr="00000000" w14:paraId="00000079">
            <w:pPr>
              <w:rPr>
                <w:rFonts w:ascii="Cambria" w:cs="Cambria" w:eastAsia="Cambria" w:hAnsi="Cambria"/>
                <w:b w:val="1"/>
              </w:rPr>
            </w:pPr>
            <w:r w:rsidDel="00000000" w:rsidR="00000000" w:rsidRPr="00000000">
              <w:rPr>
                <w:rtl w:val="0"/>
              </w:rPr>
            </w:r>
          </w:p>
          <w:p w:rsidR="00000000" w:rsidDel="00000000" w:rsidP="00000000" w:rsidRDefault="00000000" w:rsidRPr="00000000" w14:paraId="0000007A">
            <w:pPr>
              <w:rPr>
                <w:rFonts w:ascii="Cambria" w:cs="Cambria" w:eastAsia="Cambria" w:hAnsi="Cambria"/>
                <w:b w:val="1"/>
              </w:rPr>
            </w:pPr>
            <w:r w:rsidDel="00000000" w:rsidR="00000000" w:rsidRPr="00000000">
              <w:rPr>
                <w:rFonts w:ascii="Cambria" w:cs="Cambria" w:eastAsia="Cambria" w:hAnsi="Cambria"/>
                <w:b w:val="1"/>
                <w:rtl w:val="0"/>
              </w:rPr>
              <w:t xml:space="preserve">Instructional Delivery Methods</w:t>
            </w:r>
          </w:p>
          <w:p w:rsidR="00000000" w:rsidDel="00000000" w:rsidP="00000000" w:rsidRDefault="00000000" w:rsidRPr="00000000" w14:paraId="0000007B">
            <w:pPr>
              <w:rPr>
                <w:rFonts w:ascii="Cambria" w:cs="Cambria" w:eastAsia="Cambria" w:hAnsi="Cambria"/>
              </w:rPr>
            </w:pP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Teacher Modeling/Demonstration</w:t>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Lecture</w:t>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Discussion</w:t>
            </w:r>
          </w:p>
          <w:p w:rsidR="00000000" w:rsidDel="00000000" w:rsidP="00000000" w:rsidRDefault="00000000" w:rsidRPr="00000000" w14:paraId="0000007C">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Cooperative Learning</w:t>
              <w:tab/>
              <w:tab/>
              <w:tab/>
            </w: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Centers</w:t>
              <w:tab/>
            </w:r>
            <w:r w:rsidDel="00000000" w:rsidR="00000000" w:rsidRPr="00000000">
              <w:rPr>
                <w:rFonts w:ascii="MS Gothic" w:cs="MS Gothic" w:eastAsia="MS Gothic" w:hAnsi="MS Gothic"/>
                <w:highlight w:val="black"/>
                <w:rtl w:val="0"/>
              </w:rPr>
              <w:t xml:space="preserve">☐</w:t>
            </w:r>
            <w:r w:rsidDel="00000000" w:rsidR="00000000" w:rsidRPr="00000000">
              <w:rPr>
                <w:rFonts w:ascii="Cambria" w:cs="Cambria" w:eastAsia="Cambria" w:hAnsi="Cambria"/>
                <w:rtl w:val="0"/>
              </w:rPr>
              <w:t xml:space="preserve"> Problem Solving</w:t>
            </w:r>
          </w:p>
          <w:p w:rsidR="00000000" w:rsidDel="00000000" w:rsidP="00000000" w:rsidRDefault="00000000" w:rsidRPr="00000000" w14:paraId="0000007D">
            <w:pPr>
              <w:rPr>
                <w:rFonts w:ascii="Cambria" w:cs="Cambria" w:eastAsia="Cambria" w:hAnsi="Cambria"/>
              </w:rPr>
            </w:pPr>
            <w:r w:rsidDel="00000000" w:rsidR="00000000" w:rsidRPr="00000000">
              <w:rPr>
                <w:rFonts w:ascii="MS Gothic" w:cs="MS Gothic" w:eastAsia="MS Gothic" w:hAnsi="MS Gothic"/>
                <w:rtl w:val="0"/>
              </w:rPr>
              <w:t xml:space="preserve">☐</w:t>
            </w:r>
            <w:r w:rsidDel="00000000" w:rsidR="00000000" w:rsidRPr="00000000">
              <w:rPr>
                <w:rFonts w:ascii="Cambria" w:cs="Cambria" w:eastAsia="Cambria" w:hAnsi="Cambria"/>
                <w:rtl w:val="0"/>
              </w:rPr>
              <w:t xml:space="preserve"> Independent Projects</w:t>
            </w:r>
          </w:p>
          <w:p w:rsidR="00000000" w:rsidDel="00000000" w:rsidP="00000000" w:rsidRDefault="00000000" w:rsidRPr="00000000" w14:paraId="0000007E">
            <w:pPr>
              <w:rPr>
                <w:rFonts w:ascii="Cambria" w:cs="Cambria" w:eastAsia="Cambria" w:hAnsi="Cambria"/>
                <w:b w:val="1"/>
              </w:rPr>
            </w:pPr>
            <w:r w:rsidDel="00000000" w:rsidR="00000000" w:rsidRPr="00000000">
              <w:rPr>
                <w:rtl w:val="0"/>
              </w:rPr>
            </w:r>
          </w:p>
        </w:tc>
      </w:tr>
      <w:tr>
        <w:tc>
          <w:tcPr/>
          <w:p w:rsidR="00000000" w:rsidDel="00000000" w:rsidP="00000000" w:rsidRDefault="00000000" w:rsidRPr="00000000" w14:paraId="00000081">
            <w:pPr>
              <w:rPr>
                <w:rFonts w:ascii="Cambria" w:cs="Cambria" w:eastAsia="Cambria" w:hAnsi="Cambria"/>
                <w:sz w:val="20"/>
                <w:szCs w:val="20"/>
              </w:rPr>
            </w:pPr>
            <w:r w:rsidDel="00000000" w:rsidR="00000000" w:rsidRPr="00000000">
              <w:rPr>
                <w:rFonts w:ascii="Cambria" w:cs="Cambria" w:eastAsia="Cambria" w:hAnsi="Cambria"/>
                <w:b w:val="1"/>
                <w:rtl w:val="0"/>
              </w:rPr>
              <w:t xml:space="preserve">Accommodations</w:t>
            </w:r>
            <w:r w:rsidDel="00000000" w:rsidR="00000000" w:rsidRPr="00000000">
              <w:rPr>
                <w:rtl w:val="0"/>
              </w:rPr>
            </w:r>
          </w:p>
          <w:p w:rsidR="00000000" w:rsidDel="00000000" w:rsidP="00000000" w:rsidRDefault="00000000" w:rsidRPr="00000000" w14:paraId="00000082">
            <w:pPr>
              <w:numPr>
                <w:ilvl w:val="0"/>
                <w:numId w:val="2"/>
              </w:numPr>
              <w:ind w:left="720" w:hanging="360"/>
              <w:rPr>
                <w:color w:val="808080"/>
                <w:u w:val="none"/>
              </w:rPr>
            </w:pPr>
            <w:r w:rsidDel="00000000" w:rsidR="00000000" w:rsidRPr="00000000">
              <w:rPr>
                <w:color w:val="808080"/>
                <w:rtl w:val="0"/>
              </w:rPr>
              <w:t xml:space="preserve">Provide captions for the videos for students to follow along.</w:t>
            </w:r>
            <w:r w:rsidDel="00000000" w:rsidR="00000000" w:rsidRPr="00000000">
              <w:rPr>
                <w:rtl w:val="0"/>
              </w:rPr>
            </w:r>
          </w:p>
          <w:p w:rsidR="00000000" w:rsidDel="00000000" w:rsidP="00000000" w:rsidRDefault="00000000" w:rsidRPr="00000000" w14:paraId="00000083">
            <w:pPr>
              <w:numPr>
                <w:ilvl w:val="0"/>
                <w:numId w:val="2"/>
              </w:numPr>
              <w:ind w:left="720" w:hanging="360"/>
              <w:rPr>
                <w:color w:val="808080"/>
                <w:u w:val="none"/>
              </w:rPr>
            </w:pPr>
            <w:r w:rsidDel="00000000" w:rsidR="00000000" w:rsidRPr="00000000">
              <w:rPr>
                <w:color w:val="808080"/>
                <w:rtl w:val="0"/>
              </w:rPr>
              <w:t xml:space="preserve">Provide videos with visual and audio included.</w:t>
            </w:r>
            <w:r w:rsidDel="00000000" w:rsidR="00000000" w:rsidRPr="00000000">
              <w:rPr>
                <w:rtl w:val="0"/>
              </w:rPr>
            </w:r>
          </w:p>
          <w:p w:rsidR="00000000" w:rsidDel="00000000" w:rsidP="00000000" w:rsidRDefault="00000000" w:rsidRPr="00000000" w14:paraId="00000084">
            <w:pPr>
              <w:rPr>
                <w:rFonts w:ascii="Cambria" w:cs="Cambria" w:eastAsia="Cambria" w:hAnsi="Cambria"/>
                <w:b w:val="1"/>
              </w:rPr>
            </w:pPr>
            <w:r w:rsidDel="00000000" w:rsidR="00000000" w:rsidRPr="00000000">
              <w:rPr>
                <w:rtl w:val="0"/>
              </w:rPr>
            </w:r>
          </w:p>
        </w:tc>
        <w:tc>
          <w:tcPr>
            <w:gridSpan w:val="2"/>
          </w:tcPr>
          <w:p w:rsidR="00000000" w:rsidDel="00000000" w:rsidP="00000000" w:rsidRDefault="00000000" w:rsidRPr="00000000" w14:paraId="00000085">
            <w:pPr>
              <w:rPr>
                <w:rFonts w:ascii="Cambria" w:cs="Cambria" w:eastAsia="Cambria" w:hAnsi="Cambria"/>
                <w:sz w:val="20"/>
                <w:szCs w:val="20"/>
              </w:rPr>
            </w:pPr>
            <w:r w:rsidDel="00000000" w:rsidR="00000000" w:rsidRPr="00000000">
              <w:rPr>
                <w:rFonts w:ascii="Cambria" w:cs="Cambria" w:eastAsia="Cambria" w:hAnsi="Cambria"/>
                <w:b w:val="1"/>
                <w:rtl w:val="0"/>
              </w:rPr>
              <w:t xml:space="preserve">Modifications</w:t>
            </w:r>
            <w:r w:rsidDel="00000000" w:rsidR="00000000" w:rsidRPr="00000000">
              <w:rPr>
                <w:rtl w:val="0"/>
              </w:rPr>
            </w:r>
          </w:p>
          <w:p w:rsidR="00000000" w:rsidDel="00000000" w:rsidP="00000000" w:rsidRDefault="00000000" w:rsidRPr="00000000" w14:paraId="00000086">
            <w:pPr>
              <w:numPr>
                <w:ilvl w:val="0"/>
                <w:numId w:val="8"/>
              </w:numPr>
              <w:ind w:left="720" w:hanging="360"/>
              <w:rPr>
                <w:rFonts w:ascii="Cambria" w:cs="Cambria" w:eastAsia="Cambria" w:hAnsi="Cambria"/>
                <w:sz w:val="20"/>
                <w:szCs w:val="20"/>
                <w:u w:val="none"/>
              </w:rPr>
            </w:pPr>
            <w:r w:rsidDel="00000000" w:rsidR="00000000" w:rsidRPr="00000000">
              <w:rPr>
                <w:rtl w:val="0"/>
              </w:rPr>
            </w:r>
          </w:p>
        </w:tc>
      </w:tr>
      <w:tr>
        <w:tc>
          <w:tcPr>
            <w:gridSpan w:val="3"/>
          </w:tcPr>
          <w:p w:rsidR="00000000" w:rsidDel="00000000" w:rsidP="00000000" w:rsidRDefault="00000000" w:rsidRPr="00000000" w14:paraId="00000088">
            <w:pPr>
              <w:rPr>
                <w:rFonts w:ascii="Cambria" w:cs="Cambria" w:eastAsia="Cambria" w:hAnsi="Cambria"/>
                <w:sz w:val="20"/>
                <w:szCs w:val="20"/>
              </w:rPr>
            </w:pPr>
            <w:r w:rsidDel="00000000" w:rsidR="00000000" w:rsidRPr="00000000">
              <w:rPr>
                <w:rFonts w:ascii="Cambria" w:cs="Cambria" w:eastAsia="Cambria" w:hAnsi="Cambria"/>
                <w:b w:val="1"/>
                <w:rtl w:val="0"/>
              </w:rPr>
              <w:t xml:space="preserve">Homework/Extension Activities:</w:t>
            </w:r>
            <w:r w:rsidDel="00000000" w:rsidR="00000000" w:rsidRPr="00000000">
              <w:rPr>
                <w:rtl w:val="0"/>
              </w:rPr>
            </w:r>
          </w:p>
          <w:p w:rsidR="00000000" w:rsidDel="00000000" w:rsidP="00000000" w:rsidRDefault="00000000" w:rsidRPr="00000000" w14:paraId="00000089">
            <w:pPr>
              <w:numPr>
                <w:ilvl w:val="0"/>
                <w:numId w:val="9"/>
              </w:numPr>
              <w:ind w:left="720" w:hanging="360"/>
              <w:rPr>
                <w:color w:val="808080"/>
                <w:u w:val="none"/>
              </w:rPr>
            </w:pPr>
            <w:r w:rsidDel="00000000" w:rsidR="00000000" w:rsidRPr="00000000">
              <w:rPr>
                <w:rtl w:val="0"/>
              </w:rPr>
              <w:t xml:space="preserve">10 questions</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08A">
            <w:pPr>
              <w:numPr>
                <w:ilvl w:val="1"/>
                <w:numId w:val="9"/>
              </w:numPr>
              <w:ind w:left="1440" w:hanging="360"/>
              <w:rPr>
                <w:color w:val="808080"/>
                <w:u w:val="none"/>
              </w:rPr>
            </w:pPr>
            <w:r w:rsidDel="00000000" w:rsidR="00000000" w:rsidRPr="00000000">
              <w:rPr>
                <w:color w:val="808080"/>
                <w:rtl w:val="0"/>
              </w:rPr>
              <w:t xml:space="preserve">4 expressions (2 parts per each) to be simplified and evaluated</w:t>
            </w:r>
            <w:r w:rsidDel="00000000" w:rsidR="00000000" w:rsidRPr="00000000">
              <w:rPr>
                <w:rtl w:val="0"/>
              </w:rPr>
            </w:r>
          </w:p>
          <w:p w:rsidR="00000000" w:rsidDel="00000000" w:rsidP="00000000" w:rsidRDefault="00000000" w:rsidRPr="00000000" w14:paraId="0000008B">
            <w:pPr>
              <w:numPr>
                <w:ilvl w:val="1"/>
                <w:numId w:val="9"/>
              </w:numPr>
              <w:ind w:left="1440" w:hanging="360"/>
              <w:rPr>
                <w:color w:val="808080"/>
                <w:u w:val="none"/>
              </w:rPr>
            </w:pPr>
            <w:r w:rsidDel="00000000" w:rsidR="00000000" w:rsidRPr="00000000">
              <w:rPr>
                <w:color w:val="808080"/>
                <w:rtl w:val="0"/>
              </w:rPr>
              <w:t xml:space="preserve">5 expressions (1 or 2 parts per each) to be simplified by using the Product Rule and Quotient Rule for Exponents</w:t>
            </w:r>
            <w:r w:rsidDel="00000000" w:rsidR="00000000" w:rsidRPr="00000000">
              <w:rPr>
                <w:rtl w:val="0"/>
              </w:rPr>
            </w:r>
          </w:p>
          <w:p w:rsidR="00000000" w:rsidDel="00000000" w:rsidP="00000000" w:rsidRDefault="00000000" w:rsidRPr="00000000" w14:paraId="0000008C">
            <w:pPr>
              <w:numPr>
                <w:ilvl w:val="1"/>
                <w:numId w:val="9"/>
              </w:numPr>
              <w:ind w:left="1440" w:hanging="360"/>
              <w:rPr>
                <w:color w:val="808080"/>
                <w:u w:val="none"/>
              </w:rPr>
            </w:pPr>
            <w:r w:rsidDel="00000000" w:rsidR="00000000" w:rsidRPr="00000000">
              <w:rPr>
                <w:color w:val="808080"/>
                <w:rtl w:val="0"/>
              </w:rPr>
              <w:t xml:space="preserve">1 equations for one solution practice</w:t>
            </w:r>
            <w:r w:rsidDel="00000000" w:rsidR="00000000" w:rsidRPr="00000000">
              <w:rPr>
                <w:rtl w:val="0"/>
              </w:rPr>
            </w:r>
          </w:p>
          <w:p w:rsidR="00000000" w:rsidDel="00000000" w:rsidP="00000000" w:rsidRDefault="00000000" w:rsidRPr="00000000" w14:paraId="0000008D">
            <w:pPr>
              <w:numPr>
                <w:ilvl w:val="0"/>
                <w:numId w:val="9"/>
              </w:numPr>
              <w:ind w:left="720" w:hanging="360"/>
              <w:rPr>
                <w:color w:val="808080"/>
                <w:u w:val="none"/>
              </w:rPr>
            </w:pPr>
            <w:r w:rsidDel="00000000" w:rsidR="00000000" w:rsidRPr="00000000">
              <w:rPr>
                <w:color w:val="808080"/>
                <w:rtl w:val="0"/>
              </w:rPr>
              <w:t xml:space="preserve">YouTube videos for reference of the Zeroth Power.</w:t>
            </w:r>
            <w:r w:rsidDel="00000000" w:rsidR="00000000" w:rsidRPr="00000000">
              <w:rPr>
                <w:rtl w:val="0"/>
              </w:rPr>
            </w:r>
          </w:p>
          <w:p w:rsidR="00000000" w:rsidDel="00000000" w:rsidP="00000000" w:rsidRDefault="00000000" w:rsidRPr="00000000" w14:paraId="0000008E">
            <w:pPr>
              <w:rPr>
                <w:rFonts w:ascii="Cambria" w:cs="Cambria" w:eastAsia="Cambria" w:hAnsi="Cambria"/>
                <w:b w:val="1"/>
              </w:rPr>
            </w:pPr>
            <w:r w:rsidDel="00000000" w:rsidR="00000000" w:rsidRPr="00000000">
              <w:rPr>
                <w:rtl w:val="0"/>
              </w:rPr>
            </w:r>
          </w:p>
        </w:tc>
      </w:tr>
      <w:tr>
        <w:tc>
          <w:tcPr>
            <w:gridSpan w:val="3"/>
          </w:tcPr>
          <w:p w:rsidR="00000000" w:rsidDel="00000000" w:rsidP="00000000" w:rsidRDefault="00000000" w:rsidRPr="00000000" w14:paraId="00000091">
            <w:pPr>
              <w:rPr>
                <w:rFonts w:ascii="Cambria" w:cs="Cambria" w:eastAsia="Cambria" w:hAnsi="Cambria"/>
                <w:b w:val="1"/>
              </w:rPr>
            </w:pPr>
            <w:r w:rsidDel="00000000" w:rsidR="00000000" w:rsidRPr="00000000">
              <w:rPr>
                <w:rFonts w:ascii="Cambria" w:cs="Cambria" w:eastAsia="Cambria" w:hAnsi="Cambria"/>
                <w:b w:val="1"/>
                <w:rtl w:val="0"/>
              </w:rPr>
              <w:t xml:space="preserve">Materials and Equipment Needed:</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7" w:right="0" w:hanging="33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Pear Deck</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37" w:right="0" w:hanging="33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color w:val="808080"/>
                <w:rtl w:val="0"/>
              </w:rPr>
              <w:t xml:space="preserve">Screencastify Videos</w:t>
            </w:r>
            <w:r w:rsidDel="00000000" w:rsidR="00000000" w:rsidRPr="00000000">
              <w:rPr>
                <w:rtl w:val="0"/>
              </w:rPr>
            </w:r>
          </w:p>
        </w:tc>
      </w:tr>
    </w:tbl>
    <w:p w:rsidR="00000000" w:rsidDel="00000000" w:rsidP="00000000" w:rsidRDefault="00000000" w:rsidRPr="00000000" w14:paraId="00000096">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Adapted from Grant Wiggins and Jay McTighe-</w:t>
      </w:r>
      <w:r w:rsidDel="00000000" w:rsidR="00000000" w:rsidRPr="00000000">
        <w:rPr>
          <w:rFonts w:ascii="Cambria" w:cs="Cambria" w:eastAsia="Cambria" w:hAnsi="Cambria"/>
          <w:b w:val="1"/>
          <w:i w:val="1"/>
          <w:sz w:val="20"/>
          <w:szCs w:val="20"/>
          <w:rtl w:val="0"/>
        </w:rPr>
        <w:t xml:space="preserve">Understanding by Design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F0958"/>
    <w:rPr>
      <w:sz w:val="24"/>
    </w:rPr>
  </w:style>
  <w:style w:type="paragraph" w:styleId="Heading3">
    <w:name w:val="heading 3"/>
    <w:basedOn w:val="Normal"/>
    <w:link w:val="Heading3Char"/>
    <w:uiPriority w:val="9"/>
    <w:qFormat w:val="1"/>
    <w:rsid w:val="00FF62B9"/>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character" w:styleId="CommentReference">
    <w:name w:val="annotation reference"/>
    <w:basedOn w:val="DefaultParagraphFont"/>
    <w:uiPriority w:val="99"/>
    <w:semiHidden w:val="1"/>
    <w:unhideWhenUsed w:val="1"/>
    <w:rsid w:val="00DE0E43"/>
    <w:rPr>
      <w:sz w:val="16"/>
      <w:szCs w:val="16"/>
    </w:rPr>
  </w:style>
  <w:style w:type="paragraph" w:styleId="CommentText">
    <w:name w:val="annotation text"/>
    <w:basedOn w:val="Normal"/>
    <w:link w:val="CommentTextChar"/>
    <w:uiPriority w:val="99"/>
    <w:semiHidden w:val="1"/>
    <w:unhideWhenUsed w:val="1"/>
    <w:rsid w:val="00DE0E43"/>
    <w:rPr>
      <w:sz w:val="20"/>
    </w:rPr>
  </w:style>
  <w:style w:type="character" w:styleId="CommentTextChar" w:customStyle="1">
    <w:name w:val="Comment Text Char"/>
    <w:basedOn w:val="DefaultParagraphFont"/>
    <w:link w:val="CommentText"/>
    <w:uiPriority w:val="99"/>
    <w:semiHidden w:val="1"/>
    <w:rsid w:val="00DE0E43"/>
  </w:style>
  <w:style w:type="paragraph" w:styleId="CommentSubject">
    <w:name w:val="annotation subject"/>
    <w:basedOn w:val="CommentText"/>
    <w:next w:val="CommentText"/>
    <w:link w:val="CommentSubjectChar"/>
    <w:uiPriority w:val="99"/>
    <w:semiHidden w:val="1"/>
    <w:unhideWhenUsed w:val="1"/>
    <w:rsid w:val="00DE0E43"/>
    <w:rPr>
      <w:b w:val="1"/>
      <w:bCs w:val="1"/>
    </w:rPr>
  </w:style>
  <w:style w:type="character" w:styleId="CommentSubjectChar" w:customStyle="1">
    <w:name w:val="Comment Subject Char"/>
    <w:basedOn w:val="CommentTextChar"/>
    <w:link w:val="CommentSubject"/>
    <w:uiPriority w:val="99"/>
    <w:semiHidden w:val="1"/>
    <w:rsid w:val="00DE0E43"/>
    <w:rPr>
      <w:b w:val="1"/>
      <w:bCs w:val="1"/>
    </w:rPr>
  </w:style>
  <w:style w:type="paragraph" w:styleId="BalloonText">
    <w:name w:val="Balloon Text"/>
    <w:basedOn w:val="Normal"/>
    <w:link w:val="BalloonTextChar"/>
    <w:uiPriority w:val="99"/>
    <w:semiHidden w:val="1"/>
    <w:unhideWhenUsed w:val="1"/>
    <w:rsid w:val="00DE0E4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E0E43"/>
    <w:rPr>
      <w:rFonts w:ascii="Tahoma" w:cs="Tahoma" w:hAnsi="Tahoma"/>
      <w:sz w:val="16"/>
      <w:szCs w:val="16"/>
    </w:rPr>
  </w:style>
  <w:style w:type="table" w:styleId="TableGrid">
    <w:name w:val="Table Grid"/>
    <w:basedOn w:val="TableNormal"/>
    <w:uiPriority w:val="59"/>
    <w:rsid w:val="00DD70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88249B"/>
    <w:pPr>
      <w:autoSpaceDE w:val="0"/>
      <w:autoSpaceDN w:val="0"/>
      <w:adjustRightInd w:val="0"/>
    </w:pPr>
    <w:rPr>
      <w:rFonts w:ascii="Tahoma" w:cs="Tahoma" w:hAnsi="Tahoma"/>
      <w:color w:val="000000"/>
      <w:sz w:val="24"/>
      <w:szCs w:val="24"/>
    </w:rPr>
  </w:style>
  <w:style w:type="paragraph" w:styleId="ListParagraph">
    <w:name w:val="List Paragraph"/>
    <w:basedOn w:val="Normal"/>
    <w:uiPriority w:val="34"/>
    <w:qFormat w:val="1"/>
    <w:rsid w:val="00145640"/>
    <w:pPr>
      <w:ind w:left="720"/>
      <w:contextualSpacing w:val="1"/>
    </w:pPr>
  </w:style>
  <w:style w:type="paragraph" w:styleId="FootnoteText">
    <w:name w:val="footnote text"/>
    <w:basedOn w:val="Normal"/>
    <w:link w:val="FootnoteTextChar"/>
    <w:semiHidden w:val="1"/>
    <w:rsid w:val="00145640"/>
    <w:rPr>
      <w:rFonts w:ascii="Arial" w:eastAsia="Cambria" w:hAnsi="Arial"/>
      <w:sz w:val="18"/>
      <w:szCs w:val="24"/>
    </w:rPr>
  </w:style>
  <w:style w:type="character" w:styleId="FootnoteTextChar" w:customStyle="1">
    <w:name w:val="Footnote Text Char"/>
    <w:basedOn w:val="DefaultParagraphFont"/>
    <w:link w:val="FootnoteText"/>
    <w:semiHidden w:val="1"/>
    <w:rsid w:val="00145640"/>
    <w:rPr>
      <w:rFonts w:ascii="Arial" w:eastAsia="Cambria" w:hAnsi="Arial"/>
      <w:sz w:val="18"/>
      <w:szCs w:val="24"/>
    </w:rPr>
  </w:style>
  <w:style w:type="character" w:styleId="FootnoteReference">
    <w:name w:val="footnote reference"/>
    <w:basedOn w:val="DefaultParagraphFont"/>
    <w:semiHidden w:val="1"/>
    <w:rsid w:val="00145640"/>
    <w:rPr>
      <w:rFonts w:cs="Times New Roman"/>
      <w:vertAlign w:val="superscript"/>
    </w:rPr>
  </w:style>
  <w:style w:type="paragraph" w:styleId="Standards" w:customStyle="1">
    <w:name w:val="Standards"/>
    <w:basedOn w:val="Normal"/>
    <w:link w:val="StandardsChar"/>
    <w:rsid w:val="00145640"/>
    <w:pPr>
      <w:tabs>
        <w:tab w:val="left" w:pos="1080"/>
        <w:tab w:val="left" w:pos="4230"/>
      </w:tabs>
      <w:suppressAutoHyphens w:val="1"/>
      <w:spacing w:line="240" w:lineRule="exact"/>
      <w:ind w:left="720" w:hanging="720"/>
    </w:pPr>
    <w:rPr>
      <w:rFonts w:ascii="Arial" w:hAnsi="Arial"/>
      <w:sz w:val="20"/>
    </w:rPr>
  </w:style>
  <w:style w:type="character" w:styleId="StandardsChar" w:customStyle="1">
    <w:name w:val="Standards Char"/>
    <w:basedOn w:val="DefaultParagraphFont"/>
    <w:link w:val="Standards"/>
    <w:locked w:val="1"/>
    <w:rsid w:val="00145640"/>
    <w:rPr>
      <w:rFonts w:ascii="Arial" w:hAnsi="Arial"/>
    </w:rPr>
  </w:style>
  <w:style w:type="paragraph" w:styleId="Standards-parts" w:customStyle="1">
    <w:name w:val="Standards-parts"/>
    <w:basedOn w:val="Standards"/>
    <w:rsid w:val="00145640"/>
    <w:pPr>
      <w:ind w:left="1080" w:hanging="360"/>
    </w:pPr>
  </w:style>
  <w:style w:type="character" w:styleId="popup" w:customStyle="1">
    <w:name w:val="popup"/>
    <w:basedOn w:val="DefaultParagraphFont"/>
    <w:rsid w:val="00104114"/>
  </w:style>
  <w:style w:type="character" w:styleId="apple-converted-space" w:customStyle="1">
    <w:name w:val="apple-converted-space"/>
    <w:basedOn w:val="DefaultParagraphFont"/>
    <w:rsid w:val="00104114"/>
  </w:style>
  <w:style w:type="character" w:styleId="Heading3Char" w:customStyle="1">
    <w:name w:val="Heading 3 Char"/>
    <w:basedOn w:val="DefaultParagraphFont"/>
    <w:link w:val="Heading3"/>
    <w:uiPriority w:val="9"/>
    <w:rsid w:val="00FF62B9"/>
    <w:rPr>
      <w:b w:val="1"/>
      <w:bCs w:val="1"/>
      <w:sz w:val="27"/>
      <w:szCs w:val="27"/>
    </w:rPr>
  </w:style>
  <w:style w:type="character" w:styleId="Emphasis">
    <w:name w:val="Emphasis"/>
    <w:basedOn w:val="DefaultParagraphFont"/>
    <w:uiPriority w:val="20"/>
    <w:qFormat w:val="1"/>
    <w:rsid w:val="00FF62B9"/>
    <w:rPr>
      <w:i w:val="1"/>
      <w:iCs w:val="1"/>
    </w:rPr>
  </w:style>
  <w:style w:type="paragraph" w:styleId="NormalWeb">
    <w:name w:val="Normal (Web)"/>
    <w:basedOn w:val="Normal"/>
    <w:uiPriority w:val="99"/>
    <w:semiHidden w:val="1"/>
    <w:unhideWhenUsed w:val="1"/>
    <w:rsid w:val="00FF62B9"/>
    <w:pPr>
      <w:spacing w:after="100" w:afterAutospacing="1" w:before="100" w:beforeAutospacing="1"/>
    </w:pPr>
    <w:rPr>
      <w:szCs w:val="24"/>
    </w:rPr>
  </w:style>
  <w:style w:type="character" w:styleId="Hyperlink">
    <w:name w:val="Hyperlink"/>
    <w:basedOn w:val="DefaultParagraphFont"/>
    <w:uiPriority w:val="99"/>
    <w:unhideWhenUsed w:val="1"/>
    <w:rsid w:val="00FF62B9"/>
    <w:rPr>
      <w:color w:val="0000ff"/>
      <w:u w:val="single"/>
    </w:rPr>
  </w:style>
  <w:style w:type="character" w:styleId="PlaceholderText">
    <w:name w:val="Placeholder Text"/>
    <w:basedOn w:val="DefaultParagraphFont"/>
    <w:uiPriority w:val="99"/>
    <w:semiHidden w:val="1"/>
    <w:rsid w:val="00205526"/>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0Jq4ZppcyMwgQwr7ybO6xLR-HiRKOMew9KYFimBzqm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oTK/bb/VyBAVevecKfBtp6irA==">AMUW2mU5rGWOKH+qo5mo1zJu7iKxc9qz7Z1AlfryROg1hFwf41qAsWBrl0zzMJkciHtyxx9mzv6WX6ufmyXUpktCnyWykA5ksZB8c0X34E2h6tOuI+sdoWuyt4FwYMAOchruwoZ6kXDo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2020-05-27T18:57:00Z</dcterms:created>
  <dc:creator>Jonathan Dietz</dc:creator>
</cp:coreProperties>
</file>