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480" w:lineRule="auto"/>
        <w:ind w:left="720" w:right="0" w:hanging="270"/>
        <w:jc w:val="center"/>
        <w:rPr>
          <w:rFonts w:ascii="Lato" w:cs="Lato" w:eastAsia="Lato" w:hAnsi="Lato"/>
          <w:b w:val="1"/>
          <w:sz w:val="28"/>
          <w:szCs w:val="28"/>
        </w:rPr>
      </w:pPr>
      <w:r w:rsidDel="00000000" w:rsidR="00000000" w:rsidRPr="00000000">
        <w:rPr>
          <w:rFonts w:ascii="Lato" w:cs="Lato" w:eastAsia="Lato" w:hAnsi="Lato"/>
          <w:b w:val="1"/>
          <w:sz w:val="28"/>
          <w:szCs w:val="28"/>
          <w:rtl w:val="0"/>
        </w:rPr>
        <w:t xml:space="preserve">City Renovation Co. Interview</w:t>
      </w:r>
    </w:p>
    <w:p w:rsidR="00000000" w:rsidDel="00000000" w:rsidP="00000000" w:rsidRDefault="00000000" w:rsidRPr="00000000" w14:paraId="00000002">
      <w:pPr>
        <w:spacing w:line="276" w:lineRule="auto"/>
        <w:ind w:left="0" w:right="0" w:firstLine="0"/>
        <w:jc w:val="left"/>
        <w:rPr>
          <w:b w:val="1"/>
        </w:rPr>
      </w:pPr>
      <w:r w:rsidDel="00000000" w:rsidR="00000000" w:rsidRPr="00000000">
        <w:rPr>
          <w:rtl w:val="0"/>
        </w:rPr>
      </w:r>
    </w:p>
    <w:tbl>
      <w:tblPr>
        <w:tblStyle w:val="Table1"/>
        <w:tblW w:w="8636.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318"/>
        <w:gridCol w:w="4318"/>
        <w:tblGridChange w:id="0">
          <w:tblGrid>
            <w:gridCol w:w="4318"/>
            <w:gridCol w:w="4318"/>
          </w:tblGrid>
        </w:tblGridChange>
      </w:tblGrid>
      <w:tr>
        <w:tc>
          <w:tcPr>
            <w:shd w:fill="auto" w:val="clear"/>
            <w:tcMar>
              <w:top w:w="100.0" w:type="dxa"/>
              <w:left w:w="100.0" w:type="dxa"/>
              <w:bottom w:w="100.0" w:type="dxa"/>
              <w:right w:w="100.0" w:type="dxa"/>
            </w:tcMar>
            <w:vAlign w:val="top"/>
          </w:tcPr>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sz w:val="28"/>
                <w:szCs w:val="28"/>
              </w:rPr>
            </w:pPr>
            <w:r w:rsidDel="00000000" w:rsidR="00000000" w:rsidRPr="00000000">
              <w:rPr>
                <w:b w:val="1"/>
                <w:sz w:val="28"/>
                <w:szCs w:val="28"/>
                <w:rtl w:val="0"/>
              </w:rPr>
              <w:t xml:space="preserve">Topic</w:t>
            </w:r>
          </w:p>
        </w:tc>
        <w:tc>
          <w:tcPr>
            <w:shd w:fill="auto" w:val="clear"/>
            <w:tcMar>
              <w:top w:w="100.0" w:type="dxa"/>
              <w:left w:w="100.0" w:type="dxa"/>
              <w:bottom w:w="100.0" w:type="dxa"/>
              <w:right w:w="100.0" w:type="dxa"/>
            </w:tcMar>
            <w:vAlign w:val="top"/>
          </w:tcPr>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sz w:val="28"/>
                <w:szCs w:val="28"/>
              </w:rPr>
            </w:pPr>
            <w:r w:rsidDel="00000000" w:rsidR="00000000" w:rsidRPr="00000000">
              <w:rPr>
                <w:b w:val="1"/>
                <w:sz w:val="28"/>
                <w:szCs w:val="28"/>
                <w:rtl w:val="0"/>
              </w:rPr>
              <w:t xml:space="preserve">Key Takeaways</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Waste Collection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006">
            <w:pPr>
              <w:widowControl w:val="0"/>
              <w:numPr>
                <w:ilvl w:val="0"/>
                <w:numId w:val="1"/>
              </w:numPr>
              <w:spacing w:after="0" w:afterAutospacing="0" w:before="240" w:line="240" w:lineRule="auto"/>
              <w:ind w:left="720" w:hanging="360"/>
            </w:pPr>
            <w:r w:rsidDel="00000000" w:rsidR="00000000" w:rsidRPr="00000000">
              <w:rPr>
                <w:rtl w:val="0"/>
              </w:rPr>
              <w:t xml:space="preserve">63 employees in total covering 2 shifts.</w:t>
            </w:r>
          </w:p>
          <w:p w:rsidR="00000000" w:rsidDel="00000000" w:rsidP="00000000" w:rsidRDefault="00000000" w:rsidRPr="00000000" w14:paraId="00000007">
            <w:pPr>
              <w:widowControl w:val="0"/>
              <w:numPr>
                <w:ilvl w:val="1"/>
                <w:numId w:val="1"/>
              </w:numPr>
              <w:spacing w:after="0" w:afterAutospacing="0" w:before="0" w:beforeAutospacing="0" w:line="240" w:lineRule="auto"/>
              <w:ind w:left="1440" w:hanging="360"/>
              <w:rPr>
                <w:u w:val="none"/>
              </w:rPr>
            </w:pPr>
            <w:r w:rsidDel="00000000" w:rsidR="00000000" w:rsidRPr="00000000">
              <w:rPr>
                <w:rtl w:val="0"/>
              </w:rPr>
              <w:t xml:space="preserve">A large portion are part time employees used to cover those who go on vacation.</w:t>
            </w:r>
          </w:p>
          <w:p w:rsidR="00000000" w:rsidDel="00000000" w:rsidP="00000000" w:rsidRDefault="00000000" w:rsidRPr="00000000" w14:paraId="00000008">
            <w:pPr>
              <w:widowControl w:val="0"/>
              <w:numPr>
                <w:ilvl w:val="0"/>
                <w:numId w:val="1"/>
              </w:numPr>
              <w:spacing w:after="0" w:afterAutospacing="0" w:before="0" w:beforeAutospacing="0" w:line="240" w:lineRule="auto"/>
              <w:ind w:left="720" w:hanging="360"/>
              <w:rPr>
                <w:u w:val="none"/>
              </w:rPr>
            </w:pPr>
            <w:r w:rsidDel="00000000" w:rsidR="00000000" w:rsidRPr="00000000">
              <w:rPr>
                <w:rtl w:val="0"/>
              </w:rPr>
              <w:t xml:space="preserve">19 vehicles</w:t>
            </w:r>
          </w:p>
          <w:p w:rsidR="00000000" w:rsidDel="00000000" w:rsidP="00000000" w:rsidRDefault="00000000" w:rsidRPr="00000000" w14:paraId="00000009">
            <w:pPr>
              <w:widowControl w:val="0"/>
              <w:numPr>
                <w:ilvl w:val="1"/>
                <w:numId w:val="1"/>
              </w:numPr>
              <w:spacing w:after="0" w:afterAutospacing="0" w:before="0" w:beforeAutospacing="0" w:line="240" w:lineRule="auto"/>
              <w:ind w:left="1440" w:hanging="360"/>
              <w:rPr>
                <w:u w:val="none"/>
              </w:rPr>
            </w:pPr>
            <w:r w:rsidDel="00000000" w:rsidR="00000000" w:rsidRPr="00000000">
              <w:rPr>
                <w:rtl w:val="0"/>
              </w:rPr>
              <w:t xml:space="preserve">7 for residual </w:t>
            </w:r>
          </w:p>
          <w:p w:rsidR="00000000" w:rsidDel="00000000" w:rsidP="00000000" w:rsidRDefault="00000000" w:rsidRPr="00000000" w14:paraId="0000000A">
            <w:pPr>
              <w:widowControl w:val="0"/>
              <w:numPr>
                <w:ilvl w:val="1"/>
                <w:numId w:val="1"/>
              </w:numPr>
              <w:spacing w:after="0" w:afterAutospacing="0" w:before="0" w:beforeAutospacing="0" w:line="240" w:lineRule="auto"/>
              <w:ind w:left="1440" w:hanging="360"/>
              <w:rPr>
                <w:u w:val="none"/>
              </w:rPr>
            </w:pPr>
            <w:r w:rsidDel="00000000" w:rsidR="00000000" w:rsidRPr="00000000">
              <w:rPr>
                <w:rtl w:val="0"/>
              </w:rPr>
              <w:t xml:space="preserve">12 for recyclables</w:t>
            </w:r>
          </w:p>
          <w:p w:rsidR="00000000" w:rsidDel="00000000" w:rsidP="00000000" w:rsidRDefault="00000000" w:rsidRPr="00000000" w14:paraId="0000000B">
            <w:pPr>
              <w:widowControl w:val="0"/>
              <w:numPr>
                <w:ilvl w:val="1"/>
                <w:numId w:val="1"/>
              </w:numPr>
              <w:spacing w:after="0" w:afterAutospacing="0" w:before="0" w:beforeAutospacing="0" w:line="240" w:lineRule="auto"/>
              <w:ind w:left="1440" w:hanging="360"/>
              <w:rPr>
                <w:u w:val="none"/>
              </w:rPr>
            </w:pPr>
            <w:r w:rsidDel="00000000" w:rsidR="00000000" w:rsidRPr="00000000">
              <w:rPr>
                <w:rtl w:val="0"/>
              </w:rPr>
              <w:t xml:space="preserve">All compact trucks. Urbaser is the only company that uses Mobilsug and crane cars as they won the contracts for both operations in the city.</w:t>
            </w:r>
          </w:p>
          <w:p w:rsidR="00000000" w:rsidDel="00000000" w:rsidP="00000000" w:rsidRDefault="00000000" w:rsidRPr="00000000" w14:paraId="0000000C">
            <w:pPr>
              <w:widowControl w:val="0"/>
              <w:numPr>
                <w:ilvl w:val="0"/>
                <w:numId w:val="1"/>
              </w:numPr>
              <w:spacing w:after="0" w:afterAutospacing="0" w:before="0" w:beforeAutospacing="0" w:line="240" w:lineRule="auto"/>
              <w:ind w:left="720" w:hanging="360"/>
              <w:rPr>
                <w:u w:val="none"/>
              </w:rPr>
            </w:pPr>
            <w:r w:rsidDel="00000000" w:rsidR="00000000" w:rsidRPr="00000000">
              <w:rPr>
                <w:rtl w:val="0"/>
              </w:rPr>
              <w:t xml:space="preserve">9 cars run on certified biogas while the last 10 run on diesel (the contract written with CityRenovation allows the use of diesel trucks)</w:t>
            </w:r>
          </w:p>
          <w:p w:rsidR="00000000" w:rsidDel="00000000" w:rsidP="00000000" w:rsidRDefault="00000000" w:rsidRPr="00000000" w14:paraId="0000000D">
            <w:pPr>
              <w:widowControl w:val="0"/>
              <w:numPr>
                <w:ilvl w:val="0"/>
                <w:numId w:val="1"/>
              </w:numPr>
              <w:spacing w:after="0" w:afterAutospacing="0" w:before="0" w:beforeAutospacing="0" w:line="240" w:lineRule="auto"/>
              <w:ind w:left="720" w:hanging="360"/>
            </w:pPr>
            <w:r w:rsidDel="00000000" w:rsidR="00000000" w:rsidRPr="00000000">
              <w:rPr>
                <w:rtl w:val="0"/>
              </w:rPr>
              <w:t xml:space="preserve">As a business, CityRenovation would prefer trucks running on diesel. Reliable/cheaper.</w:t>
            </w:r>
          </w:p>
          <w:p w:rsidR="00000000" w:rsidDel="00000000" w:rsidP="00000000" w:rsidRDefault="00000000" w:rsidRPr="00000000" w14:paraId="0000000E">
            <w:pPr>
              <w:widowControl w:val="0"/>
              <w:numPr>
                <w:ilvl w:val="0"/>
                <w:numId w:val="1"/>
              </w:numPr>
              <w:spacing w:after="0" w:afterAutospacing="0" w:before="0" w:beforeAutospacing="0" w:line="240" w:lineRule="auto"/>
              <w:ind w:left="720" w:hanging="360"/>
            </w:pPr>
            <w:r w:rsidDel="00000000" w:rsidR="00000000" w:rsidRPr="00000000">
              <w:rPr>
                <w:rtl w:val="0"/>
              </w:rPr>
              <w:t xml:space="preserve">The compactors are electric and run on battery. The system automatically switches to run on the engine when the batteries are dead. Collectors can’t switch themselves.</w:t>
            </w:r>
          </w:p>
          <w:p w:rsidR="00000000" w:rsidDel="00000000" w:rsidP="00000000" w:rsidRDefault="00000000" w:rsidRPr="00000000" w14:paraId="0000000F">
            <w:pPr>
              <w:widowControl w:val="0"/>
              <w:numPr>
                <w:ilvl w:val="0"/>
                <w:numId w:val="1"/>
              </w:numPr>
              <w:spacing w:after="0" w:afterAutospacing="0" w:before="0" w:beforeAutospacing="0" w:line="240" w:lineRule="auto"/>
              <w:ind w:left="720" w:hanging="360"/>
            </w:pPr>
            <w:r w:rsidDel="00000000" w:rsidR="00000000" w:rsidRPr="00000000">
              <w:rPr>
                <w:rtl w:val="0"/>
              </w:rPr>
              <w:t xml:space="preserve">Resident decides how often they would like their waste to be collected. Municipality issues what days of the week to collect to the collectors.</w:t>
            </w:r>
          </w:p>
          <w:p w:rsidR="00000000" w:rsidDel="00000000" w:rsidP="00000000" w:rsidRDefault="00000000" w:rsidRPr="00000000" w14:paraId="00000010">
            <w:pPr>
              <w:widowControl w:val="0"/>
              <w:numPr>
                <w:ilvl w:val="0"/>
                <w:numId w:val="1"/>
              </w:numPr>
              <w:spacing w:after="0" w:afterAutospacing="0" w:before="0" w:beforeAutospacing="0" w:line="240" w:lineRule="auto"/>
              <w:ind w:left="720" w:hanging="360"/>
            </w:pPr>
            <w:r w:rsidDel="00000000" w:rsidR="00000000" w:rsidRPr="00000000">
              <w:rPr>
                <w:rtl w:val="0"/>
              </w:rPr>
              <w:t xml:space="preserve">The only difference recently is they collect cardboard every week.</w:t>
            </w:r>
          </w:p>
          <w:p w:rsidR="00000000" w:rsidDel="00000000" w:rsidP="00000000" w:rsidRDefault="00000000" w:rsidRPr="00000000" w14:paraId="00000011">
            <w:pPr>
              <w:widowControl w:val="0"/>
              <w:numPr>
                <w:ilvl w:val="0"/>
                <w:numId w:val="1"/>
              </w:numPr>
              <w:spacing w:after="0" w:afterAutospacing="0" w:before="0" w:beforeAutospacing="0" w:line="240" w:lineRule="auto"/>
              <w:ind w:left="720" w:hanging="360"/>
            </w:pPr>
            <w:r w:rsidDel="00000000" w:rsidR="00000000" w:rsidRPr="00000000">
              <w:rPr>
                <w:rtl w:val="0"/>
              </w:rPr>
              <w:t xml:space="preserve">Households for residual are collected up to 6 times a week.</w:t>
            </w:r>
          </w:p>
          <w:p w:rsidR="00000000" w:rsidDel="00000000" w:rsidP="00000000" w:rsidRDefault="00000000" w:rsidRPr="00000000" w14:paraId="00000012">
            <w:pPr>
              <w:widowControl w:val="0"/>
              <w:numPr>
                <w:ilvl w:val="0"/>
                <w:numId w:val="1"/>
              </w:numPr>
              <w:spacing w:after="0" w:afterAutospacing="0" w:before="0" w:beforeAutospacing="0" w:line="240" w:lineRule="auto"/>
              <w:ind w:left="720" w:hanging="360"/>
            </w:pPr>
            <w:r w:rsidDel="00000000" w:rsidR="00000000" w:rsidRPr="00000000">
              <w:rPr>
                <w:rtl w:val="0"/>
              </w:rPr>
              <w:t xml:space="preserve">Most of the time it is 3 times a week.</w:t>
            </w:r>
          </w:p>
          <w:p w:rsidR="00000000" w:rsidDel="00000000" w:rsidP="00000000" w:rsidRDefault="00000000" w:rsidRPr="00000000" w14:paraId="00000013">
            <w:pPr>
              <w:widowControl w:val="0"/>
              <w:numPr>
                <w:ilvl w:val="0"/>
                <w:numId w:val="1"/>
              </w:numPr>
              <w:spacing w:after="240" w:before="0" w:beforeAutospacing="0" w:line="240" w:lineRule="auto"/>
              <w:ind w:left="720" w:hanging="360"/>
            </w:pPr>
            <w:r w:rsidDel="00000000" w:rsidR="00000000" w:rsidRPr="00000000">
              <w:rPr>
                <w:rtl w:val="0"/>
              </w:rPr>
              <w:t xml:space="preserve">Clean trucks, not that often, but if it has to be done they do it at night. They have done it during the day but try to avoid that (</w:t>
            </w:r>
            <w:r w:rsidDel="00000000" w:rsidR="00000000" w:rsidRPr="00000000">
              <w:rPr>
                <w:rtl w:val="0"/>
              </w:rPr>
              <w:t xml:space="preserve">waste of collection</w:t>
            </w:r>
            <w:r w:rsidDel="00000000" w:rsidR="00000000" w:rsidRPr="00000000">
              <w:rPr>
                <w:rtl w:val="0"/>
              </w:rPr>
              <w:t xml:space="preserve"> hour time).</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Union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015">
            <w:pPr>
              <w:widowControl w:val="0"/>
              <w:numPr>
                <w:ilvl w:val="0"/>
                <w:numId w:val="3"/>
              </w:numPr>
              <w:spacing w:after="0" w:afterAutospacing="0" w:before="240" w:line="240" w:lineRule="auto"/>
              <w:ind w:left="720" w:hanging="360"/>
            </w:pPr>
            <w:r w:rsidDel="00000000" w:rsidR="00000000" w:rsidRPr="00000000">
              <w:rPr>
                <w:rtl w:val="0"/>
              </w:rPr>
              <w:t xml:space="preserve">3F is the name of the union all of the waste collectors/airport workers are apart of.</w:t>
            </w:r>
          </w:p>
          <w:p w:rsidR="00000000" w:rsidDel="00000000" w:rsidP="00000000" w:rsidRDefault="00000000" w:rsidRPr="00000000" w14:paraId="00000016">
            <w:pPr>
              <w:widowControl w:val="0"/>
              <w:numPr>
                <w:ilvl w:val="0"/>
                <w:numId w:val="3"/>
              </w:numPr>
              <w:spacing w:after="0" w:afterAutospacing="0" w:before="0" w:beforeAutospacing="0" w:line="240" w:lineRule="auto"/>
              <w:ind w:left="720" w:hanging="360"/>
            </w:pPr>
            <w:r w:rsidDel="00000000" w:rsidR="00000000" w:rsidRPr="00000000">
              <w:rPr>
                <w:rtl w:val="0"/>
              </w:rPr>
              <w:t xml:space="preserve">The Union agreement is essentially the same for all three companies. </w:t>
            </w:r>
          </w:p>
          <w:p w:rsidR="00000000" w:rsidDel="00000000" w:rsidP="00000000" w:rsidRDefault="00000000" w:rsidRPr="00000000" w14:paraId="00000017">
            <w:pPr>
              <w:widowControl w:val="0"/>
              <w:numPr>
                <w:ilvl w:val="0"/>
                <w:numId w:val="3"/>
              </w:numPr>
              <w:spacing w:after="0" w:afterAutospacing="0" w:before="0" w:beforeAutospacing="0" w:line="240" w:lineRule="auto"/>
              <w:ind w:left="720" w:hanging="360"/>
            </w:pPr>
            <w:r w:rsidDel="00000000" w:rsidR="00000000" w:rsidRPr="00000000">
              <w:rPr>
                <w:rtl w:val="0"/>
              </w:rPr>
              <w:t xml:space="preserve">The agreement is 900 bins max for just their salary. If they go over they offer overtime pay (950, one pay raise, 1000 two pay raise, 1200 three pay raise). </w:t>
            </w:r>
          </w:p>
          <w:p w:rsidR="00000000" w:rsidDel="00000000" w:rsidP="00000000" w:rsidRDefault="00000000" w:rsidRPr="00000000" w14:paraId="00000018">
            <w:pPr>
              <w:widowControl w:val="0"/>
              <w:numPr>
                <w:ilvl w:val="0"/>
                <w:numId w:val="3"/>
              </w:numPr>
              <w:spacing w:after="0" w:afterAutospacing="0" w:before="0" w:beforeAutospacing="0" w:line="240" w:lineRule="auto"/>
              <w:ind w:left="720" w:hanging="360"/>
            </w:pPr>
            <w:r w:rsidDel="00000000" w:rsidR="00000000" w:rsidRPr="00000000">
              <w:rPr>
                <w:rtl w:val="0"/>
              </w:rPr>
              <w:t xml:space="preserve">Max is 1250 bins to collect. </w:t>
            </w:r>
          </w:p>
          <w:p w:rsidR="00000000" w:rsidDel="00000000" w:rsidP="00000000" w:rsidRDefault="00000000" w:rsidRPr="00000000" w14:paraId="00000019">
            <w:pPr>
              <w:widowControl w:val="0"/>
              <w:numPr>
                <w:ilvl w:val="0"/>
                <w:numId w:val="3"/>
              </w:numPr>
              <w:spacing w:after="0" w:afterAutospacing="0" w:before="0" w:beforeAutospacing="0" w:line="240" w:lineRule="auto"/>
              <w:ind w:left="720" w:hanging="360"/>
            </w:pPr>
            <w:r w:rsidDel="00000000" w:rsidR="00000000" w:rsidRPr="00000000">
              <w:rPr>
                <w:rtl w:val="0"/>
              </w:rPr>
              <w:t xml:space="preserve">“It’s cheaper to give them overtime for going over.”</w:t>
            </w:r>
          </w:p>
          <w:p w:rsidR="00000000" w:rsidDel="00000000" w:rsidP="00000000" w:rsidRDefault="00000000" w:rsidRPr="00000000" w14:paraId="0000001A">
            <w:pPr>
              <w:widowControl w:val="0"/>
              <w:numPr>
                <w:ilvl w:val="0"/>
                <w:numId w:val="3"/>
              </w:numPr>
              <w:spacing w:after="240" w:before="0" w:beforeAutospacing="0" w:line="240" w:lineRule="auto"/>
              <w:ind w:left="720" w:hanging="360"/>
            </w:pPr>
            <w:r w:rsidDel="00000000" w:rsidR="00000000" w:rsidRPr="00000000">
              <w:rPr>
                <w:rtl w:val="0"/>
              </w:rPr>
              <w:t xml:space="preserve">There’s union deals all across Denmark. This deal is only for Copenhagen union workers.</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Waste Routing Planning</w:t>
            </w:r>
          </w:p>
        </w:tc>
        <w:tc>
          <w:tcPr>
            <w:shd w:fill="auto" w:val="clear"/>
            <w:tcMar>
              <w:top w:w="100.0" w:type="dxa"/>
              <w:left w:w="100.0" w:type="dxa"/>
              <w:bottom w:w="100.0" w:type="dxa"/>
              <w:right w:w="100.0" w:type="dxa"/>
            </w:tcMar>
            <w:vAlign w:val="top"/>
          </w:tcPr>
          <w:p w:rsidR="00000000" w:rsidDel="00000000" w:rsidP="00000000" w:rsidRDefault="00000000" w:rsidRPr="00000000" w14:paraId="0000001C">
            <w:pPr>
              <w:widowControl w:val="0"/>
              <w:numPr>
                <w:ilvl w:val="0"/>
                <w:numId w:val="4"/>
              </w:numPr>
              <w:spacing w:line="240" w:lineRule="auto"/>
              <w:ind w:left="720" w:hanging="360"/>
              <w:rPr>
                <w:u w:val="none"/>
              </w:rPr>
            </w:pPr>
            <w:r w:rsidDel="00000000" w:rsidR="00000000" w:rsidRPr="00000000">
              <w:rPr>
                <w:rtl w:val="0"/>
              </w:rPr>
              <w:t xml:space="preserve">Similar to Urbaser, CityRenovation uses BatchGeo to plan their routes and a similar process.</w:t>
            </w:r>
          </w:p>
          <w:p w:rsidR="00000000" w:rsidDel="00000000" w:rsidP="00000000" w:rsidRDefault="00000000" w:rsidRPr="00000000" w14:paraId="0000001D">
            <w:pPr>
              <w:widowControl w:val="0"/>
              <w:numPr>
                <w:ilvl w:val="0"/>
                <w:numId w:val="4"/>
              </w:numPr>
              <w:spacing w:line="240" w:lineRule="auto"/>
              <w:ind w:left="720" w:hanging="360"/>
              <w:rPr>
                <w:u w:val="none"/>
              </w:rPr>
            </w:pPr>
            <w:r w:rsidDel="00000000" w:rsidR="00000000" w:rsidRPr="00000000">
              <w:rPr>
                <w:rtl w:val="0"/>
              </w:rPr>
              <w:t xml:space="preserve">The CityRenovation route grouping process does more analysis when creating a route.</w:t>
            </w:r>
          </w:p>
          <w:p w:rsidR="00000000" w:rsidDel="00000000" w:rsidP="00000000" w:rsidRDefault="00000000" w:rsidRPr="00000000" w14:paraId="0000001E">
            <w:pPr>
              <w:widowControl w:val="0"/>
              <w:numPr>
                <w:ilvl w:val="0"/>
                <w:numId w:val="4"/>
              </w:numPr>
              <w:spacing w:line="240" w:lineRule="auto"/>
              <w:ind w:left="720" w:hanging="360"/>
              <w:rPr>
                <w:u w:val="none"/>
              </w:rPr>
            </w:pPr>
            <w:r w:rsidDel="00000000" w:rsidR="00000000" w:rsidRPr="00000000">
              <w:rPr>
                <w:rtl w:val="0"/>
              </w:rPr>
              <w:t xml:space="preserve">The process for creating a route for CityRenovation follows these steps:</w:t>
            </w:r>
          </w:p>
          <w:p w:rsidR="00000000" w:rsidDel="00000000" w:rsidP="00000000" w:rsidRDefault="00000000" w:rsidRPr="00000000" w14:paraId="0000001F">
            <w:pPr>
              <w:widowControl w:val="0"/>
              <w:numPr>
                <w:ilvl w:val="1"/>
                <w:numId w:val="4"/>
              </w:numPr>
              <w:spacing w:line="240" w:lineRule="auto"/>
              <w:ind w:left="1440" w:hanging="360"/>
              <w:rPr>
                <w:u w:val="none"/>
              </w:rPr>
            </w:pPr>
            <w:r w:rsidDel="00000000" w:rsidR="00000000" w:rsidRPr="00000000">
              <w:rPr>
                <w:rtl w:val="0"/>
              </w:rPr>
              <w:t xml:space="preserve">Separate the area into small groups</w:t>
            </w:r>
          </w:p>
          <w:p w:rsidR="00000000" w:rsidDel="00000000" w:rsidP="00000000" w:rsidRDefault="00000000" w:rsidRPr="00000000" w14:paraId="00000020">
            <w:pPr>
              <w:widowControl w:val="0"/>
              <w:numPr>
                <w:ilvl w:val="1"/>
                <w:numId w:val="4"/>
              </w:numPr>
              <w:spacing w:line="240" w:lineRule="auto"/>
              <w:ind w:left="1440" w:hanging="360"/>
              <w:rPr>
                <w:u w:val="none"/>
              </w:rPr>
            </w:pPr>
            <w:r w:rsidDel="00000000" w:rsidR="00000000" w:rsidRPr="00000000">
              <w:rPr>
                <w:rtl w:val="0"/>
              </w:rPr>
              <w:t xml:space="preserve">Go through bin data from these regions and delete/add more as necessary.</w:t>
            </w:r>
          </w:p>
          <w:p w:rsidR="00000000" w:rsidDel="00000000" w:rsidP="00000000" w:rsidRDefault="00000000" w:rsidRPr="00000000" w14:paraId="00000021">
            <w:pPr>
              <w:widowControl w:val="0"/>
              <w:numPr>
                <w:ilvl w:val="2"/>
                <w:numId w:val="4"/>
              </w:numPr>
              <w:spacing w:line="240" w:lineRule="auto"/>
              <w:ind w:left="2160" w:hanging="360"/>
              <w:rPr>
                <w:u w:val="none"/>
              </w:rPr>
            </w:pPr>
            <w:r w:rsidDel="00000000" w:rsidR="00000000" w:rsidRPr="00000000">
              <w:rPr>
                <w:rtl w:val="0"/>
              </w:rPr>
              <w:t xml:space="preserve">Pivot tables could be utilized to assist with this to go in accords with the union agreement.</w:t>
            </w:r>
          </w:p>
          <w:p w:rsidR="00000000" w:rsidDel="00000000" w:rsidP="00000000" w:rsidRDefault="00000000" w:rsidRPr="00000000" w14:paraId="00000022">
            <w:pPr>
              <w:widowControl w:val="0"/>
              <w:numPr>
                <w:ilvl w:val="1"/>
                <w:numId w:val="4"/>
              </w:numPr>
              <w:spacing w:line="240" w:lineRule="auto"/>
              <w:ind w:left="1440" w:hanging="360"/>
              <w:rPr>
                <w:u w:val="none"/>
              </w:rPr>
            </w:pPr>
            <w:r w:rsidDel="00000000" w:rsidR="00000000" w:rsidRPr="00000000">
              <w:rPr>
                <w:rtl w:val="0"/>
              </w:rPr>
              <w:t xml:space="preserve">Inspect with drivers</w:t>
            </w:r>
          </w:p>
          <w:p w:rsidR="00000000" w:rsidDel="00000000" w:rsidP="00000000" w:rsidRDefault="00000000" w:rsidRPr="00000000" w14:paraId="00000023">
            <w:pPr>
              <w:widowControl w:val="0"/>
              <w:numPr>
                <w:ilvl w:val="2"/>
                <w:numId w:val="4"/>
              </w:numPr>
              <w:spacing w:line="240" w:lineRule="auto"/>
              <w:ind w:left="2160" w:hanging="360"/>
              <w:rPr>
                <w:u w:val="none"/>
              </w:rPr>
            </w:pPr>
            <w:r w:rsidDel="00000000" w:rsidR="00000000" w:rsidRPr="00000000">
              <w:rPr>
                <w:rtl w:val="0"/>
              </w:rPr>
              <w:t xml:space="preserve">“The more you can get the drivers to wrap their heads around the work, the more successful your route will be.”</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Waste Routing Planning (Districts, drivers, rules)</w:t>
            </w:r>
          </w:p>
        </w:tc>
        <w:tc>
          <w:tcPr>
            <w:shd w:fill="auto" w:val="clear"/>
            <w:tcMar>
              <w:top w:w="100.0" w:type="dxa"/>
              <w:left w:w="100.0" w:type="dxa"/>
              <w:bottom w:w="100.0" w:type="dxa"/>
              <w:right w:w="100.0" w:type="dxa"/>
            </w:tcMar>
            <w:vAlign w:val="top"/>
          </w:tcPr>
          <w:p w:rsidR="00000000" w:rsidDel="00000000" w:rsidP="00000000" w:rsidRDefault="00000000" w:rsidRPr="00000000" w14:paraId="00000025">
            <w:pPr>
              <w:widowControl w:val="0"/>
              <w:numPr>
                <w:ilvl w:val="0"/>
                <w:numId w:val="5"/>
              </w:numPr>
              <w:spacing w:line="240" w:lineRule="auto"/>
              <w:ind w:left="720" w:hanging="360"/>
            </w:pPr>
            <w:r w:rsidDel="00000000" w:rsidR="00000000" w:rsidRPr="00000000">
              <w:rPr>
                <w:rtl w:val="0"/>
              </w:rPr>
              <w:t xml:space="preserve">The drivers navigate the routes, the planners just assign the areas to be collected. It is easy to group routes in Østerbro than Nørrebro.</w:t>
            </w:r>
          </w:p>
          <w:p w:rsidR="00000000" w:rsidDel="00000000" w:rsidP="00000000" w:rsidRDefault="00000000" w:rsidRPr="00000000" w14:paraId="00000026">
            <w:pPr>
              <w:widowControl w:val="0"/>
              <w:numPr>
                <w:ilvl w:val="1"/>
                <w:numId w:val="5"/>
              </w:numPr>
              <w:spacing w:line="240" w:lineRule="auto"/>
              <w:ind w:left="1440" w:hanging="360"/>
              <w:rPr>
                <w:u w:val="none"/>
              </w:rPr>
            </w:pPr>
            <w:r w:rsidDel="00000000" w:rsidR="00000000" w:rsidRPr="00000000">
              <w:rPr>
                <w:rtl w:val="0"/>
              </w:rPr>
              <w:t xml:space="preserve">The streets are narrower and collection points are closer in Nørrebro.</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Waste Routing Execution (navigation, GPS, systems)</w:t>
            </w:r>
          </w:p>
        </w:tc>
        <w:tc>
          <w:tcPr>
            <w:shd w:fill="auto" w:val="clear"/>
            <w:tcMar>
              <w:top w:w="100.0" w:type="dxa"/>
              <w:left w:w="100.0" w:type="dxa"/>
              <w:bottom w:w="100.0" w:type="dxa"/>
              <w:right w:w="100.0" w:type="dxa"/>
            </w:tcMar>
            <w:vAlign w:val="top"/>
          </w:tcPr>
          <w:p w:rsidR="00000000" w:rsidDel="00000000" w:rsidP="00000000" w:rsidRDefault="00000000" w:rsidRPr="00000000" w14:paraId="00000028">
            <w:pPr>
              <w:keepNext w:val="0"/>
              <w:keepLines w:val="0"/>
              <w:widowControl w:val="0"/>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u w:val="none"/>
              </w:rPr>
            </w:pPr>
            <w:r w:rsidDel="00000000" w:rsidR="00000000" w:rsidRPr="00000000">
              <w:rPr>
                <w:rtl w:val="0"/>
              </w:rPr>
              <w:t xml:space="preserve">“Most of the drivers have been driving the same route for around 5 years.”</w:t>
            </w:r>
          </w:p>
          <w:p w:rsidR="00000000" w:rsidDel="00000000" w:rsidP="00000000" w:rsidRDefault="00000000" w:rsidRPr="00000000" w14:paraId="00000029">
            <w:pPr>
              <w:keepNext w:val="0"/>
              <w:keepLines w:val="0"/>
              <w:widowControl w:val="0"/>
              <w:numPr>
                <w:ilvl w:val="1"/>
                <w:numId w:val="2"/>
              </w:numPr>
              <w:pBdr>
                <w:top w:space="0" w:sz="0" w:val="nil"/>
                <w:left w:space="0" w:sz="0" w:val="nil"/>
                <w:bottom w:space="0" w:sz="0" w:val="nil"/>
                <w:right w:space="0" w:sz="0" w:val="nil"/>
                <w:between w:space="0" w:sz="0" w:val="nil"/>
              </w:pBdr>
              <w:shd w:fill="auto" w:val="clear"/>
              <w:spacing w:after="0" w:before="0" w:line="240" w:lineRule="auto"/>
              <w:ind w:left="1440" w:right="0" w:hanging="360"/>
              <w:jc w:val="left"/>
              <w:rPr>
                <w:u w:val="none"/>
              </w:rPr>
            </w:pPr>
            <w:r w:rsidDel="00000000" w:rsidR="00000000" w:rsidRPr="00000000">
              <w:rPr>
                <w:rtl w:val="0"/>
              </w:rPr>
              <w:t xml:space="preserve">Any changes in the routes are communicated to the driver who can make adjustments.</w:t>
            </w:r>
          </w:p>
          <w:p w:rsidR="00000000" w:rsidDel="00000000" w:rsidP="00000000" w:rsidRDefault="00000000" w:rsidRPr="00000000" w14:paraId="0000002A">
            <w:pPr>
              <w:keepNext w:val="0"/>
              <w:keepLines w:val="0"/>
              <w:widowControl w:val="0"/>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u w:val="none"/>
              </w:rPr>
            </w:pPr>
            <w:r w:rsidDel="00000000" w:rsidR="00000000" w:rsidRPr="00000000">
              <w:rPr>
                <w:rtl w:val="0"/>
              </w:rPr>
              <w:t xml:space="preserve">In the event of a part time employee trying a different route, they will issue either a printed picture of the route or issue them a tablet to use on the route. This will include the points of where to collect. All of the drivers know the city well enough to get to the point, however if necessary the points are connected to Google Maps which they can use for navigation as well.</w:t>
            </w:r>
          </w:p>
          <w:p w:rsidR="00000000" w:rsidDel="00000000" w:rsidP="00000000" w:rsidRDefault="00000000" w:rsidRPr="00000000" w14:paraId="0000002B">
            <w:pPr>
              <w:keepNext w:val="0"/>
              <w:keepLines w:val="0"/>
              <w:widowControl w:val="0"/>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u w:val="none"/>
              </w:rPr>
            </w:pPr>
            <w:r w:rsidDel="00000000" w:rsidR="00000000" w:rsidRPr="00000000">
              <w:rPr>
                <w:rtl w:val="0"/>
              </w:rPr>
              <w:t xml:space="preserve">They do use a system to track the drivers. It was made specifically for CityRenovation and is called PoolTorp. It is very similar to TraffiLog which is used at Urbaser.</w:t>
            </w:r>
          </w:p>
        </w:tc>
      </w:tr>
    </w:tbl>
    <w:p w:rsidR="00000000" w:rsidDel="00000000" w:rsidP="00000000" w:rsidRDefault="00000000" w:rsidRPr="00000000" w14:paraId="0000002C">
      <w:pPr>
        <w:spacing w:line="276" w:lineRule="auto"/>
        <w:ind w:left="0" w:right="0" w:firstLine="0"/>
        <w:jc w:val="left"/>
        <w:rPr>
          <w:b w:val="1"/>
        </w:rPr>
      </w:pPr>
      <w:r w:rsidDel="00000000" w:rsidR="00000000" w:rsidRPr="00000000">
        <w:rPr>
          <w:rtl w:val="0"/>
        </w:rPr>
      </w:r>
    </w:p>
    <w:p w:rsidR="00000000" w:rsidDel="00000000" w:rsidP="00000000" w:rsidRDefault="00000000" w:rsidRPr="00000000" w14:paraId="0000002D">
      <w:pP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2E">
      <w:pP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2F">
      <w:pP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30">
      <w:pPr>
        <w:spacing w:line="276" w:lineRule="auto"/>
        <w:ind w:left="0" w:right="0" w:firstLine="0"/>
        <w:jc w:val="left"/>
        <w:rPr>
          <w:rFonts w:ascii="Times New Roman" w:cs="Times New Roman" w:eastAsia="Times New Roman" w:hAnsi="Times New Roman"/>
          <w:b w:val="1"/>
          <w:sz w:val="28"/>
          <w:szCs w:val="28"/>
        </w:rPr>
      </w:pPr>
      <w:r w:rsidDel="00000000" w:rsidR="00000000" w:rsidRPr="00000000">
        <w:rPr>
          <w:rtl w:val="0"/>
        </w:rPr>
      </w:r>
    </w:p>
    <w:sectPr>
      <w:headerReference r:id="rId6" w:type="default"/>
      <w:pgSz w:h="16838" w:w="11906"/>
      <w:pgMar w:bottom="1440" w:top="1440" w:left="1440" w:right="1830" w:header="14.399999999999999"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 w:name="La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1">
    <w:pPr>
      <w:ind w:left="-1350" w:right="-1800" w:firstLine="0"/>
      <w:rPr/>
    </w:pPr>
    <w:r w:rsidDel="00000000" w:rsidR="00000000" w:rsidRPr="00000000">
      <w:rPr/>
      <w:drawing>
        <wp:inline distB="114300" distT="114300" distL="114300" distR="114300">
          <wp:extent cx="1320721" cy="452819"/>
          <wp:effectExtent b="0" l="0" r="0" t="0"/>
          <wp:docPr id="2" name="image2.png"/>
          <a:graphic>
            <a:graphicData uri="http://schemas.openxmlformats.org/drawingml/2006/picture">
              <pic:pic>
                <pic:nvPicPr>
                  <pic:cNvPr id="0" name="image2.png"/>
                  <pic:cNvPicPr preferRelativeResize="0"/>
                </pic:nvPicPr>
                <pic:blipFill>
                  <a:blip r:embed="rId1"/>
                  <a:srcRect b="27411" l="0" r="0" t="28934"/>
                  <a:stretch>
                    <a:fillRect/>
                  </a:stretch>
                </pic:blipFill>
                <pic:spPr>
                  <a:xfrm>
                    <a:off x="0" y="0"/>
                    <a:ext cx="1320721" cy="452819"/>
                  </a:xfrm>
                  <a:prstGeom prst="rect"/>
                  <a:ln/>
                </pic:spPr>
              </pic:pic>
            </a:graphicData>
          </a:graphic>
        </wp:inline>
      </w:drawing>
    </w:r>
    <w:r w:rsidDel="00000000" w:rsidR="00000000" w:rsidRPr="00000000">
      <w:rPr>
        <w:rtl w:val="0"/>
      </w:rPr>
      <w:tab/>
      <w:tab/>
      <w:tab/>
      <w:tab/>
      <w:t xml:space="preserve">                                                                              </w:t>
    </w:r>
    <w:r w:rsidDel="00000000" w:rsidR="00000000" w:rsidRPr="00000000">
      <w:rPr/>
      <w:drawing>
        <wp:inline distB="114300" distT="114300" distL="114300" distR="114300">
          <wp:extent cx="1252892" cy="471869"/>
          <wp:effectExtent b="0" l="0" r="0" t="0"/>
          <wp:docPr id="1" name="image1.png"/>
          <a:graphic>
            <a:graphicData uri="http://schemas.openxmlformats.org/drawingml/2006/picture">
              <pic:pic>
                <pic:nvPicPr>
                  <pic:cNvPr id="0" name="image1.png"/>
                  <pic:cNvPicPr preferRelativeResize="0"/>
                </pic:nvPicPr>
                <pic:blipFill>
                  <a:blip r:embed="rId2"/>
                  <a:srcRect b="7627" l="7903" r="4123" t="10169"/>
                  <a:stretch>
                    <a:fillRect/>
                  </a:stretch>
                </pic:blipFill>
                <pic:spPr>
                  <a:xfrm>
                    <a:off x="0" y="0"/>
                    <a:ext cx="1252892" cy="471869"/>
                  </a:xfrm>
                  <a:prstGeom prst="rect"/>
                  <a:ln/>
                </pic:spPr>
              </pic:pic>
            </a:graphicData>
          </a:graphic>
        </wp:inline>
      </w:drawing>
    </w:r>
    <w:r w:rsidDel="00000000" w:rsidR="00000000" w:rsidRPr="00000000">
      <w:rPr>
        <w:rtl w:val="0"/>
      </w:rPr>
      <w:tab/>
      <w:tab/>
      <w:tab/>
      <w:tab/>
      <w:tab/>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Lato-regular.ttf"/><Relationship Id="rId2" Type="http://schemas.openxmlformats.org/officeDocument/2006/relationships/font" Target="fonts/Lato-bold.ttf"/><Relationship Id="rId3" Type="http://schemas.openxmlformats.org/officeDocument/2006/relationships/font" Target="fonts/Lato-italic.ttf"/><Relationship Id="rId4" Type="http://schemas.openxmlformats.org/officeDocument/2006/relationships/font" Target="fonts/Lato-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 Id="rId2"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