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E0CE1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13610AE1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0CEB05E0" w14:textId="77777777" w:rsidR="000D05B0" w:rsidRDefault="000D05B0">
      <w:pPr>
        <w:rPr>
          <w:rFonts w:ascii="Times New Roman" w:eastAsia="Times New Roman" w:hAnsi="Times New Roman" w:cs="Times New Roman"/>
          <w:sz w:val="48"/>
          <w:szCs w:val="48"/>
        </w:rPr>
      </w:pPr>
    </w:p>
    <w:p w14:paraId="2F4D1554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3B37FEC6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Supplemental Materials for Assessing the Impacts of COVID-19 on Water Usage</w:t>
      </w:r>
    </w:p>
    <w:p w14:paraId="6E35C1CD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1F58C771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David Datta, Pranjal Mann, Patrick Spillane</w:t>
      </w:r>
    </w:p>
    <w:p w14:paraId="2BE7F82B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285359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A-Term 2021</w:t>
      </w:r>
    </w:p>
    <w:p w14:paraId="0F127359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DFD41B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Advisors</w:t>
      </w:r>
    </w:p>
    <w:p w14:paraId="12D8E12F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Professor Jason Davis</w:t>
      </w:r>
    </w:p>
    <w:p w14:paraId="25438598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Professor Sarah Stanlick</w:t>
      </w:r>
    </w:p>
    <w:p w14:paraId="2A68D091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1614EF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Sponsor</w:t>
      </w:r>
    </w:p>
    <w:p w14:paraId="742DC886" w14:textId="77777777" w:rsidR="000D05B0" w:rsidRDefault="00BF21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Massachusetts Department of Environmental Protection</w:t>
      </w:r>
    </w:p>
    <w:p w14:paraId="1B72A342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EDE815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ED1D96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94C08F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AC0937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EA3F9A" w14:textId="77777777" w:rsidR="000D05B0" w:rsidRDefault="000D0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96A866" w14:textId="77777777" w:rsidR="000D05B0" w:rsidRDefault="000D05B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C72666" w14:textId="77777777" w:rsidR="000D05B0" w:rsidRDefault="000D05B0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18EC9F" w14:textId="77777777" w:rsidR="000D05B0" w:rsidRDefault="00BF211E">
      <w:pPr>
        <w:spacing w:after="240" w:line="335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report represents the work of one or more WPI undergraduate students submitted to the faculty as evidence of completion of a degree requirement. WPI routinely publishes these reports on the </w:t>
      </w:r>
      <w:r>
        <w:rPr>
          <w:rFonts w:ascii="Times New Roman" w:eastAsia="Times New Roman" w:hAnsi="Times New Roman" w:cs="Times New Roman"/>
          <w:sz w:val="24"/>
          <w:szCs w:val="24"/>
        </w:rPr>
        <w:t>web without editorial or peer review.</w:t>
      </w:r>
    </w:p>
    <w:p w14:paraId="7F3A7A3B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Table of Contents</w:t>
      </w:r>
    </w:p>
    <w:sdt>
      <w:sdtPr>
        <w:id w:val="-447000470"/>
        <w:docPartObj>
          <w:docPartGallery w:val="Table of Contents"/>
          <w:docPartUnique/>
        </w:docPartObj>
      </w:sdtPr>
      <w:sdtEndPr/>
      <w:sdtContent>
        <w:p w14:paraId="01702DE9" w14:textId="77777777" w:rsidR="000D05B0" w:rsidRDefault="00BF211E">
          <w:pPr>
            <w:tabs>
              <w:tab w:val="right" w:pos="9360"/>
            </w:tabs>
            <w:spacing w:before="8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cdq9275u0hfk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Authorship Page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_cdq9275u0hfk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2</w:t>
          </w:r>
          <w:r>
            <w:fldChar w:fldCharType="end"/>
          </w:r>
        </w:p>
        <w:p w14:paraId="479DFC84" w14:textId="77777777" w:rsidR="000D05B0" w:rsidRDefault="00BF211E">
          <w:pPr>
            <w:tabs>
              <w:tab w:val="right" w:pos="9360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rlk9nherh9br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About the Sponsor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_rlk9nherh9br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4</w:t>
          </w:r>
          <w:r>
            <w:fldChar w:fldCharType="end"/>
          </w:r>
        </w:p>
        <w:p w14:paraId="12ED28A0" w14:textId="77777777" w:rsidR="000D05B0" w:rsidRDefault="00BF211E">
          <w:pPr>
            <w:tabs>
              <w:tab w:val="right" w:pos="9360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vmscxthln4fc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Graph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ics and Charts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_vmscxthln4fc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5</w:t>
          </w:r>
          <w:r>
            <w:fldChar w:fldCharType="end"/>
          </w:r>
        </w:p>
        <w:p w14:paraId="2F3C4ACF" w14:textId="77777777" w:rsidR="000D05B0" w:rsidRDefault="00BF211E">
          <w:pPr>
            <w:tabs>
              <w:tab w:val="right" w:pos="9360"/>
            </w:tabs>
            <w:spacing w:before="200" w:after="8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nkq3tkegkgo5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GIS Map</w:t>
            </w:r>
          </w:hyperlink>
          <w:r>
            <w:rPr>
              <w:rFonts w:ascii="Times New Roman" w:eastAsia="Times New Roman" w:hAnsi="Times New Roman" w:cs="Times New Roman"/>
              <w:b/>
              <w:color w:val="000000"/>
            </w:rPr>
            <w:tab/>
          </w:r>
          <w:r>
            <w:fldChar w:fldCharType="begin"/>
          </w:r>
          <w:r>
            <w:instrText xml:space="preserve"> PAGEREF _nkq3tkegkgo5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24</w:t>
          </w:r>
          <w:r>
            <w:fldChar w:fldCharType="end"/>
          </w:r>
          <w:r>
            <w:fldChar w:fldCharType="end"/>
          </w:r>
        </w:p>
      </w:sdtContent>
    </w:sdt>
    <w:p w14:paraId="370EA205" w14:textId="77777777" w:rsidR="000D05B0" w:rsidRDefault="000D05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6A63D8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78540FD" w14:textId="77777777" w:rsidR="000D05B0" w:rsidRDefault="00BF211E">
      <w:pPr>
        <w:pStyle w:val="Heading1"/>
        <w:spacing w:after="240" w:line="335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cdq9275u0hfk" w:colFirst="0" w:colLast="0"/>
      <w:bookmarkEnd w:id="0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Authorship Page</w:t>
      </w:r>
    </w:p>
    <w:p w14:paraId="2E1B1CDA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Abstract - Written and edited by David Datta and Pranjal Mann</w:t>
      </w:r>
    </w:p>
    <w:p w14:paraId="612EA31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Introduction - Written by David Datta, edited by Pranjal Mann and Patrick Spillane</w:t>
      </w:r>
    </w:p>
    <w:p w14:paraId="5533CFFF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Background - Intro and Summary written and edited by David Datta and Patrick Spillane</w:t>
      </w:r>
    </w:p>
    <w:p w14:paraId="3FBF4247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Water Use and Infrastructure - Written by David Datta, edited by Patrick Spillane</w:t>
      </w:r>
    </w:p>
    <w:p w14:paraId="275E7310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COVID-19 Effects on Water Usage - Written and edited by Patrick Spillane</w:t>
      </w:r>
    </w:p>
    <w:p w14:paraId="6D70FB69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Drought’s Impa</w:t>
      </w:r>
      <w:r>
        <w:rPr>
          <w:rFonts w:ascii="Times New Roman" w:eastAsia="Times New Roman" w:hAnsi="Times New Roman" w:cs="Times New Roman"/>
          <w:sz w:val="24"/>
          <w:szCs w:val="24"/>
        </w:rPr>
        <w:t>ct on Water Consumption - Written and edited by Patrick Spillane</w:t>
      </w:r>
    </w:p>
    <w:p w14:paraId="2269D9BE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Gathered and Relevant Data - Written by David Datta, edited by Pranjal Mann</w:t>
      </w:r>
    </w:p>
    <w:p w14:paraId="51D30565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Methods and Tools - Outline by Patrick Spillane, Intro written and edited by David Datta and Patrick Spillane</w:t>
      </w:r>
    </w:p>
    <w:p w14:paraId="2782D673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</w:t>
      </w:r>
      <w:r>
        <w:rPr>
          <w:rFonts w:ascii="Times New Roman" w:eastAsia="Times New Roman" w:hAnsi="Times New Roman" w:cs="Times New Roman"/>
          <w:sz w:val="24"/>
          <w:szCs w:val="24"/>
        </w:rPr>
        <w:t>izing Data - Written by David Datta, edited by Patrick Spillane</w:t>
      </w:r>
    </w:p>
    <w:p w14:paraId="6169BCB0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Analyze Patterns and Trends - Written and edited by David Datta and Patrick Spillane</w:t>
      </w:r>
    </w:p>
    <w:p w14:paraId="30788DA5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Mapping Water Use against Socioeconomic Factors - Written and edited by Patrick Spillane</w:t>
      </w:r>
    </w:p>
    <w:p w14:paraId="1BDEC763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Results and Discus</w:t>
      </w:r>
      <w:r>
        <w:rPr>
          <w:rFonts w:ascii="Times New Roman" w:eastAsia="Times New Roman" w:hAnsi="Times New Roman" w:cs="Times New Roman"/>
          <w:sz w:val="24"/>
          <w:szCs w:val="24"/>
        </w:rPr>
        <w:t>sion - Intro written and edited by Patrick Spillane</w:t>
      </w:r>
    </w:p>
    <w:p w14:paraId="4C93EFA4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Volume Change - Written and edited by Patrick Spillane</w:t>
      </w:r>
    </w:p>
    <w:p w14:paraId="625D35C7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Seasonal Volume Change - Written and edited by Patrick Spillane</w:t>
      </w:r>
    </w:p>
    <w:p w14:paraId="2CE4ECE9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Residential Water - Written and edited by Patrick Spillane</w:t>
      </w:r>
    </w:p>
    <w:p w14:paraId="65616369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Sectoral Water Use - Written and edited by Patrick Spillane</w:t>
      </w:r>
    </w:p>
    <w:p w14:paraId="642F98E5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RGPCD and UAW Comparison - Written by David Datta, edited by Patrick Spillane</w:t>
      </w:r>
    </w:p>
    <w:p w14:paraId="11097CA9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Mapping Residential Use against Median Household Income - Written and edited by David Datta</w:t>
      </w:r>
    </w:p>
    <w:p w14:paraId="34000F5A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Municipalities of Interest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Written and edited by Pranjal Mann</w:t>
      </w:r>
    </w:p>
    <w:p w14:paraId="0159ACC4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Changes in Total Usage - Written and edited by Pranjal Mann</w:t>
      </w:r>
    </w:p>
    <w:p w14:paraId="6845901A" w14:textId="77777777" w:rsidR="000D05B0" w:rsidRDefault="00BF211E">
      <w:pPr>
        <w:spacing w:after="240" w:line="335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Changes in Sectoral Data - Written and edited by Pranjal Mann</w:t>
      </w:r>
    </w:p>
    <w:p w14:paraId="4FB6186D" w14:textId="77777777" w:rsidR="000D05B0" w:rsidRDefault="00BF211E">
      <w:pPr>
        <w:spacing w:after="240" w:line="335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RGPCD per Municipality - Written and edited by Pranjal Mann</w:t>
      </w:r>
    </w:p>
    <w:p w14:paraId="17D3F0E1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Conclusions and Recommendations - C</w:t>
      </w:r>
      <w:r>
        <w:rPr>
          <w:rFonts w:ascii="Times New Roman" w:eastAsia="Times New Roman" w:hAnsi="Times New Roman" w:cs="Times New Roman"/>
          <w:sz w:val="24"/>
          <w:szCs w:val="24"/>
        </w:rPr>
        <w:t>onclusion written by Patrick Spillane, edited by David Datta</w:t>
      </w:r>
    </w:p>
    <w:p w14:paraId="38CCB511" w14:textId="77777777" w:rsidR="000D05B0" w:rsidRDefault="00BF211E">
      <w:pPr>
        <w:spacing w:after="240" w:line="335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Recommendations - Written and edited by David Datta and Patrick Spillane</w:t>
      </w:r>
    </w:p>
    <w:p w14:paraId="204B120A" w14:textId="77777777" w:rsidR="000D05B0" w:rsidRDefault="00BF211E">
      <w:pPr>
        <w:pStyle w:val="Heading1"/>
        <w:spacing w:after="240" w:line="335" w:lineRule="auto"/>
        <w:rPr>
          <w:rFonts w:ascii="Times New Roman" w:eastAsia="Times New Roman" w:hAnsi="Times New Roman" w:cs="Times New Roman"/>
        </w:rPr>
      </w:pPr>
      <w:bookmarkStart w:id="1" w:name="_wnxgdk1yfsco" w:colFirst="0" w:colLast="0"/>
      <w:bookmarkEnd w:id="1"/>
      <w:r>
        <w:br w:type="page"/>
      </w:r>
    </w:p>
    <w:p w14:paraId="7AFFBA55" w14:textId="77777777" w:rsidR="000D05B0" w:rsidRDefault="00BF211E">
      <w:pPr>
        <w:pStyle w:val="Heading1"/>
        <w:spacing w:after="240" w:line="335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2" w:name="_rlk9nherh9br" w:colFirst="0" w:colLast="0"/>
      <w:bookmarkEnd w:id="2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About the Sponsor</w:t>
      </w:r>
    </w:p>
    <w:p w14:paraId="3F9C51A1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“MassDEP serves the Commonwealth. We enforce laws that protect our air,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water. We help cities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towns with local environmental issues. We write permits that support natural resources, public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our economy. We inspect contaminated sites and ensure proper cleanup. We work with federal, state, local and citizen partners for a cleaner envir</w:t>
      </w:r>
      <w:r>
        <w:rPr>
          <w:rFonts w:ascii="Times New Roman" w:eastAsia="Times New Roman" w:hAnsi="Times New Roman" w:cs="Times New Roman"/>
          <w:sz w:val="24"/>
          <w:szCs w:val="24"/>
        </w:rPr>
        <w:t>onment.” - MassDEP Homepage</w:t>
      </w:r>
    </w:p>
    <w:p w14:paraId="1775379E" w14:textId="77777777" w:rsidR="00891D63" w:rsidRDefault="00BF211E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 contacts from the MassDEP are Duane LeVangie, Water Management Program Chief with the Bureau of Water Resources and Linjun Yao with the Bureau of Water Resources.</w:t>
      </w:r>
    </w:p>
    <w:p w14:paraId="6AF465FA" w14:textId="38F7CECD" w:rsidR="000D05B0" w:rsidRDefault="00891D63">
      <w:pPr>
        <w:spacing w:after="240" w:line="33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27C70D" wp14:editId="4A67F235">
            <wp:extent cx="5943600" cy="3206115"/>
            <wp:effectExtent l="0" t="0" r="0" b="0"/>
            <wp:docPr id="40" name="Picture 40" descr="Virtual Hearing on General Chemical Site Clean Up on March 11 – Framingham 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tual Hearing on General Chemical Site Clean Up on March 11 – Framingham  SOUR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11E">
        <w:br w:type="page"/>
      </w:r>
    </w:p>
    <w:p w14:paraId="3CF91584" w14:textId="77777777" w:rsidR="000D05B0" w:rsidRDefault="00BF211E">
      <w:pPr>
        <w:pStyle w:val="Heading1"/>
        <w:spacing w:after="240" w:line="335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3" w:name="_vmscxthln4fc" w:colFirst="0" w:colLast="0"/>
      <w:bookmarkEnd w:id="3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Graphics and Charts</w:t>
      </w:r>
    </w:p>
    <w:p w14:paraId="3ABB3FCC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B963431" wp14:editId="5C5D2958">
            <wp:extent cx="5083175" cy="3049905"/>
            <wp:effectExtent l="0" t="0" r="0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04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B3C97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Boston and Worcester not shown on low end</w:t>
      </w:r>
    </w:p>
    <w:p w14:paraId="44A051A2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D08043C" wp14:editId="379767E2">
            <wp:extent cx="5146675" cy="3414046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414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89974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6792D21" wp14:editId="31C537A3">
            <wp:extent cx="5184775" cy="3115177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115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3DCAC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5F42A39" wp14:editId="3304CDE2">
            <wp:extent cx="5201083" cy="3124975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083" cy="312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56AAE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A5B36A2" wp14:editId="784BD564">
            <wp:extent cx="5342470" cy="3209925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47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A77E4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04656CA" wp14:editId="757C47CA">
            <wp:extent cx="5362575" cy="3228717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22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64823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3BDB0A5E" wp14:editId="5D2986E6">
            <wp:extent cx="5459451" cy="4029075"/>
            <wp:effectExtent l="0" t="0" r="0" b="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451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A262D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D28FBBA" wp14:editId="484DBDB3">
            <wp:extent cx="5417169" cy="3518675"/>
            <wp:effectExtent l="0" t="0" r="0" b="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169" cy="351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786C8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9735F88" wp14:editId="0A24C6A4">
            <wp:extent cx="5438775" cy="3256481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56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A78DA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FE53A13" wp14:editId="57F1C318">
            <wp:extent cx="5426075" cy="3260157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260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B26FF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0D6418A" wp14:editId="669D3275">
            <wp:extent cx="5654675" cy="3385751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385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402BE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7A59EED" wp14:editId="67CEBD91">
            <wp:extent cx="5603875" cy="3366985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36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A017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14B4ADB" wp14:editId="40836B9B">
            <wp:extent cx="5718175" cy="3438632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438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75F9E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CC3EE0F" wp14:editId="53905EBC">
            <wp:extent cx="5708380" cy="3429775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380" cy="342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BF003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48F2F5B" wp14:editId="6418A6D3">
            <wp:extent cx="5689787" cy="3406775"/>
            <wp:effectExtent l="0" t="0" r="0" b="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787" cy="340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38518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0C4D4A8" wp14:editId="3A1EE901">
            <wp:extent cx="5705475" cy="342803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2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5DA0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EDD9923" wp14:editId="2648C263">
            <wp:extent cx="5680075" cy="3412769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412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EA6FD3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0560E4E" wp14:editId="106FA4F9">
            <wp:extent cx="5718175" cy="3445112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445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0C25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2618A7BF" wp14:editId="1AE80236">
            <wp:extent cx="5790314" cy="3406775"/>
            <wp:effectExtent l="0" t="0" r="0" b="0"/>
            <wp:docPr id="2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0314" cy="340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CC23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1A99175" wp14:editId="713E060D">
            <wp:extent cx="5807075" cy="3496343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496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3E226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37B04AD" wp14:editId="516F46AD">
            <wp:extent cx="5886450" cy="392430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76C54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4F72EFE" wp14:editId="09D29F71">
            <wp:extent cx="5807075" cy="3489074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48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C37F8D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03B6B5E" wp14:editId="3292F3A1">
            <wp:extent cx="5975681" cy="3648075"/>
            <wp:effectExtent l="0" t="0" r="0" b="0"/>
            <wp:docPr id="2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681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0FE12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A993257" wp14:editId="722D1F0D">
            <wp:extent cx="5934075" cy="368321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83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FB4B6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80D21B2" wp14:editId="3AD279C3">
            <wp:extent cx="5721604" cy="3425825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604" cy="342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45820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7960E59" wp14:editId="12B14460">
            <wp:extent cx="5718175" cy="343566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43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958B54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3598DAC3" wp14:editId="440D340B">
            <wp:extent cx="5781675" cy="348105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F0F33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9927598" wp14:editId="12B61BC4">
            <wp:extent cx="5824636" cy="3499625"/>
            <wp:effectExtent l="0" t="0" r="0" b="0"/>
            <wp:docPr id="3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636" cy="349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6F0C4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F53F5FB" wp14:editId="03109ED7">
            <wp:extent cx="5756275" cy="3458552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458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F75DC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FAA4CF0" wp14:editId="33565AD3">
            <wp:extent cx="5782361" cy="3474225"/>
            <wp:effectExtent l="0" t="0" r="0" b="0"/>
            <wp:docPr id="3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361" cy="347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9268D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12E70DA6" wp14:editId="4503473C">
            <wp:extent cx="5700154" cy="3394075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4" cy="339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8E0D0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9D0AFE6" wp14:editId="45F8E1FF">
            <wp:extent cx="5667375" cy="3381573"/>
            <wp:effectExtent l="0" t="0" r="0" b="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81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95737D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802CC80" wp14:editId="1E6C34AD">
            <wp:extent cx="5716162" cy="2955925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162" cy="295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C59C8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82D9329" wp14:editId="47735C38">
            <wp:extent cx="5730875" cy="3438525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CF931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2FA59F65" wp14:editId="7FE0B15E">
            <wp:extent cx="5819775" cy="348460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8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094BC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A014E85" wp14:editId="4F2E2965">
            <wp:extent cx="5800074" cy="34393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074" cy="343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6B229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38F6E2CE" wp14:editId="7267CDE0">
            <wp:extent cx="5720255" cy="3413125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255" cy="341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D9BC6" w14:textId="77777777" w:rsidR="000D05B0" w:rsidRDefault="00BF211E">
      <w:pPr>
        <w:spacing w:after="240" w:line="335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35210CD" wp14:editId="4E5B36DA">
            <wp:extent cx="5774766" cy="3445650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766" cy="344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68DBC57" w14:textId="77777777" w:rsidR="000D05B0" w:rsidRDefault="00BF211E">
      <w:pPr>
        <w:pStyle w:val="Heading1"/>
        <w:spacing w:after="240" w:line="335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4" w:name="_nkq3tkegkgo5" w:colFirst="0" w:colLast="0"/>
      <w:bookmarkEnd w:id="4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GIS Map</w:t>
      </w:r>
    </w:p>
    <w:p w14:paraId="367F4566" w14:textId="77777777" w:rsidR="000D05B0" w:rsidRDefault="00BF211E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C5433BF" wp14:editId="6551E51A">
            <wp:simplePos x="0" y="0"/>
            <wp:positionH relativeFrom="column">
              <wp:posOffset>-981074</wp:posOffset>
            </wp:positionH>
            <wp:positionV relativeFrom="paragraph">
              <wp:posOffset>152400</wp:posOffset>
            </wp:positionV>
            <wp:extent cx="7913837" cy="6138863"/>
            <wp:effectExtent l="0" t="0" r="0" b="0"/>
            <wp:wrapSquare wrapText="bothSides" distT="114300" distB="114300" distL="114300" distR="114300"/>
            <wp:docPr id="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3837" cy="613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D05B0">
      <w:footerReference w:type="default" r:id="rId46"/>
      <w:footerReference w:type="first" r:id="rId47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2FACE" w14:textId="77777777" w:rsidR="00BF211E" w:rsidRDefault="00BF211E">
      <w:pPr>
        <w:spacing w:line="240" w:lineRule="auto"/>
      </w:pPr>
      <w:r>
        <w:separator/>
      </w:r>
    </w:p>
  </w:endnote>
  <w:endnote w:type="continuationSeparator" w:id="0">
    <w:p w14:paraId="316CC5D4" w14:textId="77777777" w:rsidR="00BF211E" w:rsidRDefault="00BF2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7CA4" w14:textId="77777777" w:rsidR="000D05B0" w:rsidRDefault="00BF211E">
    <w:pPr>
      <w:jc w:val="right"/>
      <w:rPr>
        <w:rFonts w:ascii="Times New Roman" w:eastAsia="Times New Roman" w:hAnsi="Times New Roman" w:cs="Times New Roman"/>
      </w:rPr>
    </w:pPr>
    <w:r>
      <w:fldChar w:fldCharType="begin"/>
    </w:r>
    <w:r>
      <w:instrText>PAGE</w:instrText>
    </w:r>
    <w:r>
      <w:fldChar w:fldCharType="separate"/>
    </w:r>
    <w:r w:rsidR="00891D6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86D08" w14:textId="77777777" w:rsidR="000D05B0" w:rsidRDefault="000D05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8A1A8" w14:textId="77777777" w:rsidR="00BF211E" w:rsidRDefault="00BF211E">
      <w:pPr>
        <w:spacing w:line="240" w:lineRule="auto"/>
      </w:pPr>
      <w:r>
        <w:separator/>
      </w:r>
    </w:p>
  </w:footnote>
  <w:footnote w:type="continuationSeparator" w:id="0">
    <w:p w14:paraId="73BC7139" w14:textId="77777777" w:rsidR="00BF211E" w:rsidRDefault="00BF211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5B0"/>
    <w:rsid w:val="000D05B0"/>
    <w:rsid w:val="00891D63"/>
    <w:rsid w:val="00B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65A78"/>
  <w15:docId w15:val="{265C6FDD-BB17-419B-8BEE-93DAD3BE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508</Words>
  <Characters>2901</Characters>
  <Application>Microsoft Office Word</Application>
  <DocSecurity>0</DocSecurity>
  <Lines>24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Spillane, Patrick T.</cp:lastModifiedBy>
  <cp:revision>2</cp:revision>
  <dcterms:created xsi:type="dcterms:W3CDTF">2021-10-12T19:47:00Z</dcterms:created>
  <dcterms:modified xsi:type="dcterms:W3CDTF">2021-10-12T19:47:00Z</dcterms:modified>
</cp:coreProperties>
</file>