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D8F07" w14:textId="678F6E44" w:rsidR="00D4285B" w:rsidRPr="007749AA" w:rsidRDefault="00FC2F87" w:rsidP="00395F57">
      <w:pPr>
        <w:ind w:right="245"/>
        <w:jc w:val="center"/>
        <w:rPr>
          <w:b/>
          <w:sz w:val="28"/>
          <w:szCs w:val="28"/>
        </w:rPr>
      </w:pPr>
      <w:bookmarkStart w:id="0" w:name="page1"/>
      <w:bookmarkEnd w:id="0"/>
      <w:r w:rsidRPr="007749AA">
        <w:rPr>
          <w:b/>
          <w:sz w:val="32"/>
          <w:szCs w:val="32"/>
        </w:rPr>
        <w:t>Waterton</w:t>
      </w:r>
      <w:r w:rsidR="00FA1B06" w:rsidRPr="008B4308">
        <w:rPr>
          <w:sz w:val="32"/>
          <w:szCs w:val="32"/>
        </w:rPr>
        <w:t>-</w:t>
      </w:r>
      <w:r w:rsidRPr="007749AA">
        <w:rPr>
          <w:b/>
          <w:sz w:val="32"/>
          <w:szCs w:val="32"/>
        </w:rPr>
        <w:t>Glacier International Dark Sky Park</w:t>
      </w:r>
    </w:p>
    <w:p w14:paraId="070D8F08" w14:textId="729AC603" w:rsidR="00D4285B" w:rsidRPr="007749AA" w:rsidRDefault="00FC2F87" w:rsidP="00395F57">
      <w:pPr>
        <w:ind w:right="245"/>
        <w:jc w:val="center"/>
        <w:rPr>
          <w:b/>
          <w:sz w:val="28"/>
          <w:szCs w:val="28"/>
        </w:rPr>
      </w:pPr>
      <w:r w:rsidRPr="007749AA">
        <w:rPr>
          <w:b/>
          <w:sz w:val="32"/>
          <w:szCs w:val="32"/>
        </w:rPr>
        <w:t>20</w:t>
      </w:r>
      <w:r w:rsidR="00D524F0" w:rsidRPr="007749AA">
        <w:rPr>
          <w:b/>
          <w:sz w:val="32"/>
          <w:szCs w:val="32"/>
        </w:rPr>
        <w:t>20</w:t>
      </w:r>
      <w:r w:rsidRPr="007749AA">
        <w:rPr>
          <w:b/>
          <w:sz w:val="32"/>
          <w:szCs w:val="32"/>
        </w:rPr>
        <w:t xml:space="preserve"> Annual Report</w:t>
      </w:r>
      <w:r w:rsidR="00FA1B06" w:rsidRPr="007749AA">
        <w:rPr>
          <w:b/>
          <w:bCs/>
          <w:sz w:val="32"/>
          <w:szCs w:val="32"/>
        </w:rPr>
        <w:t xml:space="preserve"> Addendum</w:t>
      </w:r>
    </w:p>
    <w:p w14:paraId="055EEFBA" w14:textId="0F6BC370" w:rsidR="005D67C6" w:rsidRPr="00F13504" w:rsidRDefault="00FA1B06" w:rsidP="00395F57">
      <w:pPr>
        <w:spacing w:after="120"/>
      </w:pPr>
      <w:r>
        <w:tab/>
      </w:r>
    </w:p>
    <w:p w14:paraId="070D8F0B" w14:textId="55E760B4" w:rsidR="00D4285B" w:rsidRDefault="00FC2F87" w:rsidP="00395F57">
      <w:pPr>
        <w:pStyle w:val="Heading1"/>
        <w:spacing w:line="276" w:lineRule="auto"/>
        <w:ind w:right="245"/>
      </w:pPr>
      <w:r>
        <w:t>General</w:t>
      </w:r>
    </w:p>
    <w:p w14:paraId="070D8F0D" w14:textId="5F7FBFA2" w:rsidR="00D4285B" w:rsidRDefault="0031463C" w:rsidP="00395F57">
      <w:pPr>
        <w:ind w:right="245"/>
      </w:pPr>
      <w:r w:rsidRPr="00F24A60">
        <w:t>C</w:t>
      </w:r>
      <w:r w:rsidR="00FC2F87" w:rsidRPr="00F24A60">
        <w:t xml:space="preserve">ontacts for </w:t>
      </w:r>
      <w:r w:rsidR="003B4C9C" w:rsidRPr="00F24A60">
        <w:t>Worcester Polytechnic Institute Research Team:</w:t>
      </w:r>
    </w:p>
    <w:p w14:paraId="489C98FD" w14:textId="77777777" w:rsidR="0026386B" w:rsidRDefault="0026386B" w:rsidP="00BC631C">
      <w:pPr>
        <w:spacing w:line="23" w:lineRule="atLeast"/>
      </w:pPr>
    </w:p>
    <w:p w14:paraId="070D8F0E" w14:textId="4F943A35" w:rsidR="00D4285B" w:rsidRPr="00485608" w:rsidRDefault="003B4C9C" w:rsidP="00BC631C">
      <w:pPr>
        <w:spacing w:line="23" w:lineRule="atLeast"/>
        <w:ind w:right="245" w:firstLine="720"/>
      </w:pPr>
      <w:r w:rsidRPr="00485608">
        <w:t>Student</w:t>
      </w:r>
      <w:r w:rsidR="000D62FA" w:rsidRPr="00485608">
        <w:t xml:space="preserve"> Team</w:t>
      </w:r>
    </w:p>
    <w:p w14:paraId="070D8F0F" w14:textId="725821C7" w:rsidR="00D4285B" w:rsidRDefault="002B1E68" w:rsidP="00BC631C">
      <w:pPr>
        <w:spacing w:line="23" w:lineRule="atLeast"/>
        <w:ind w:right="245" w:firstLine="720"/>
        <w:rPr>
          <w:color w:val="0563C1"/>
          <w:u w:val="single"/>
        </w:rPr>
      </w:pPr>
      <w:hyperlink r:id="rId11" w:history="1">
        <w:r w:rsidR="000D62FA" w:rsidRPr="00485608">
          <w:rPr>
            <w:rStyle w:val="Hyperlink"/>
          </w:rPr>
          <w:t>gr-gr-darksky@wpi.edu</w:t>
        </w:r>
      </w:hyperlink>
    </w:p>
    <w:p w14:paraId="070D8F12" w14:textId="0CBC730B" w:rsidR="00D4285B" w:rsidRPr="00485608" w:rsidRDefault="000D62FA" w:rsidP="00BC631C">
      <w:pPr>
        <w:spacing w:line="23" w:lineRule="atLeast"/>
        <w:ind w:right="245" w:firstLine="720"/>
      </w:pPr>
      <w:r w:rsidRPr="00485608">
        <w:t>Worcester Polytechnic Institute</w:t>
      </w:r>
    </w:p>
    <w:p w14:paraId="070D8F14" w14:textId="77777777" w:rsidR="00D4285B" w:rsidRDefault="00D4285B" w:rsidP="00BC631C">
      <w:pPr>
        <w:spacing w:line="23" w:lineRule="atLeast"/>
        <w:ind w:right="245"/>
      </w:pPr>
    </w:p>
    <w:p w14:paraId="070D8F16" w14:textId="4CBCCED7" w:rsidR="00D4285B" w:rsidRPr="00485608" w:rsidRDefault="000D62FA" w:rsidP="00BC631C">
      <w:pPr>
        <w:spacing w:line="23" w:lineRule="atLeast"/>
        <w:ind w:right="245" w:firstLine="720"/>
      </w:pPr>
      <w:r w:rsidRPr="00485608">
        <w:t>Frederick Bianchi</w:t>
      </w:r>
    </w:p>
    <w:p w14:paraId="2FFBE562" w14:textId="497586A5" w:rsidR="003A2F7C" w:rsidRPr="00485608" w:rsidRDefault="002B1E68" w:rsidP="00BC631C">
      <w:pPr>
        <w:spacing w:line="23" w:lineRule="atLeast"/>
        <w:ind w:right="245" w:firstLine="720"/>
        <w:rPr>
          <w:rStyle w:val="Hyperlink"/>
        </w:rPr>
      </w:pPr>
      <w:hyperlink r:id="rId12" w:history="1">
        <w:r w:rsidR="003A2F7C" w:rsidRPr="00485608">
          <w:rPr>
            <w:rStyle w:val="Hyperlink"/>
          </w:rPr>
          <w:t>wpi.bianchi@gmail.com</w:t>
        </w:r>
      </w:hyperlink>
    </w:p>
    <w:p w14:paraId="070D8F18" w14:textId="20B4D204" w:rsidR="00D4285B" w:rsidRPr="00485608" w:rsidRDefault="00995246" w:rsidP="00BC631C">
      <w:pPr>
        <w:spacing w:line="23" w:lineRule="atLeast"/>
        <w:ind w:right="245" w:firstLine="720"/>
      </w:pPr>
      <w:r w:rsidRPr="00485608">
        <w:t>+1 (508) 831-5000 x5053</w:t>
      </w:r>
    </w:p>
    <w:p w14:paraId="070D8F1A" w14:textId="3921F3EB" w:rsidR="00D4285B" w:rsidRPr="00485608" w:rsidRDefault="00430608" w:rsidP="00BC631C">
      <w:pPr>
        <w:spacing w:line="23" w:lineRule="atLeast"/>
        <w:ind w:right="245" w:firstLine="720"/>
      </w:pPr>
      <w:r w:rsidRPr="00485608">
        <w:t>Worcester Polytechnic Institute</w:t>
      </w:r>
    </w:p>
    <w:p w14:paraId="53940352" w14:textId="77777777" w:rsidR="003A2F7C" w:rsidRPr="00485608" w:rsidRDefault="003A2F7C" w:rsidP="00BC631C">
      <w:pPr>
        <w:spacing w:line="23" w:lineRule="atLeast"/>
        <w:ind w:right="245" w:firstLine="720"/>
      </w:pPr>
    </w:p>
    <w:p w14:paraId="50592A7F" w14:textId="3FADD7E3" w:rsidR="003A2F7C" w:rsidRPr="00485608" w:rsidRDefault="003A2F7C" w:rsidP="00BC631C">
      <w:pPr>
        <w:spacing w:line="23" w:lineRule="atLeast"/>
        <w:ind w:right="245" w:firstLine="720"/>
      </w:pPr>
      <w:r w:rsidRPr="00485608">
        <w:t>Fred Looft</w:t>
      </w:r>
    </w:p>
    <w:p w14:paraId="313A8C46" w14:textId="1E9BF715" w:rsidR="003A2F7C" w:rsidRPr="00485608" w:rsidRDefault="002B1E68" w:rsidP="00BC631C">
      <w:pPr>
        <w:spacing w:line="23" w:lineRule="atLeast"/>
        <w:ind w:right="245" w:firstLine="720"/>
      </w:pPr>
      <w:hyperlink r:id="rId13">
        <w:r w:rsidR="003A2F7C" w:rsidRPr="00485608">
          <w:rPr>
            <w:rStyle w:val="Hyperlink"/>
          </w:rPr>
          <w:t>fjlooft@wpi.edu</w:t>
        </w:r>
      </w:hyperlink>
    </w:p>
    <w:p w14:paraId="737C21D5" w14:textId="06DEA3BA" w:rsidR="00B91403" w:rsidRPr="00485608" w:rsidRDefault="00B91403" w:rsidP="00BC631C">
      <w:pPr>
        <w:spacing w:line="23" w:lineRule="atLeast"/>
        <w:ind w:right="245" w:firstLine="720"/>
      </w:pPr>
      <w:r w:rsidRPr="00485608">
        <w:t>+1 (508) 831-5000 x5231</w:t>
      </w:r>
    </w:p>
    <w:p w14:paraId="467A730E" w14:textId="630BB6DE" w:rsidR="00C01639" w:rsidRPr="00485608" w:rsidRDefault="00C01639" w:rsidP="00BC631C">
      <w:pPr>
        <w:spacing w:line="23" w:lineRule="atLeast"/>
        <w:ind w:right="245" w:firstLine="720"/>
      </w:pPr>
      <w:r w:rsidRPr="00485608">
        <w:t xml:space="preserve">Worcester Polytechnic </w:t>
      </w:r>
      <w:r w:rsidR="00EE7406" w:rsidRPr="00485608">
        <w:t>Institute</w:t>
      </w:r>
    </w:p>
    <w:p w14:paraId="070D8F1B" w14:textId="77777777" w:rsidR="00D4285B" w:rsidRDefault="00D4285B" w:rsidP="00BC631C">
      <w:pPr>
        <w:spacing w:after="120" w:line="23" w:lineRule="atLeast"/>
      </w:pPr>
    </w:p>
    <w:p w14:paraId="070D8F1D" w14:textId="77B12D84" w:rsidR="00D4285B" w:rsidRPr="00485608" w:rsidRDefault="00547DE8" w:rsidP="00395F57">
      <w:pPr>
        <w:spacing w:after="120"/>
        <w:rPr>
          <w:color w:val="000000" w:themeColor="text1"/>
        </w:rPr>
      </w:pPr>
      <w:r w:rsidRPr="00485608">
        <w:t xml:space="preserve">This addendum details the results of a research project </w:t>
      </w:r>
      <w:r w:rsidR="7C9CF1CD">
        <w:t xml:space="preserve">that was </w:t>
      </w:r>
      <w:r w:rsidR="00528EC8">
        <w:t>conducted</w:t>
      </w:r>
      <w:r w:rsidRPr="00485608">
        <w:t xml:space="preserve"> in </w:t>
      </w:r>
      <w:r w:rsidR="00528EC8">
        <w:t>part</w:t>
      </w:r>
      <w:r w:rsidR="3081CF05">
        <w:t>nership</w:t>
      </w:r>
      <w:r w:rsidRPr="00485608">
        <w:t xml:space="preserve"> with Glacier National Park</w:t>
      </w:r>
      <w:r w:rsidR="004D3A80">
        <w:t xml:space="preserve"> </w:t>
      </w:r>
      <w:r w:rsidR="3DF15434">
        <w:t>but w</w:t>
      </w:r>
      <w:r w:rsidR="004D3A80">
        <w:t xml:space="preserve">as not included </w:t>
      </w:r>
      <w:r w:rsidR="7A11BCDD">
        <w:t>in</w:t>
      </w:r>
      <w:r w:rsidR="004D3A80">
        <w:t xml:space="preserve"> the </w:t>
      </w:r>
      <w:r w:rsidR="6654A8FB">
        <w:t>2020</w:t>
      </w:r>
      <w:r w:rsidR="004D3A80">
        <w:t xml:space="preserve"> annual report submission</w:t>
      </w:r>
      <w:r w:rsidRPr="00485608">
        <w:t xml:space="preserve">. </w:t>
      </w:r>
      <w:r w:rsidR="471FD5F5" w:rsidRPr="00485608">
        <w:t>A team of five s</w:t>
      </w:r>
      <w:r w:rsidR="216329BA" w:rsidRPr="00485608">
        <w:t>tudents</w:t>
      </w:r>
      <w:r w:rsidRPr="00485608">
        <w:t xml:space="preserve"> from Worcester Polytechnic Institute</w:t>
      </w:r>
      <w:r w:rsidR="00EE7406" w:rsidRPr="00485608">
        <w:t xml:space="preserve"> (WPI)</w:t>
      </w:r>
      <w:r w:rsidR="002C5B9D" w:rsidRPr="00485608">
        <w:t>,</w:t>
      </w:r>
      <w:r w:rsidR="00837045" w:rsidRPr="00485608">
        <w:t xml:space="preserve"> Massachusetts, USA,</w:t>
      </w:r>
      <w:r w:rsidRPr="00485608">
        <w:t xml:space="preserve"> worked with the park over a 7</w:t>
      </w:r>
      <w:r w:rsidR="4EB67C66" w:rsidRPr="00485608">
        <w:t>-</w:t>
      </w:r>
      <w:r w:rsidRPr="00485608">
        <w:t xml:space="preserve">week period from the end of August to mid-October. </w:t>
      </w:r>
      <w:r w:rsidRPr="00485608">
        <w:rPr>
          <w:color w:val="000000" w:themeColor="text1"/>
        </w:rPr>
        <w:t xml:space="preserve">The purpose of their project was to assist Glacier National Park with advancing from provisional IDSP status to full IDSP status. To accomplish this, </w:t>
      </w:r>
      <w:r w:rsidR="216329BA" w:rsidRPr="00485608">
        <w:rPr>
          <w:color w:val="000000" w:themeColor="text1"/>
        </w:rPr>
        <w:t>the</w:t>
      </w:r>
      <w:r w:rsidR="47A3EEA1" w:rsidRPr="00485608">
        <w:rPr>
          <w:color w:val="000000" w:themeColor="text1"/>
        </w:rPr>
        <w:t xml:space="preserve"> team</w:t>
      </w:r>
      <w:r w:rsidRPr="00485608">
        <w:rPr>
          <w:color w:val="000000" w:themeColor="text1"/>
        </w:rPr>
        <w:t xml:space="preserve"> analyzed </w:t>
      </w:r>
      <w:r w:rsidR="28F3D460" w:rsidRPr="00485608">
        <w:rPr>
          <w:color w:val="000000" w:themeColor="text1"/>
        </w:rPr>
        <w:t>Glacier</w:t>
      </w:r>
      <w:r w:rsidR="216329BA" w:rsidRPr="00485608">
        <w:rPr>
          <w:color w:val="000000" w:themeColor="text1"/>
        </w:rPr>
        <w:t>’s</w:t>
      </w:r>
      <w:r w:rsidRPr="00485608">
        <w:rPr>
          <w:color w:val="000000" w:themeColor="text1"/>
        </w:rPr>
        <w:t xml:space="preserve"> lighting inventory, dark sky educational programs, and night sky quality. They determined that sky quality has improved </w:t>
      </w:r>
      <w:r w:rsidR="5D22883F" w:rsidRPr="00485608">
        <w:rPr>
          <w:color w:val="000000" w:themeColor="text1"/>
        </w:rPr>
        <w:t>to gold tier status</w:t>
      </w:r>
      <w:r w:rsidRPr="00485608">
        <w:rPr>
          <w:color w:val="000000" w:themeColor="text1"/>
        </w:rPr>
        <w:t xml:space="preserve"> </w:t>
      </w:r>
      <w:r w:rsidR="05E4A0AB" w:rsidRPr="1E945545">
        <w:rPr>
          <w:color w:val="000000" w:themeColor="text1"/>
        </w:rPr>
        <w:t>as of the 2020 measurements</w:t>
      </w:r>
      <w:r w:rsidRPr="1E945545">
        <w:rPr>
          <w:color w:val="000000" w:themeColor="text1"/>
        </w:rPr>
        <w:t>.</w:t>
      </w:r>
      <w:r w:rsidRPr="00485608">
        <w:rPr>
          <w:color w:val="000000" w:themeColor="text1"/>
        </w:rPr>
        <w:t xml:space="preserve"> They also created resources to facilitate and expand the park’s dark sky outreach programs. </w:t>
      </w:r>
      <w:r w:rsidR="216329BA" w:rsidRPr="00485608">
        <w:rPr>
          <w:color w:val="000000" w:themeColor="text1"/>
        </w:rPr>
        <w:t>The</w:t>
      </w:r>
      <w:r w:rsidR="30729D91" w:rsidRPr="00485608">
        <w:rPr>
          <w:color w:val="000000" w:themeColor="text1"/>
        </w:rPr>
        <w:t xml:space="preserve"> team’s</w:t>
      </w:r>
      <w:r w:rsidRPr="00485608">
        <w:rPr>
          <w:color w:val="000000" w:themeColor="text1"/>
        </w:rPr>
        <w:t xml:space="preserve"> analysis determined that </w:t>
      </w:r>
      <w:r w:rsidR="378A66CB" w:rsidRPr="0C872B5C">
        <w:rPr>
          <w:color w:val="000000" w:themeColor="text1"/>
        </w:rPr>
        <w:t>Glacier</w:t>
      </w:r>
      <w:r w:rsidRPr="0C872B5C">
        <w:rPr>
          <w:color w:val="000000" w:themeColor="text1"/>
        </w:rPr>
        <w:t xml:space="preserve"> </w:t>
      </w:r>
      <w:r w:rsidRPr="00485608">
        <w:rPr>
          <w:color w:val="000000" w:themeColor="text1"/>
        </w:rPr>
        <w:t xml:space="preserve">is on track to achieve </w:t>
      </w:r>
      <w:r w:rsidR="21B0F7F8" w:rsidRPr="0C872B5C">
        <w:rPr>
          <w:color w:val="000000" w:themeColor="text1"/>
        </w:rPr>
        <w:t>its</w:t>
      </w:r>
      <w:r w:rsidRPr="0C872B5C">
        <w:rPr>
          <w:color w:val="000000" w:themeColor="text1"/>
        </w:rPr>
        <w:t xml:space="preserve"> </w:t>
      </w:r>
      <w:r w:rsidRPr="00485608">
        <w:rPr>
          <w:color w:val="000000" w:themeColor="text1"/>
        </w:rPr>
        <w:t>IDSP goals. A set of recommendations was compiled and presented to the park.</w:t>
      </w:r>
    </w:p>
    <w:p w14:paraId="2A46CB4D" w14:textId="77777777" w:rsidR="00BD3D87" w:rsidRPr="00485608" w:rsidRDefault="00BD3D87" w:rsidP="00395F57">
      <w:pPr>
        <w:spacing w:after="120"/>
        <w:rPr>
          <w:color w:val="000000" w:themeColor="text1"/>
        </w:rPr>
      </w:pPr>
    </w:p>
    <w:p w14:paraId="7B3A0239" w14:textId="224477E2" w:rsidR="00BD3D87" w:rsidRPr="00D93CD5" w:rsidRDefault="00F704AA" w:rsidP="00395F57">
      <w:pPr>
        <w:spacing w:after="120"/>
        <w:rPr>
          <w:color w:val="000000" w:themeColor="text1"/>
        </w:rPr>
      </w:pPr>
      <w:r w:rsidRPr="00D93CD5">
        <w:rPr>
          <w:color w:val="000000" w:themeColor="text1"/>
        </w:rPr>
        <w:t xml:space="preserve">WPI </w:t>
      </w:r>
      <w:r w:rsidR="007A0864">
        <w:rPr>
          <w:color w:val="000000" w:themeColor="text1"/>
        </w:rPr>
        <w:t xml:space="preserve">Project </w:t>
      </w:r>
      <w:r w:rsidRPr="00D93CD5">
        <w:rPr>
          <w:color w:val="000000" w:themeColor="text1"/>
        </w:rPr>
        <w:t>Website</w:t>
      </w:r>
      <w:r w:rsidR="00D93CD5" w:rsidRPr="00D93CD5">
        <w:rPr>
          <w:color w:val="000000" w:themeColor="text1"/>
        </w:rPr>
        <w:t xml:space="preserve">: </w:t>
      </w:r>
      <w:hyperlink r:id="rId14" w:history="1">
        <w:r w:rsidR="00D93CD5" w:rsidRPr="00BB3F48">
          <w:rPr>
            <w:rStyle w:val="Hyperlink"/>
          </w:rPr>
          <w:t>wp.wpi.edu/darksky2020</w:t>
        </w:r>
      </w:hyperlink>
    </w:p>
    <w:p w14:paraId="34E0E4B6" w14:textId="2CE6964D" w:rsidR="00F704AA" w:rsidRPr="00D93CD5" w:rsidRDefault="00F704AA" w:rsidP="00395F57">
      <w:pPr>
        <w:spacing w:after="120"/>
        <w:rPr>
          <w:color w:val="000000" w:themeColor="text1"/>
        </w:rPr>
      </w:pPr>
      <w:r w:rsidRPr="00D93CD5">
        <w:rPr>
          <w:color w:val="000000" w:themeColor="text1"/>
        </w:rPr>
        <w:t xml:space="preserve">WPI </w:t>
      </w:r>
      <w:r w:rsidR="00DD72E9">
        <w:rPr>
          <w:color w:val="000000" w:themeColor="text1"/>
        </w:rPr>
        <w:t>R</w:t>
      </w:r>
      <w:r w:rsidR="00DD72E9" w:rsidRPr="00D93CD5">
        <w:rPr>
          <w:color w:val="000000" w:themeColor="text1"/>
        </w:rPr>
        <w:t>e</w:t>
      </w:r>
      <w:r w:rsidR="00DD72E9">
        <w:rPr>
          <w:color w:val="000000" w:themeColor="text1"/>
        </w:rPr>
        <w:t>se</w:t>
      </w:r>
      <w:r w:rsidR="00DD72E9" w:rsidRPr="00D93CD5">
        <w:rPr>
          <w:color w:val="000000" w:themeColor="text1"/>
        </w:rPr>
        <w:t>a</w:t>
      </w:r>
      <w:r w:rsidR="00DD72E9">
        <w:rPr>
          <w:color w:val="000000" w:themeColor="text1"/>
        </w:rPr>
        <w:t>r</w:t>
      </w:r>
      <w:r w:rsidR="00DD72E9" w:rsidRPr="00D93CD5">
        <w:rPr>
          <w:color w:val="000000" w:themeColor="text1"/>
        </w:rPr>
        <w:t>ch</w:t>
      </w:r>
      <w:r w:rsidRPr="00D93CD5">
        <w:rPr>
          <w:color w:val="000000" w:themeColor="text1"/>
        </w:rPr>
        <w:t xml:space="preserve"> Paper</w:t>
      </w:r>
      <w:r w:rsidR="00BB3F48">
        <w:rPr>
          <w:color w:val="000000" w:themeColor="text1"/>
        </w:rPr>
        <w:t xml:space="preserve"> (found at bottom of webpage):</w:t>
      </w:r>
      <w:r w:rsidR="007A0864">
        <w:rPr>
          <w:color w:val="000000" w:themeColor="text1"/>
        </w:rPr>
        <w:t xml:space="preserve"> </w:t>
      </w:r>
      <w:hyperlink r:id="rId15" w:history="1">
        <w:r w:rsidR="007A0864" w:rsidRPr="00E86AF3">
          <w:rPr>
            <w:rStyle w:val="Hyperlink"/>
          </w:rPr>
          <w:t>https://wp.wpi.edu/darksky2020/about/</w:t>
        </w:r>
      </w:hyperlink>
    </w:p>
    <w:p w14:paraId="070D8F7C" w14:textId="4E739724" w:rsidR="00D4285B" w:rsidRPr="00D93CD5" w:rsidRDefault="00EE7406" w:rsidP="00395F57">
      <w:pPr>
        <w:spacing w:after="120"/>
        <w:ind w:right="0"/>
        <w:rPr>
          <w:b/>
          <w:color w:val="000000" w:themeColor="text1"/>
          <w:u w:val="single"/>
        </w:rPr>
      </w:pPr>
      <w:r w:rsidRPr="00D93CD5">
        <w:rPr>
          <w:color w:val="000000" w:themeColor="text1"/>
        </w:rPr>
        <w:br w:type="page"/>
      </w:r>
    </w:p>
    <w:p w14:paraId="61268B27" w14:textId="77777777" w:rsidR="002C2B91" w:rsidRDefault="00F13504" w:rsidP="00395F57">
      <w:pPr>
        <w:pStyle w:val="Heading1"/>
        <w:spacing w:line="276" w:lineRule="auto"/>
        <w:ind w:right="245"/>
      </w:pPr>
      <w:r>
        <w:lastRenderedPageBreak/>
        <w:t>Lighting</w:t>
      </w:r>
    </w:p>
    <w:p w14:paraId="73689491" w14:textId="2055A33D" w:rsidR="003F10C4" w:rsidRPr="00A52978" w:rsidRDefault="00584D49" w:rsidP="00395F57">
      <w:r>
        <w:t>The WPI team ana</w:t>
      </w:r>
      <w:r w:rsidR="008E6C69">
        <w:t xml:space="preserve">lyzed Glacier’s </w:t>
      </w:r>
      <w:r w:rsidR="0006466F">
        <w:t xml:space="preserve">lighting inventory and determined that the park currently has </w:t>
      </w:r>
      <w:r w:rsidR="00063263">
        <w:t>a 61% lighting compliance.</w:t>
      </w:r>
      <w:r w:rsidR="00F66AA0">
        <w:t xml:space="preserve"> </w:t>
      </w:r>
      <w:r w:rsidR="006B29E4">
        <w:t>However, t</w:t>
      </w:r>
      <w:r w:rsidR="00F66AA0">
        <w:t xml:space="preserve">he park has the fixtures on hand </w:t>
      </w:r>
      <w:r w:rsidR="00F02DB4">
        <w:t xml:space="preserve">to </w:t>
      </w:r>
      <w:r w:rsidR="00B713FA">
        <w:t xml:space="preserve">achieve 74% </w:t>
      </w:r>
      <w:r w:rsidR="003F3F6B">
        <w:t>compliance</w:t>
      </w:r>
      <w:r w:rsidR="00B713FA">
        <w:t xml:space="preserve">, which would surpass the 67% lighting compliance </w:t>
      </w:r>
      <w:r w:rsidR="00B90E0F">
        <w:t xml:space="preserve">needed </w:t>
      </w:r>
      <w:r w:rsidR="00B713FA">
        <w:t xml:space="preserve">by March 2021 (three </w:t>
      </w:r>
      <w:r w:rsidR="00B713FA" w:rsidRPr="00A52978">
        <w:t>years after initial IDSP application) to achieve full IDSP designatio</w:t>
      </w:r>
      <w:r w:rsidR="00496281" w:rsidRPr="00A52978">
        <w:t>n</w:t>
      </w:r>
      <w:r w:rsidR="00B713FA" w:rsidRPr="00A52978">
        <w:t>.</w:t>
      </w:r>
      <w:r w:rsidR="00A52978">
        <w:t xml:space="preserve"> </w:t>
      </w:r>
      <w:r w:rsidR="00496281" w:rsidRPr="00A52978">
        <w:t>T</w:t>
      </w:r>
      <w:r w:rsidR="00B60529" w:rsidRPr="00A52978">
        <w:t>he</w:t>
      </w:r>
      <w:r w:rsidR="00496281" w:rsidRPr="00A52978">
        <w:t xml:space="preserve"> park plans to install these</w:t>
      </w:r>
      <w:r w:rsidR="00B60529" w:rsidRPr="00A52978">
        <w:t xml:space="preserve"> fixtures in the Many Glacier, St. Mary, and East Glacier areas</w:t>
      </w:r>
      <w:r w:rsidR="00691B3B">
        <w:t xml:space="preserve"> before the </w:t>
      </w:r>
      <w:r w:rsidR="00290445">
        <w:t>March deadline</w:t>
      </w:r>
      <w:r w:rsidR="00B60529" w:rsidRPr="00A52978">
        <w:t xml:space="preserve">. </w:t>
      </w:r>
      <w:r w:rsidR="003F10C4" w:rsidRPr="00A52978">
        <w:t xml:space="preserve">A list is currently being developed to detail the purchase of the same light fixtures for the remaining areas of the park. </w:t>
      </w:r>
    </w:p>
    <w:p w14:paraId="6CED89EE" w14:textId="1400A0E8" w:rsidR="00386736" w:rsidRDefault="00FC2F87" w:rsidP="00395F57">
      <w:pPr>
        <w:pStyle w:val="Heading1"/>
        <w:spacing w:line="276" w:lineRule="auto"/>
      </w:pPr>
      <w:r w:rsidRPr="003342D4">
        <w:t>Sky Quality</w:t>
      </w:r>
    </w:p>
    <w:p w14:paraId="720F52A5" w14:textId="6EBB2880" w:rsidR="00EB30CC" w:rsidRDefault="000E7CF1" w:rsidP="00395F57">
      <w:pPr>
        <w:spacing w:after="120"/>
        <w:ind w:right="245"/>
      </w:pPr>
      <w:r>
        <w:t xml:space="preserve">As mentioned in the main report, </w:t>
      </w:r>
      <w:r w:rsidR="008D1C0C">
        <w:t>i</w:t>
      </w:r>
      <w:r w:rsidR="00157576">
        <w:t xml:space="preserve">n September of 2020, Glacier National Park staff </w:t>
      </w:r>
      <w:r w:rsidR="00206DFC">
        <w:t xml:space="preserve">took </w:t>
      </w:r>
      <w:r w:rsidR="00983072">
        <w:t>sky quality</w:t>
      </w:r>
      <w:r w:rsidR="00206DFC">
        <w:t xml:space="preserve"> measurements </w:t>
      </w:r>
      <w:r w:rsidR="008F0EC5">
        <w:t xml:space="preserve">at </w:t>
      </w:r>
      <w:r w:rsidR="002C3F74">
        <w:t xml:space="preserve">7 of the </w:t>
      </w:r>
      <w:r w:rsidR="008F0EC5">
        <w:t>8 locations</w:t>
      </w:r>
      <w:r w:rsidR="002C3F74">
        <w:t xml:space="preserve"> included</w:t>
      </w:r>
      <w:r w:rsidR="000B7E06">
        <w:t xml:space="preserve"> in the </w:t>
      </w:r>
      <w:r w:rsidR="002C3F74">
        <w:t>2017 IDSP</w:t>
      </w:r>
      <w:r w:rsidR="000B7E06">
        <w:t xml:space="preserve"> application. </w:t>
      </w:r>
      <w:r w:rsidR="7DB96E32">
        <w:t>Due to accessibility issues, m</w:t>
      </w:r>
      <w:r w:rsidR="00983072">
        <w:t>easurements were not taken at site 7, Huckleberry Mountain</w:t>
      </w:r>
      <w:r w:rsidR="008D1C0C">
        <w:t>,</w:t>
      </w:r>
      <w:r w:rsidR="001B55E6">
        <w:t xml:space="preserve"> but will be included in future years.</w:t>
      </w:r>
      <w:r w:rsidR="000B7E06" w:rsidRPr="000E68FD">
        <w:t xml:space="preserve"> </w:t>
      </w:r>
      <w:r w:rsidR="00EB30CC">
        <w:t xml:space="preserve">The </w:t>
      </w:r>
      <w:r w:rsidR="00D46FA4">
        <w:t>test</w:t>
      </w:r>
      <w:r w:rsidR="00EB30CC" w:rsidRPr="000E68FD">
        <w:t xml:space="preserve"> </w:t>
      </w:r>
      <w:r w:rsidR="00D46FA4">
        <w:t>site</w:t>
      </w:r>
      <w:r w:rsidR="00EB30CC">
        <w:t xml:space="preserve"> locations are as follows:</w:t>
      </w:r>
    </w:p>
    <w:p w14:paraId="4F0B7C05" w14:textId="77777777" w:rsidR="001A7457" w:rsidRPr="001A7457" w:rsidRDefault="00FD29A1" w:rsidP="00395F57">
      <w:pPr>
        <w:pStyle w:val="ListParagraph"/>
        <w:numPr>
          <w:ilvl w:val="0"/>
          <w:numId w:val="9"/>
        </w:numPr>
        <w:spacing w:after="120"/>
        <w:ind w:right="245"/>
        <w:rPr>
          <w:u w:val="single"/>
        </w:rPr>
      </w:pPr>
      <w:r>
        <w:t xml:space="preserve">Park </w:t>
      </w:r>
      <w:r w:rsidR="001A7457">
        <w:t>Boundary</w:t>
      </w:r>
      <w:r>
        <w:t>, Chief Mountain International Peace Park Highway</w:t>
      </w:r>
    </w:p>
    <w:p w14:paraId="2BFFB847" w14:textId="566A8209" w:rsidR="00EB30CC" w:rsidRPr="00E27DF0" w:rsidRDefault="00E27DF0" w:rsidP="00395F57">
      <w:pPr>
        <w:pStyle w:val="ListParagraph"/>
        <w:spacing w:after="120"/>
        <w:ind w:right="245"/>
        <w:rPr>
          <w:u w:val="single"/>
        </w:rPr>
      </w:pPr>
      <w:r w:rsidRPr="00E27DF0">
        <w:t>(48°58'54" N, -113°36'60" W)</w:t>
      </w:r>
    </w:p>
    <w:p w14:paraId="056DAC67" w14:textId="77777777" w:rsidR="001A7457" w:rsidRDefault="00E27DF0" w:rsidP="00395F57">
      <w:pPr>
        <w:pStyle w:val="ListParagraph"/>
        <w:numPr>
          <w:ilvl w:val="0"/>
          <w:numId w:val="9"/>
        </w:numPr>
        <w:spacing w:after="120"/>
        <w:ind w:right="245"/>
      </w:pPr>
      <w:r w:rsidRPr="00E27DF0">
        <w:t xml:space="preserve">Many Glacier Valley at Sherburne Lake Dam / Park </w:t>
      </w:r>
      <w:r w:rsidR="001A7457" w:rsidRPr="00E27DF0">
        <w:t>Boundary</w:t>
      </w:r>
      <w:r w:rsidRPr="00E27DF0">
        <w:t xml:space="preserve"> </w:t>
      </w:r>
    </w:p>
    <w:p w14:paraId="16584762" w14:textId="06A1BA1D" w:rsidR="00E27DF0" w:rsidRDefault="00E27DF0" w:rsidP="00395F57">
      <w:pPr>
        <w:pStyle w:val="ListParagraph"/>
        <w:spacing w:after="120"/>
        <w:ind w:right="245"/>
      </w:pPr>
      <w:r w:rsidRPr="00E27DF0">
        <w:t>(48°49'75" N, -113°31'47" W)</w:t>
      </w:r>
    </w:p>
    <w:p w14:paraId="2E9A3F3D" w14:textId="77777777" w:rsidR="001A7457" w:rsidRDefault="00BD6CA9" w:rsidP="00395F57">
      <w:pPr>
        <w:pStyle w:val="ListParagraph"/>
        <w:numPr>
          <w:ilvl w:val="0"/>
          <w:numId w:val="9"/>
        </w:numPr>
        <w:spacing w:after="120"/>
        <w:ind w:right="245"/>
      </w:pPr>
      <w:r>
        <w:t>Going to the sun Road at one</w:t>
      </w:r>
      <w:r w:rsidR="001A7457">
        <w:t>-</w:t>
      </w:r>
      <w:r>
        <w:t xml:space="preserve">mile gate, near St. Mary </w:t>
      </w:r>
    </w:p>
    <w:p w14:paraId="29B37CD0" w14:textId="5B7B91EE" w:rsidR="00BD6CA9" w:rsidRDefault="00BD6CA9" w:rsidP="00395F57">
      <w:pPr>
        <w:pStyle w:val="ListParagraph"/>
        <w:spacing w:after="120"/>
        <w:ind w:right="245"/>
      </w:pPr>
      <w:r w:rsidRPr="00BD6CA9">
        <w:t>(48°44'23" N, -113°27'48" W)</w:t>
      </w:r>
    </w:p>
    <w:p w14:paraId="2BE70AFF" w14:textId="47246FD0" w:rsidR="001A7457" w:rsidRDefault="00BD6CA9" w:rsidP="00395F57">
      <w:pPr>
        <w:pStyle w:val="ListParagraph"/>
        <w:numPr>
          <w:ilvl w:val="0"/>
          <w:numId w:val="9"/>
        </w:numPr>
        <w:spacing w:after="120"/>
        <w:ind w:right="245"/>
      </w:pPr>
      <w:r>
        <w:t xml:space="preserve">Lake McDonald Lodge </w:t>
      </w:r>
    </w:p>
    <w:p w14:paraId="158AF876" w14:textId="78D2B030" w:rsidR="00BD6CA9" w:rsidRDefault="00BD6CA9" w:rsidP="00395F57">
      <w:pPr>
        <w:pStyle w:val="ListParagraph"/>
        <w:numPr>
          <w:ilvl w:val="1"/>
          <w:numId w:val="11"/>
        </w:numPr>
        <w:spacing w:after="120"/>
        <w:ind w:right="245"/>
      </w:pPr>
      <w:r w:rsidRPr="00BD6CA9">
        <w:t xml:space="preserve"> -113.869 W)</w:t>
      </w:r>
    </w:p>
    <w:p w14:paraId="29726EF0" w14:textId="77777777" w:rsidR="001A7457" w:rsidRDefault="00BD6CA9" w:rsidP="00395F57">
      <w:pPr>
        <w:pStyle w:val="ListParagraph"/>
        <w:numPr>
          <w:ilvl w:val="0"/>
          <w:numId w:val="9"/>
        </w:numPr>
        <w:spacing w:after="120"/>
        <w:ind w:right="245"/>
      </w:pPr>
      <w:r>
        <w:t>Apgar Village, on dock</w:t>
      </w:r>
    </w:p>
    <w:p w14:paraId="1EF5CB12" w14:textId="25F45520" w:rsidR="00BD6CA9" w:rsidRDefault="00BD6CA9" w:rsidP="00395F57">
      <w:pPr>
        <w:pStyle w:val="ListParagraph"/>
        <w:spacing w:after="120"/>
        <w:ind w:right="245"/>
      </w:pPr>
      <w:r w:rsidRPr="00BD6CA9">
        <w:t>(48.528 N, -113.985 W)</w:t>
      </w:r>
    </w:p>
    <w:p w14:paraId="7AF17441" w14:textId="77777777" w:rsidR="001A7457" w:rsidRDefault="00BD6CA9" w:rsidP="00395F57">
      <w:pPr>
        <w:pStyle w:val="ListParagraph"/>
        <w:numPr>
          <w:ilvl w:val="0"/>
          <w:numId w:val="9"/>
        </w:numPr>
        <w:spacing w:after="120"/>
        <w:ind w:right="245"/>
      </w:pPr>
      <w:r>
        <w:t>Polebridge Entrance Station</w:t>
      </w:r>
    </w:p>
    <w:p w14:paraId="7CA7879D" w14:textId="517119A3" w:rsidR="008A531A" w:rsidRDefault="00BD6CA9" w:rsidP="00395F57">
      <w:pPr>
        <w:pStyle w:val="ListParagraph"/>
        <w:spacing w:after="120"/>
        <w:ind w:right="245"/>
      </w:pPr>
      <w:r>
        <w:t>(48.783 N, -114.28 W)</w:t>
      </w:r>
    </w:p>
    <w:p w14:paraId="7DA5093C" w14:textId="61B58C78" w:rsidR="001A7457" w:rsidRDefault="00C262ED" w:rsidP="00395F57">
      <w:pPr>
        <w:pStyle w:val="ListParagraph"/>
        <w:numPr>
          <w:ilvl w:val="0"/>
          <w:numId w:val="9"/>
        </w:numPr>
        <w:spacing w:after="120"/>
        <w:ind w:right="245"/>
      </w:pPr>
      <w:r>
        <w:t xml:space="preserve">Huckleberry Mountain </w:t>
      </w:r>
      <w:r w:rsidR="51D981E3">
        <w:t xml:space="preserve">[Not tested in </w:t>
      </w:r>
      <w:r w:rsidR="51D981E3" w:rsidRPr="7AB15CBD">
        <w:t>2020]</w:t>
      </w:r>
    </w:p>
    <w:p w14:paraId="1899D263" w14:textId="2595C4A1" w:rsidR="008A531A" w:rsidRDefault="00C262ED" w:rsidP="00395F57">
      <w:pPr>
        <w:pStyle w:val="ListParagraph"/>
        <w:spacing w:after="120"/>
        <w:ind w:right="245"/>
      </w:pPr>
      <w:r>
        <w:t>(48.6N, -114.14W)</w:t>
      </w:r>
    </w:p>
    <w:p w14:paraId="15488EBF" w14:textId="77777777" w:rsidR="001A7457" w:rsidRDefault="00C262ED" w:rsidP="00395F57">
      <w:pPr>
        <w:pStyle w:val="ListParagraph"/>
        <w:numPr>
          <w:ilvl w:val="0"/>
          <w:numId w:val="9"/>
        </w:numPr>
        <w:spacing w:after="120"/>
        <w:ind w:right="245"/>
      </w:pPr>
      <w:r>
        <w:t>St. Mary Visitor Center</w:t>
      </w:r>
    </w:p>
    <w:p w14:paraId="406EAD78" w14:textId="6E85667A" w:rsidR="00A94E33" w:rsidRDefault="00C262ED" w:rsidP="00395F57">
      <w:pPr>
        <w:pStyle w:val="ListParagraph"/>
        <w:spacing w:after="120"/>
        <w:ind w:right="245"/>
      </w:pPr>
      <w:r>
        <w:t>(48.</w:t>
      </w:r>
      <w:r w:rsidR="00A94E33">
        <w:t>74N, -113.44W)</w:t>
      </w:r>
    </w:p>
    <w:p w14:paraId="125202CA" w14:textId="3F3ADD89" w:rsidR="00575B9B" w:rsidRDefault="00A94E33" w:rsidP="00395F57">
      <w:pPr>
        <w:spacing w:after="120"/>
        <w:ind w:right="245"/>
        <w:contextualSpacing/>
      </w:pPr>
      <w:r>
        <w:t xml:space="preserve">The </w:t>
      </w:r>
      <w:r w:rsidR="008D1C0C">
        <w:t xml:space="preserve">WPI team </w:t>
      </w:r>
      <w:r w:rsidR="00FC7EED">
        <w:t xml:space="preserve">compared the sky quality measurements </w:t>
      </w:r>
      <w:r w:rsidR="000315BD">
        <w:t xml:space="preserve">from the 2017 IDSP application </w:t>
      </w:r>
      <w:r w:rsidR="009D718E">
        <w:t xml:space="preserve">to the </w:t>
      </w:r>
      <w:r w:rsidR="0EE9EAA4">
        <w:t>2020</w:t>
      </w:r>
      <w:r w:rsidR="009D718E">
        <w:t xml:space="preserve"> measurements. </w:t>
      </w:r>
      <w:r w:rsidR="00951070">
        <w:t xml:space="preserve">As shown in </w:t>
      </w:r>
      <w:r w:rsidR="00C20FDD">
        <w:t xml:space="preserve">the table </w:t>
      </w:r>
      <w:r w:rsidR="00FD5D67">
        <w:t>on the next page</w:t>
      </w:r>
      <w:r w:rsidR="00C20FDD">
        <w:t>, the average of the sky quality measurements</w:t>
      </w:r>
      <w:r w:rsidR="00ED1165">
        <w:t xml:space="preserve"> (excluding Huckleberry Mountain)</w:t>
      </w:r>
      <w:r w:rsidR="00C20FDD">
        <w:t xml:space="preserve"> </w:t>
      </w:r>
      <w:r w:rsidR="00897692">
        <w:t xml:space="preserve">rose </w:t>
      </w:r>
      <w:r w:rsidR="392C0C5C">
        <w:t>0</w:t>
      </w:r>
      <w:r w:rsidR="00897692">
        <w:t>.16 mpsas</w:t>
      </w:r>
      <w:r w:rsidR="43315A95">
        <w:t>,</w:t>
      </w:r>
      <w:r w:rsidR="00897692">
        <w:t xml:space="preserve"> to </w:t>
      </w:r>
      <w:r w:rsidR="00ED1165">
        <w:t xml:space="preserve">21.82 mpsas. </w:t>
      </w:r>
      <w:r w:rsidR="0010280B">
        <w:t>Several measurement locations also changed tiers</w:t>
      </w:r>
      <w:r w:rsidR="7ACC6CE2">
        <w:t>;</w:t>
      </w:r>
      <w:r w:rsidR="0010280B">
        <w:t xml:space="preserve"> three </w:t>
      </w:r>
      <w:r w:rsidR="69F8E104">
        <w:t>advanc</w:t>
      </w:r>
      <w:r w:rsidR="1D98511F">
        <w:t>ed</w:t>
      </w:r>
      <w:r w:rsidR="69F8E104">
        <w:t xml:space="preserve"> from silver</w:t>
      </w:r>
      <w:r w:rsidR="0010280B">
        <w:t xml:space="preserve"> </w:t>
      </w:r>
      <w:r w:rsidR="69F8E104">
        <w:t>to gold</w:t>
      </w:r>
      <w:r w:rsidR="0010280B">
        <w:t xml:space="preserve"> tier</w:t>
      </w:r>
      <w:r w:rsidR="41541264">
        <w:t>,</w:t>
      </w:r>
      <w:r w:rsidR="0010280B">
        <w:t xml:space="preserve"> and one site lower</w:t>
      </w:r>
      <w:r w:rsidR="489B18D9">
        <w:t>ed</w:t>
      </w:r>
      <w:r w:rsidR="0010280B">
        <w:t xml:space="preserve"> </w:t>
      </w:r>
      <w:r w:rsidR="6F2B0C60">
        <w:t>f</w:t>
      </w:r>
      <w:r w:rsidR="27BC0F34">
        <w:t>r</w:t>
      </w:r>
      <w:r w:rsidR="6F2B0C60">
        <w:t>om gold to silver tier</w:t>
      </w:r>
      <w:r w:rsidR="27BC0F34">
        <w:t>.</w:t>
      </w:r>
      <w:r w:rsidR="00FD5D67">
        <w:t xml:space="preserve"> </w:t>
      </w:r>
      <w:r w:rsidR="003C5FA5">
        <w:t xml:space="preserve">These changes now </w:t>
      </w:r>
      <w:r w:rsidR="00350DD4">
        <w:t>raise</w:t>
      </w:r>
      <w:r w:rsidR="003C5FA5">
        <w:t xml:space="preserve"> </w:t>
      </w:r>
      <w:r w:rsidR="00ED1165">
        <w:t>Glacier</w:t>
      </w:r>
      <w:r w:rsidR="00F23ED3">
        <w:t xml:space="preserve">’s sky quality average </w:t>
      </w:r>
      <w:r w:rsidR="0010280B">
        <w:t>above</w:t>
      </w:r>
      <w:r w:rsidR="00B921CA">
        <w:t xml:space="preserve"> 21.75 mpsas, </w:t>
      </w:r>
      <w:r w:rsidR="0010280B">
        <w:t>the minimum requirement for gold-tier status.</w:t>
      </w:r>
    </w:p>
    <w:p w14:paraId="1E811EB7" w14:textId="77777777" w:rsidR="001A7457" w:rsidRDefault="001A7457" w:rsidP="00395F57">
      <w:pPr>
        <w:ind w:right="0"/>
      </w:pPr>
      <w:r>
        <w:br w:type="page"/>
      </w:r>
    </w:p>
    <w:p w14:paraId="2140890D" w14:textId="53148812" w:rsidR="00671113" w:rsidRDefault="001A7457" w:rsidP="00395F57">
      <w:pPr>
        <w:pStyle w:val="Caption"/>
        <w:ind w:right="245" w:firstLine="0"/>
      </w:pPr>
      <w:r>
        <w:lastRenderedPageBreak/>
        <w:t xml:space="preserve">Table 6: The highlight on the 2016 and 2020 Avg columns denotes what status the average </w:t>
      </w:r>
      <w:r w:rsidR="0834E067">
        <w:t>measurement</w:t>
      </w:r>
      <w:r>
        <w:t xml:space="preserve"> achieves, yellow </w:t>
      </w:r>
      <w:r w:rsidR="15F7563C">
        <w:t>denot</w:t>
      </w:r>
      <w:r w:rsidR="6E6A85C9">
        <w:t>es</w:t>
      </w:r>
      <w:r w:rsidR="15F7563C">
        <w:t xml:space="preserve"> </w:t>
      </w:r>
      <w:r w:rsidR="4EEAA2F7">
        <w:t>g</w:t>
      </w:r>
      <w:r w:rsidR="15F7563C">
        <w:t>old</w:t>
      </w:r>
      <w:r>
        <w:t xml:space="preserve"> tier status and </w:t>
      </w:r>
      <w:r w:rsidR="38032275">
        <w:t>g</w:t>
      </w:r>
      <w:r w:rsidR="15F7563C">
        <w:t>rey denot</w:t>
      </w:r>
      <w:r w:rsidR="4099AB93">
        <w:t>es</w:t>
      </w:r>
      <w:r w:rsidR="15F7563C">
        <w:t xml:space="preserve"> </w:t>
      </w:r>
      <w:r w:rsidR="2713EF9E">
        <w:t>s</w:t>
      </w:r>
      <w:r w:rsidR="15F7563C">
        <w:t xml:space="preserve">ilver </w:t>
      </w:r>
      <w:r w:rsidR="30E45CEA">
        <w:t>t</w:t>
      </w:r>
      <w:r w:rsidR="15F7563C">
        <w:t xml:space="preserve">ier </w:t>
      </w:r>
      <w:r w:rsidR="428AE1B2">
        <w:t>s</w:t>
      </w:r>
      <w:r w:rsidR="15F7563C">
        <w:t>tatus</w:t>
      </w:r>
      <w:r>
        <w:t>.</w:t>
      </w:r>
      <w:r w:rsidR="004C1CA0">
        <w:rPr>
          <w:noProof/>
        </w:rPr>
        <w:drawing>
          <wp:inline distT="0" distB="0" distL="0" distR="0" wp14:anchorId="69383F7D" wp14:editId="2D8EDF0E">
            <wp:extent cx="6142990" cy="52190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6">
                      <a:extLst>
                        <a:ext uri="{28A0092B-C50C-407E-A947-70E740481C1C}">
                          <a14:useLocalDpi xmlns:a14="http://schemas.microsoft.com/office/drawing/2010/main" val="0"/>
                        </a:ext>
                      </a:extLst>
                    </a:blip>
                    <a:stretch>
                      <a:fillRect/>
                    </a:stretch>
                  </pic:blipFill>
                  <pic:spPr bwMode="auto">
                    <a:xfrm>
                      <a:off x="0" y="0"/>
                      <a:ext cx="6142990" cy="5219065"/>
                    </a:xfrm>
                    <a:prstGeom prst="rect">
                      <a:avLst/>
                    </a:prstGeom>
                    <a:ln>
                      <a:noFill/>
                    </a:ln>
                    <a:extLst>
                      <a:ext uri="{53640926-AAD7-44D8-BBD7-CCE9431645EC}">
                        <a14:shadowObscured xmlns:a14="http://schemas.microsoft.com/office/drawing/2010/main"/>
                      </a:ext>
                    </a:extLst>
                  </pic:spPr>
                </pic:pic>
              </a:graphicData>
            </a:graphic>
          </wp:inline>
        </w:drawing>
      </w:r>
    </w:p>
    <w:p w14:paraId="7590D8C1" w14:textId="267428DD" w:rsidR="001A7457" w:rsidRDefault="001A7457" w:rsidP="00395F57">
      <w:pPr>
        <w:ind w:right="0"/>
        <w:rPr>
          <w:b/>
          <w:bCs/>
          <w:color w:val="000000" w:themeColor="text1"/>
        </w:rPr>
      </w:pPr>
    </w:p>
    <w:p w14:paraId="070D8F88" w14:textId="267428DD" w:rsidR="00D4285B" w:rsidRPr="00EF5490" w:rsidRDefault="00D66197" w:rsidP="00395F57">
      <w:pPr>
        <w:ind w:right="0"/>
        <w:rPr>
          <w:b/>
          <w:color w:val="000000" w:themeColor="text1"/>
        </w:rPr>
      </w:pPr>
      <w:r>
        <w:br w:type="page"/>
      </w:r>
    </w:p>
    <w:p w14:paraId="40B09BF3" w14:textId="31865F03" w:rsidR="009D0173" w:rsidRPr="009D0173" w:rsidRDefault="001F6B8C" w:rsidP="00395F57">
      <w:pPr>
        <w:pStyle w:val="Heading1"/>
        <w:spacing w:line="276" w:lineRule="auto"/>
        <w:ind w:right="245"/>
      </w:pPr>
      <w:r>
        <w:lastRenderedPageBreak/>
        <w:t>Outreach</w:t>
      </w:r>
    </w:p>
    <w:p w14:paraId="2F002700" w14:textId="77777777" w:rsidR="000F49C8" w:rsidRPr="00C15B57" w:rsidRDefault="000F49C8" w:rsidP="00395F57">
      <w:pPr>
        <w:pStyle w:val="Heading2"/>
        <w:spacing w:line="276" w:lineRule="auto"/>
        <w:ind w:right="245"/>
      </w:pPr>
      <w:r w:rsidRPr="008276C0">
        <w:t>Websites</w:t>
      </w:r>
    </w:p>
    <w:p w14:paraId="33E4E632" w14:textId="40E30BA5" w:rsidR="000F49C8" w:rsidRDefault="000F49C8" w:rsidP="00395F57">
      <w:pPr>
        <w:spacing w:after="120"/>
      </w:pPr>
      <w:r>
        <w:t>To enhance Glacier’s outreach and online presence, the WPI team developed a Dark Sky website</w:t>
      </w:r>
      <w:r w:rsidR="0081488A">
        <w:t xml:space="preserve"> called “Glacier’s Night Skies”</w:t>
      </w:r>
      <w:r>
        <w:t xml:space="preserve">. The educational website, located at </w:t>
      </w:r>
      <w:hyperlink r:id="rId17">
        <w:r w:rsidRPr="46E20B4A">
          <w:rPr>
            <w:rStyle w:val="Hyperlink"/>
          </w:rPr>
          <w:t>http://wp.wpi.edu/darksky2020</w:t>
        </w:r>
      </w:hyperlink>
      <w:r>
        <w:t>, is designed to facilitate all information regarding Glacier’s Night Skies. A flowchart of the website can be found in Figure 4.</w:t>
      </w:r>
    </w:p>
    <w:p w14:paraId="6F5FD2AB" w14:textId="77777777" w:rsidR="000F49C8" w:rsidRDefault="000F49C8" w:rsidP="00395F57">
      <w:pPr>
        <w:spacing w:after="120"/>
      </w:pPr>
      <w:r>
        <w:rPr>
          <w:noProof/>
        </w:rPr>
        <w:drawing>
          <wp:inline distT="0" distB="0" distL="0" distR="0" wp14:anchorId="5823E0A9" wp14:editId="736EA0B6">
            <wp:extent cx="5781674" cy="2722205"/>
            <wp:effectExtent l="0" t="0" r="0" b="0"/>
            <wp:docPr id="1617203362" name="Picture 1617203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7203362"/>
                    <pic:cNvPicPr/>
                  </pic:nvPicPr>
                  <pic:blipFill>
                    <a:blip r:embed="rId18">
                      <a:extLst>
                        <a:ext uri="{28A0092B-C50C-407E-A947-70E740481C1C}">
                          <a14:useLocalDpi xmlns:a14="http://schemas.microsoft.com/office/drawing/2010/main" val="0"/>
                        </a:ext>
                      </a:extLst>
                    </a:blip>
                    <a:stretch>
                      <a:fillRect/>
                    </a:stretch>
                  </pic:blipFill>
                  <pic:spPr>
                    <a:xfrm>
                      <a:off x="0" y="0"/>
                      <a:ext cx="5781674" cy="2722205"/>
                    </a:xfrm>
                    <a:prstGeom prst="rect">
                      <a:avLst/>
                    </a:prstGeom>
                  </pic:spPr>
                </pic:pic>
              </a:graphicData>
            </a:graphic>
          </wp:inline>
        </w:drawing>
      </w:r>
    </w:p>
    <w:p w14:paraId="4A21E767" w14:textId="77777777" w:rsidR="000F49C8" w:rsidRDefault="000F49C8" w:rsidP="00395F57">
      <w:pPr>
        <w:spacing w:after="120"/>
        <w:jc w:val="center"/>
      </w:pPr>
      <w:r>
        <w:t>Figure 4: The flowchart for the Glacier’s Night Skies website.</w:t>
      </w:r>
    </w:p>
    <w:p w14:paraId="13E97328" w14:textId="77777777" w:rsidR="0056407B" w:rsidRDefault="0056407B" w:rsidP="00395F57">
      <w:pPr>
        <w:spacing w:after="120"/>
      </w:pPr>
      <w:r w:rsidRPr="00677B1A">
        <w:t>The website expands upon Glacier’s education and outreach by containing information about its three current outreach programs:</w:t>
      </w:r>
      <w:r w:rsidRPr="0056407B">
        <w:t xml:space="preserve"> </w:t>
      </w:r>
      <w:r w:rsidRPr="0056407B">
        <w:rPr>
          <w:i/>
          <w:iCs/>
        </w:rPr>
        <w:t xml:space="preserve">Logan Pass Star Parties, Half the Park Happens After Dark, and Glacier’s Night Skies. </w:t>
      </w:r>
      <w:r w:rsidRPr="00677B1A">
        <w:t>The website also contains a calendar that documents when each program occurs to simplify trip planning for visitors.</w:t>
      </w:r>
    </w:p>
    <w:p w14:paraId="187C1454" w14:textId="4D38B7A1" w:rsidR="000F49C8" w:rsidRDefault="000F49C8" w:rsidP="00395F57">
      <w:pPr>
        <w:spacing w:after="120"/>
      </w:pPr>
      <w:r>
        <w:t xml:space="preserve">The website enhances the outreach of the Dusty Star Observatory, which opened in 2019 at St. Mary. The WPI team created a system where users can request an image taken through the observatory’s telescope. Users can determine visible celestial objects by using the website’s embedded calendars and interactive sky simulators. Images taken by the observatory can be uploaded to the website’s media gallery. Lastly, the website contains information about how telescopes work, including an interactive feature that highlights each component of the Dusty Star Observatory Telescope. </w:t>
      </w:r>
    </w:p>
    <w:p w14:paraId="6B24AB36" w14:textId="77777777" w:rsidR="000F49C8" w:rsidRDefault="000F49C8" w:rsidP="00395F57">
      <w:pPr>
        <w:spacing w:after="120"/>
      </w:pPr>
      <w:r>
        <w:t xml:space="preserve">A page of the website is dedicated to dark sky awareness, which explains the causes and classifications of light pollution, as well as how light pollution affects the environment, humans, and wildlife. At-home educational activities for children are also found on this page. </w:t>
      </w:r>
    </w:p>
    <w:p w14:paraId="78C92881" w14:textId="77777777" w:rsidR="000F49C8" w:rsidRDefault="000F49C8" w:rsidP="00395F57">
      <w:pPr>
        <w:ind w:right="0"/>
      </w:pPr>
      <w:r>
        <w:br w:type="page"/>
      </w:r>
    </w:p>
    <w:p w14:paraId="2C5B9138" w14:textId="77777777" w:rsidR="000F49C8" w:rsidRDefault="000F49C8" w:rsidP="00395F57">
      <w:pPr>
        <w:pStyle w:val="Heading2"/>
        <w:spacing w:line="276" w:lineRule="auto"/>
        <w:ind w:right="245"/>
      </w:pPr>
      <w:r>
        <w:rPr>
          <w:noProof/>
        </w:rPr>
        <w:lastRenderedPageBreak/>
        <w:drawing>
          <wp:anchor distT="0" distB="0" distL="114300" distR="114300" simplePos="0" relativeHeight="251658240" behindDoc="0" locked="0" layoutInCell="1" allowOverlap="1" wp14:anchorId="7B7DF25A" wp14:editId="71B6B1CA">
            <wp:simplePos x="0" y="0"/>
            <wp:positionH relativeFrom="column">
              <wp:posOffset>3543300</wp:posOffset>
            </wp:positionH>
            <wp:positionV relativeFrom="paragraph">
              <wp:posOffset>19050</wp:posOffset>
            </wp:positionV>
            <wp:extent cx="2494915" cy="8210550"/>
            <wp:effectExtent l="19050" t="19050" r="19685" b="19050"/>
            <wp:wrapSquare wrapText="bothSides"/>
            <wp:docPr id="64660284" name="Picture 280325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325277"/>
                    <pic:cNvPicPr/>
                  </pic:nvPicPr>
                  <pic:blipFill>
                    <a:blip r:embed="rId19">
                      <a:extLst>
                        <a:ext uri="{28A0092B-C50C-407E-A947-70E740481C1C}">
                          <a14:useLocalDpi xmlns:a14="http://schemas.microsoft.com/office/drawing/2010/main" val="0"/>
                        </a:ext>
                      </a:extLst>
                    </a:blip>
                    <a:stretch>
                      <a:fillRect/>
                    </a:stretch>
                  </pic:blipFill>
                  <pic:spPr>
                    <a:xfrm>
                      <a:off x="0" y="0"/>
                      <a:ext cx="2494915" cy="8210550"/>
                    </a:xfrm>
                    <a:prstGeom prst="rect">
                      <a:avLst/>
                    </a:prstGeom>
                    <a:ln w="19050">
                      <a:solidFill>
                        <a:schemeClr val="tx1"/>
                      </a:solidFill>
                    </a:ln>
                  </pic:spPr>
                </pic:pic>
              </a:graphicData>
            </a:graphic>
            <wp14:sizeRelH relativeFrom="margin">
              <wp14:pctWidth>0</wp14:pctWidth>
            </wp14:sizeRelH>
            <wp14:sizeRelV relativeFrom="margin">
              <wp14:pctHeight>0</wp14:pctHeight>
            </wp14:sizeRelV>
          </wp:anchor>
        </w:drawing>
      </w:r>
      <w:r>
        <w:t>Infographic</w:t>
      </w:r>
    </w:p>
    <w:p w14:paraId="4FDEDBF9" w14:textId="44A42B01" w:rsidR="000F49C8" w:rsidRDefault="000F49C8" w:rsidP="00395F57">
      <w:pPr>
        <w:ind w:right="0"/>
      </w:pPr>
      <w:r>
        <w:t xml:space="preserve">The WPI team also created an infographic about becoming an IDSP. This infographic is </w:t>
      </w:r>
      <w:r w:rsidR="00B70DAF">
        <w:t>meant</w:t>
      </w:r>
      <w:r>
        <w:t xml:space="preserve"> </w:t>
      </w:r>
      <w:r w:rsidR="00B70DAF">
        <w:t>to</w:t>
      </w:r>
      <w:r>
        <w:t xml:space="preserve"> encourag</w:t>
      </w:r>
      <w:r w:rsidR="00B70DAF">
        <w:t>e</w:t>
      </w:r>
      <w:r>
        <w:t xml:space="preserve"> and help qualified locations take the first step towards becoming an IDSP. Figure 5 shows a condensed version of this infographic. The full-sized infographic can be found on the </w:t>
      </w:r>
      <w:hyperlink r:id="rId20" w:history="1">
        <w:r w:rsidRPr="00AD39CF">
          <w:rPr>
            <w:rStyle w:val="Hyperlink"/>
          </w:rPr>
          <w:t>Dark Sky website</w:t>
        </w:r>
      </w:hyperlink>
      <w:r>
        <w:t>.</w:t>
      </w:r>
    </w:p>
    <w:p w14:paraId="33A9B600" w14:textId="77777777" w:rsidR="000F49C8" w:rsidRPr="006E3458" w:rsidRDefault="000F49C8" w:rsidP="00395F57">
      <w:pPr>
        <w:spacing w:after="120"/>
      </w:pPr>
      <w:r>
        <w:rPr>
          <w:noProof/>
        </w:rPr>
        <mc:AlternateContent>
          <mc:Choice Requires="wps">
            <w:drawing>
              <wp:anchor distT="0" distB="0" distL="114300" distR="114300" simplePos="0" relativeHeight="251658241" behindDoc="0" locked="0" layoutInCell="1" allowOverlap="1" wp14:anchorId="634D2582" wp14:editId="3D409308">
                <wp:simplePos x="0" y="0"/>
                <wp:positionH relativeFrom="column">
                  <wp:posOffset>1089660</wp:posOffset>
                </wp:positionH>
                <wp:positionV relativeFrom="paragraph">
                  <wp:posOffset>6333490</wp:posOffset>
                </wp:positionV>
                <wp:extent cx="2375535" cy="413385"/>
                <wp:effectExtent l="0" t="0" r="5715" b="5715"/>
                <wp:wrapSquare wrapText="bothSides"/>
                <wp:docPr id="4" name="Text Box 4"/>
                <wp:cNvGraphicFramePr/>
                <a:graphic xmlns:a="http://schemas.openxmlformats.org/drawingml/2006/main">
                  <a:graphicData uri="http://schemas.microsoft.com/office/word/2010/wordprocessingShape">
                    <wps:wsp>
                      <wps:cNvSpPr txBox="1"/>
                      <wps:spPr>
                        <a:xfrm>
                          <a:off x="0" y="0"/>
                          <a:ext cx="2375535" cy="413385"/>
                        </a:xfrm>
                        <a:prstGeom prst="rect">
                          <a:avLst/>
                        </a:prstGeom>
                        <a:solidFill>
                          <a:prstClr val="white"/>
                        </a:solidFill>
                        <a:ln>
                          <a:noFill/>
                        </a:ln>
                      </wps:spPr>
                      <wps:txbx>
                        <w:txbxContent>
                          <w:p w14:paraId="2417A76D" w14:textId="39F31B65" w:rsidR="000F49C8" w:rsidRDefault="000F49C8" w:rsidP="00363D2E">
                            <w:pPr>
                              <w:ind w:right="245"/>
                              <w:jc w:val="right"/>
                            </w:pPr>
                            <w:r>
                              <w:t>Figure 5:  A condensed version of the IDSP infographic.</w:t>
                            </w:r>
                          </w:p>
                          <w:p w14:paraId="3A7EC515" w14:textId="77777777" w:rsidR="000F49C8" w:rsidRPr="00EF64E0" w:rsidRDefault="000F49C8" w:rsidP="000F49C8">
                            <w:pPr>
                              <w:pStyle w:val="Caption"/>
                              <w:ind w:firstLine="0"/>
                              <w:jc w:val="right"/>
                              <w:rPr>
                                <w:rFonts w:eastAsia="Georgia"/>
                                <w:noProof/>
                                <w:color w:val="000000" w:themeColor="text1"/>
                                <w:u w:val="singl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34D2582" id="_x0000_t202" coordsize="21600,21600" o:spt="202" path="m,l,21600r21600,l21600,xe">
                <v:stroke joinstyle="miter"/>
                <v:path gradientshapeok="t" o:connecttype="rect"/>
              </v:shapetype>
              <v:shape id="Text Box 4" o:spid="_x0000_s1026" type="#_x0000_t202" style="position:absolute;margin-left:85.8pt;margin-top:498.7pt;width:187.05pt;height:32.5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" stroked="f">
                <v:textbox inset="0,0,0,0">
                  <w:txbxContent>
                    <w:p w14:paraId="2417A76D" w14:textId="39F31B65" w:rsidR="000F49C8" w:rsidRDefault="000F49C8" w:rsidP="00363D2E">
                      <w:pPr>
                        <w:ind w:right="245"/>
                        <w:jc w:val="right"/>
                      </w:pPr>
                      <w:r>
                        <w:t>Figure 5:  A condensed version of the IDSP infographic.</w:t>
                      </w:r>
                    </w:p>
                    <w:p w14:paraId="3A7EC515" w14:textId="77777777" w:rsidR="000F49C8" w:rsidRPr="00EF64E0" w:rsidRDefault="000F49C8" w:rsidP="000F49C8">
                      <w:pPr>
                        <w:pStyle w:val="Caption"/>
                        <w:ind w:firstLine="0"/>
                        <w:jc w:val="right"/>
                        <w:rPr>
                          <w:rFonts w:eastAsia="Georgia"/>
                          <w:noProof/>
                          <w:color w:val="000000" w:themeColor="text1"/>
                          <w:u w:val="single"/>
                        </w:rPr>
                      </w:pPr>
                    </w:p>
                  </w:txbxContent>
                </v:textbox>
                <w10:wrap type="square"/>
              </v:shape>
            </w:pict>
          </mc:Fallback>
        </mc:AlternateContent>
      </w:r>
      <w:r>
        <w:br w:type="page"/>
      </w:r>
    </w:p>
    <w:p w14:paraId="10B7EFFA" w14:textId="77777777" w:rsidR="000F49C8" w:rsidRPr="006E3458" w:rsidRDefault="000F49C8" w:rsidP="00395F57">
      <w:pPr>
        <w:ind w:right="0"/>
      </w:pPr>
    </w:p>
    <w:p w14:paraId="4EFC9D5F" w14:textId="77777777" w:rsidR="001F6B8C" w:rsidRDefault="001F6B8C" w:rsidP="00395F57">
      <w:pPr>
        <w:pStyle w:val="Heading2"/>
        <w:spacing w:line="276" w:lineRule="auto"/>
        <w:ind w:right="245"/>
      </w:pPr>
      <w:r>
        <w:t>Social Media</w:t>
      </w:r>
    </w:p>
    <w:p w14:paraId="2127C95A" w14:textId="50358992" w:rsidR="001F6B8C" w:rsidRDefault="001F6B8C" w:rsidP="00395F57">
      <w:r>
        <w:t xml:space="preserve">For International Dark Sky Week 2020, Glacier National Park created a video titled “Glacier’s Dark Skies”. Statistics about the video are shown below for YouTube, Instagram, and Facebook. Note: The WPI team did not create the video but felt that it should be mentioned in the annual report. </w:t>
      </w:r>
    </w:p>
    <w:p w14:paraId="30EB9143" w14:textId="77777777" w:rsidR="00C9653B" w:rsidRDefault="00C9653B" w:rsidP="00C9653B">
      <w:pPr>
        <w:spacing w:line="23" w:lineRule="atLeast"/>
        <w:ind w:right="245"/>
      </w:pPr>
    </w:p>
    <w:p w14:paraId="0E6441C3" w14:textId="77777777" w:rsidR="001F6B8C" w:rsidRDefault="001F6B8C" w:rsidP="00C9653B">
      <w:pPr>
        <w:spacing w:line="23" w:lineRule="atLeast"/>
        <w:ind w:right="245"/>
        <w:jc w:val="center"/>
      </w:pPr>
      <w:r>
        <w:t>Table 7: Summary of Glacier National Park Dark Sky Material on YouTube.</w:t>
      </w:r>
    </w:p>
    <w:tbl>
      <w:tblPr>
        <w:tblStyle w:val="TableGrid"/>
        <w:tblW w:w="9785" w:type="dxa"/>
        <w:tblLayout w:type="fixed"/>
        <w:tblLook w:val="04A0" w:firstRow="1" w:lastRow="0" w:firstColumn="1" w:lastColumn="0" w:noHBand="0" w:noVBand="1"/>
      </w:tblPr>
      <w:tblGrid>
        <w:gridCol w:w="1070"/>
        <w:gridCol w:w="5102"/>
        <w:gridCol w:w="1211"/>
        <w:gridCol w:w="1305"/>
        <w:gridCol w:w="1097"/>
      </w:tblGrid>
      <w:tr w:rsidR="001F6B8C" w14:paraId="744CF35C" w14:textId="77777777" w:rsidTr="001F6B8C">
        <w:trPr>
          <w:trHeight w:val="297"/>
        </w:trPr>
        <w:tc>
          <w:tcPr>
            <w:tcW w:w="1070" w:type="dxa"/>
            <w:shd w:val="clear" w:color="auto" w:fill="595959" w:themeFill="text1" w:themeFillTint="A6"/>
          </w:tcPr>
          <w:p w14:paraId="373B94EE" w14:textId="77777777" w:rsidR="001F6B8C" w:rsidRPr="004C0E1F" w:rsidRDefault="001F6B8C" w:rsidP="002A1456">
            <w:pPr>
              <w:rPr>
                <w:b/>
                <w:bCs/>
                <w:color w:val="FFFFFF" w:themeColor="background1"/>
              </w:rPr>
            </w:pPr>
            <w:r w:rsidRPr="004C0E1F">
              <w:rPr>
                <w:b/>
                <w:bCs/>
                <w:color w:val="FFFFFF" w:themeColor="background1"/>
              </w:rPr>
              <w:t>Date</w:t>
            </w:r>
          </w:p>
        </w:tc>
        <w:tc>
          <w:tcPr>
            <w:tcW w:w="5102" w:type="dxa"/>
            <w:shd w:val="clear" w:color="auto" w:fill="595959" w:themeFill="text1" w:themeFillTint="A6"/>
          </w:tcPr>
          <w:p w14:paraId="03CD460E" w14:textId="77777777" w:rsidR="001F6B8C" w:rsidRPr="004C0E1F" w:rsidRDefault="001F6B8C" w:rsidP="002A1456">
            <w:pPr>
              <w:rPr>
                <w:b/>
                <w:bCs/>
                <w:color w:val="FFFFFF" w:themeColor="background1"/>
              </w:rPr>
            </w:pPr>
            <w:r w:rsidRPr="004C0E1F">
              <w:rPr>
                <w:b/>
                <w:bCs/>
                <w:color w:val="FFFFFF" w:themeColor="background1"/>
              </w:rPr>
              <w:t>Messaging</w:t>
            </w:r>
          </w:p>
        </w:tc>
        <w:tc>
          <w:tcPr>
            <w:tcW w:w="1211" w:type="dxa"/>
            <w:shd w:val="clear" w:color="auto" w:fill="595959" w:themeFill="text1" w:themeFillTint="A6"/>
          </w:tcPr>
          <w:p w14:paraId="75054785" w14:textId="77777777" w:rsidR="001F6B8C" w:rsidRPr="004C0E1F" w:rsidRDefault="001F6B8C" w:rsidP="002A1456">
            <w:pPr>
              <w:rPr>
                <w:b/>
                <w:bCs/>
                <w:color w:val="FFFFFF" w:themeColor="background1"/>
              </w:rPr>
            </w:pPr>
            <w:r w:rsidRPr="004C0E1F">
              <w:rPr>
                <w:b/>
                <w:bCs/>
                <w:color w:val="FFFFFF" w:themeColor="background1"/>
              </w:rPr>
              <w:t>Likes</w:t>
            </w:r>
          </w:p>
        </w:tc>
        <w:tc>
          <w:tcPr>
            <w:tcW w:w="1305" w:type="dxa"/>
            <w:shd w:val="clear" w:color="auto" w:fill="595959" w:themeFill="text1" w:themeFillTint="A6"/>
          </w:tcPr>
          <w:p w14:paraId="6695C19C" w14:textId="77777777" w:rsidR="001F6B8C" w:rsidRPr="004C0E1F" w:rsidRDefault="001F6B8C" w:rsidP="002A1456">
            <w:pPr>
              <w:rPr>
                <w:b/>
                <w:bCs/>
                <w:color w:val="FFFFFF" w:themeColor="background1"/>
              </w:rPr>
            </w:pPr>
            <w:r w:rsidRPr="004C0E1F">
              <w:rPr>
                <w:b/>
                <w:bCs/>
                <w:color w:val="FFFFFF" w:themeColor="background1"/>
              </w:rPr>
              <w:t>Dislikes</w:t>
            </w:r>
          </w:p>
        </w:tc>
        <w:tc>
          <w:tcPr>
            <w:tcW w:w="1097" w:type="dxa"/>
            <w:shd w:val="clear" w:color="auto" w:fill="595959" w:themeFill="text1" w:themeFillTint="A6"/>
          </w:tcPr>
          <w:p w14:paraId="1A316719" w14:textId="77777777" w:rsidR="001F6B8C" w:rsidRPr="004C0E1F" w:rsidRDefault="001F6B8C" w:rsidP="002A1456">
            <w:pPr>
              <w:rPr>
                <w:b/>
                <w:bCs/>
                <w:color w:val="FFFFFF" w:themeColor="background1"/>
              </w:rPr>
            </w:pPr>
            <w:r w:rsidRPr="004C0E1F">
              <w:rPr>
                <w:b/>
                <w:bCs/>
                <w:color w:val="FFFFFF" w:themeColor="background1"/>
              </w:rPr>
              <w:t>Views</w:t>
            </w:r>
          </w:p>
        </w:tc>
      </w:tr>
      <w:tr w:rsidR="001F6B8C" w14:paraId="66554EAA" w14:textId="77777777" w:rsidTr="001F6B8C">
        <w:trPr>
          <w:trHeight w:val="2665"/>
        </w:trPr>
        <w:tc>
          <w:tcPr>
            <w:tcW w:w="1070" w:type="dxa"/>
          </w:tcPr>
          <w:p w14:paraId="472102FD" w14:textId="77777777" w:rsidR="001F6B8C" w:rsidRPr="000526F4" w:rsidRDefault="001F6B8C" w:rsidP="002A1456">
            <w:pPr>
              <w:rPr>
                <w:sz w:val="20"/>
                <w:szCs w:val="20"/>
              </w:rPr>
            </w:pPr>
            <w:r w:rsidRPr="000526F4">
              <w:rPr>
                <w:sz w:val="20"/>
                <w:szCs w:val="20"/>
              </w:rPr>
              <w:t>April 23, 2020</w:t>
            </w:r>
          </w:p>
        </w:tc>
        <w:tc>
          <w:tcPr>
            <w:tcW w:w="5102" w:type="dxa"/>
          </w:tcPr>
          <w:p w14:paraId="587C7368" w14:textId="77777777" w:rsidR="001F6B8C" w:rsidRPr="000526F4" w:rsidRDefault="001F6B8C" w:rsidP="002A1456">
            <w:pPr>
              <w:rPr>
                <w:noProof/>
                <w:sz w:val="20"/>
                <w:szCs w:val="20"/>
              </w:rPr>
            </w:pPr>
            <w:r w:rsidRPr="000526F4">
              <w:rPr>
                <w:sz w:val="20"/>
                <w:szCs w:val="20"/>
              </w:rPr>
              <w:t>Glacier’s Dark Skies</w:t>
            </w:r>
            <w:r w:rsidRPr="000526F4">
              <w:rPr>
                <w:noProof/>
                <w:sz w:val="20"/>
                <w:szCs w:val="20"/>
              </w:rPr>
              <w:t xml:space="preserve"> </w:t>
            </w:r>
          </w:p>
          <w:p w14:paraId="39645245" w14:textId="77777777" w:rsidR="001F6B8C" w:rsidRPr="000526F4" w:rsidRDefault="001F6B8C" w:rsidP="002A1456">
            <w:pPr>
              <w:rPr>
                <w:color w:val="000000" w:themeColor="text1"/>
                <w:sz w:val="20"/>
                <w:szCs w:val="20"/>
              </w:rPr>
            </w:pPr>
            <w:r w:rsidRPr="000526F4">
              <w:rPr>
                <w:color w:val="000000" w:themeColor="text1"/>
                <w:sz w:val="20"/>
                <w:szCs w:val="20"/>
              </w:rPr>
              <w:t>This video highlights the dark skies of Glacier National Park and describes the efforts taken to designate the park as an official International Dark Sky Park</w:t>
            </w:r>
            <w:r>
              <w:rPr>
                <w:noProof/>
              </w:rPr>
              <w:drawing>
                <wp:inline distT="0" distB="0" distL="0" distR="0" wp14:anchorId="4C303B54" wp14:editId="4C33CA01">
                  <wp:extent cx="2057400" cy="12060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081622" cy="1220262"/>
                          </a:xfrm>
                          <a:prstGeom prst="rect">
                            <a:avLst/>
                          </a:prstGeom>
                        </pic:spPr>
                      </pic:pic>
                    </a:graphicData>
                  </a:graphic>
                </wp:inline>
              </w:drawing>
            </w:r>
          </w:p>
        </w:tc>
        <w:tc>
          <w:tcPr>
            <w:tcW w:w="1211" w:type="dxa"/>
          </w:tcPr>
          <w:p w14:paraId="58B4F3B6" w14:textId="77777777" w:rsidR="001F6B8C" w:rsidRPr="000526F4" w:rsidRDefault="001F6B8C" w:rsidP="002A1456">
            <w:pPr>
              <w:rPr>
                <w:sz w:val="20"/>
                <w:szCs w:val="20"/>
              </w:rPr>
            </w:pPr>
            <w:r w:rsidRPr="000526F4">
              <w:rPr>
                <w:sz w:val="20"/>
                <w:szCs w:val="20"/>
              </w:rPr>
              <w:t>114</w:t>
            </w:r>
          </w:p>
        </w:tc>
        <w:tc>
          <w:tcPr>
            <w:tcW w:w="1305" w:type="dxa"/>
          </w:tcPr>
          <w:p w14:paraId="30F6745F" w14:textId="77777777" w:rsidR="001F6B8C" w:rsidRPr="000526F4" w:rsidRDefault="001F6B8C" w:rsidP="002A1456">
            <w:pPr>
              <w:rPr>
                <w:sz w:val="20"/>
                <w:szCs w:val="20"/>
              </w:rPr>
            </w:pPr>
            <w:r w:rsidRPr="000526F4">
              <w:rPr>
                <w:sz w:val="20"/>
                <w:szCs w:val="20"/>
              </w:rPr>
              <w:t>0</w:t>
            </w:r>
          </w:p>
        </w:tc>
        <w:tc>
          <w:tcPr>
            <w:tcW w:w="1097" w:type="dxa"/>
          </w:tcPr>
          <w:p w14:paraId="79DB1F86" w14:textId="77777777" w:rsidR="001F6B8C" w:rsidRPr="000526F4" w:rsidRDefault="001F6B8C" w:rsidP="002A1456">
            <w:pPr>
              <w:rPr>
                <w:sz w:val="20"/>
                <w:szCs w:val="20"/>
              </w:rPr>
            </w:pPr>
            <w:r w:rsidRPr="000526F4">
              <w:rPr>
                <w:sz w:val="20"/>
                <w:szCs w:val="20"/>
              </w:rPr>
              <w:t>5,195</w:t>
            </w:r>
          </w:p>
        </w:tc>
      </w:tr>
    </w:tbl>
    <w:p w14:paraId="16C8811E" w14:textId="77777777" w:rsidR="001F6B8C" w:rsidRDefault="001F6B8C" w:rsidP="001F6B8C">
      <w:pPr>
        <w:jc w:val="center"/>
      </w:pPr>
    </w:p>
    <w:p w14:paraId="308186C5" w14:textId="7E582676" w:rsidR="001F6B8C" w:rsidRPr="00D16D01" w:rsidRDefault="001F6B8C" w:rsidP="00692BA1">
      <w:pPr>
        <w:jc w:val="center"/>
      </w:pPr>
      <w:r>
        <w:t>Table 8: Summary of Glacier National Park Dark Sky Material on Instagram.</w:t>
      </w:r>
    </w:p>
    <w:tbl>
      <w:tblPr>
        <w:tblStyle w:val="TableGrid"/>
        <w:tblW w:w="9468" w:type="dxa"/>
        <w:tblLayout w:type="fixed"/>
        <w:tblLook w:val="04A0" w:firstRow="1" w:lastRow="0" w:firstColumn="1" w:lastColumn="0" w:noHBand="0" w:noVBand="1"/>
      </w:tblPr>
      <w:tblGrid>
        <w:gridCol w:w="1075"/>
        <w:gridCol w:w="5333"/>
        <w:gridCol w:w="1080"/>
        <w:gridCol w:w="1980"/>
      </w:tblGrid>
      <w:tr w:rsidR="001F6B8C" w14:paraId="11586DDF" w14:textId="77777777" w:rsidTr="002A1456">
        <w:tc>
          <w:tcPr>
            <w:tcW w:w="1075" w:type="dxa"/>
            <w:shd w:val="clear" w:color="auto" w:fill="595959" w:themeFill="text1" w:themeFillTint="A6"/>
          </w:tcPr>
          <w:p w14:paraId="741BFA39" w14:textId="77777777" w:rsidR="001F6B8C" w:rsidRPr="004C0E1F" w:rsidRDefault="001F6B8C" w:rsidP="002A1456">
            <w:pPr>
              <w:rPr>
                <w:b/>
                <w:bCs/>
                <w:color w:val="FFFFFF" w:themeColor="background1"/>
              </w:rPr>
            </w:pPr>
            <w:r w:rsidRPr="004C0E1F">
              <w:rPr>
                <w:b/>
                <w:bCs/>
                <w:color w:val="FFFFFF" w:themeColor="background1"/>
              </w:rPr>
              <w:t>Date</w:t>
            </w:r>
          </w:p>
        </w:tc>
        <w:tc>
          <w:tcPr>
            <w:tcW w:w="5333" w:type="dxa"/>
            <w:shd w:val="clear" w:color="auto" w:fill="595959" w:themeFill="text1" w:themeFillTint="A6"/>
          </w:tcPr>
          <w:p w14:paraId="705B418F" w14:textId="77777777" w:rsidR="001F6B8C" w:rsidRPr="004C0E1F" w:rsidRDefault="001F6B8C" w:rsidP="002A1456">
            <w:pPr>
              <w:rPr>
                <w:b/>
                <w:bCs/>
                <w:color w:val="FFFFFF" w:themeColor="background1"/>
              </w:rPr>
            </w:pPr>
            <w:r w:rsidRPr="004C0E1F">
              <w:rPr>
                <w:b/>
                <w:bCs/>
                <w:color w:val="FFFFFF" w:themeColor="background1"/>
              </w:rPr>
              <w:t>Messaging</w:t>
            </w:r>
          </w:p>
        </w:tc>
        <w:tc>
          <w:tcPr>
            <w:tcW w:w="1080" w:type="dxa"/>
            <w:shd w:val="clear" w:color="auto" w:fill="595959" w:themeFill="text1" w:themeFillTint="A6"/>
          </w:tcPr>
          <w:p w14:paraId="77EEF7AB" w14:textId="77777777" w:rsidR="001F6B8C" w:rsidRPr="004C0E1F" w:rsidRDefault="001F6B8C" w:rsidP="002A1456">
            <w:pPr>
              <w:rPr>
                <w:b/>
                <w:bCs/>
                <w:color w:val="FFFFFF" w:themeColor="background1"/>
              </w:rPr>
            </w:pPr>
            <w:r w:rsidRPr="004C0E1F">
              <w:rPr>
                <w:b/>
                <w:bCs/>
                <w:color w:val="FFFFFF" w:themeColor="background1"/>
              </w:rPr>
              <w:t>Likes</w:t>
            </w:r>
          </w:p>
        </w:tc>
        <w:tc>
          <w:tcPr>
            <w:tcW w:w="1980" w:type="dxa"/>
            <w:shd w:val="clear" w:color="auto" w:fill="595959" w:themeFill="text1" w:themeFillTint="A6"/>
          </w:tcPr>
          <w:p w14:paraId="25A04A8B" w14:textId="77777777" w:rsidR="001F6B8C" w:rsidRPr="004C0E1F" w:rsidRDefault="001F6B8C" w:rsidP="002A1456">
            <w:pPr>
              <w:rPr>
                <w:b/>
                <w:bCs/>
                <w:color w:val="FFFFFF" w:themeColor="background1"/>
              </w:rPr>
            </w:pPr>
            <w:r>
              <w:rPr>
                <w:b/>
                <w:bCs/>
                <w:color w:val="FFFFFF" w:themeColor="background1"/>
              </w:rPr>
              <w:t>Comments</w:t>
            </w:r>
          </w:p>
        </w:tc>
      </w:tr>
      <w:tr w:rsidR="001F6B8C" w14:paraId="4F0C83BC" w14:textId="77777777" w:rsidTr="002A1456">
        <w:tc>
          <w:tcPr>
            <w:tcW w:w="1075" w:type="dxa"/>
          </w:tcPr>
          <w:p w14:paraId="087BC068" w14:textId="77777777" w:rsidR="001F6B8C" w:rsidRPr="000526F4" w:rsidRDefault="001F6B8C" w:rsidP="002A1456">
            <w:pPr>
              <w:rPr>
                <w:sz w:val="20"/>
                <w:szCs w:val="20"/>
              </w:rPr>
            </w:pPr>
            <w:r w:rsidRPr="000526F4">
              <w:rPr>
                <w:sz w:val="20"/>
                <w:szCs w:val="20"/>
              </w:rPr>
              <w:t>April 2</w:t>
            </w:r>
            <w:r>
              <w:rPr>
                <w:sz w:val="20"/>
                <w:szCs w:val="20"/>
              </w:rPr>
              <w:t>0</w:t>
            </w:r>
            <w:r w:rsidRPr="000526F4">
              <w:rPr>
                <w:sz w:val="20"/>
                <w:szCs w:val="20"/>
              </w:rPr>
              <w:t>, 2020</w:t>
            </w:r>
          </w:p>
        </w:tc>
        <w:tc>
          <w:tcPr>
            <w:tcW w:w="5333" w:type="dxa"/>
          </w:tcPr>
          <w:p w14:paraId="0E9118B2" w14:textId="7E591030" w:rsidR="001F6B8C" w:rsidRDefault="001F6B8C" w:rsidP="002A1456">
            <w:pPr>
              <w:rPr>
                <w:sz w:val="20"/>
                <w:szCs w:val="20"/>
              </w:rPr>
            </w:pPr>
            <w:r>
              <w:rPr>
                <w:sz w:val="20"/>
                <w:szCs w:val="20"/>
              </w:rPr>
              <w:t xml:space="preserve">Same as </w:t>
            </w:r>
            <w:r w:rsidR="00E948F9">
              <w:rPr>
                <w:sz w:val="20"/>
                <w:szCs w:val="20"/>
              </w:rPr>
              <w:t>First</w:t>
            </w:r>
            <w:r>
              <w:rPr>
                <w:sz w:val="20"/>
                <w:szCs w:val="20"/>
              </w:rPr>
              <w:t xml:space="preserve"> Facebook Post</w:t>
            </w:r>
          </w:p>
        </w:tc>
        <w:tc>
          <w:tcPr>
            <w:tcW w:w="1080" w:type="dxa"/>
          </w:tcPr>
          <w:p w14:paraId="6F6D2001" w14:textId="77777777" w:rsidR="001F6B8C" w:rsidRDefault="001F6B8C" w:rsidP="002A1456">
            <w:pPr>
              <w:rPr>
                <w:sz w:val="20"/>
                <w:szCs w:val="20"/>
              </w:rPr>
            </w:pPr>
            <w:r>
              <w:rPr>
                <w:sz w:val="20"/>
                <w:szCs w:val="20"/>
              </w:rPr>
              <w:t>11,575</w:t>
            </w:r>
          </w:p>
        </w:tc>
        <w:tc>
          <w:tcPr>
            <w:tcW w:w="1980" w:type="dxa"/>
          </w:tcPr>
          <w:p w14:paraId="4871C12C" w14:textId="77777777" w:rsidR="001F6B8C" w:rsidRDefault="001F6B8C" w:rsidP="002A1456">
            <w:pPr>
              <w:rPr>
                <w:sz w:val="20"/>
                <w:szCs w:val="20"/>
              </w:rPr>
            </w:pPr>
            <w:r>
              <w:rPr>
                <w:sz w:val="20"/>
                <w:szCs w:val="20"/>
              </w:rPr>
              <w:t>33</w:t>
            </w:r>
          </w:p>
        </w:tc>
      </w:tr>
      <w:tr w:rsidR="001F6B8C" w14:paraId="38A598D4" w14:textId="77777777" w:rsidTr="002A1456">
        <w:tc>
          <w:tcPr>
            <w:tcW w:w="1075" w:type="dxa"/>
          </w:tcPr>
          <w:p w14:paraId="2E269977" w14:textId="77777777" w:rsidR="001F6B8C" w:rsidRPr="000526F4" w:rsidRDefault="001F6B8C" w:rsidP="002A1456">
            <w:pPr>
              <w:rPr>
                <w:sz w:val="20"/>
                <w:szCs w:val="20"/>
              </w:rPr>
            </w:pPr>
            <w:r w:rsidRPr="000526F4">
              <w:rPr>
                <w:sz w:val="20"/>
                <w:szCs w:val="20"/>
              </w:rPr>
              <w:t>April 2</w:t>
            </w:r>
            <w:r>
              <w:rPr>
                <w:sz w:val="20"/>
                <w:szCs w:val="20"/>
              </w:rPr>
              <w:t>4</w:t>
            </w:r>
            <w:r w:rsidRPr="000526F4">
              <w:rPr>
                <w:sz w:val="20"/>
                <w:szCs w:val="20"/>
              </w:rPr>
              <w:t>, 2020</w:t>
            </w:r>
          </w:p>
        </w:tc>
        <w:tc>
          <w:tcPr>
            <w:tcW w:w="5333" w:type="dxa"/>
          </w:tcPr>
          <w:p w14:paraId="64CB7FB6" w14:textId="7EC437BE" w:rsidR="001F6B8C" w:rsidRDefault="001F6B8C" w:rsidP="002A1456">
            <w:pPr>
              <w:rPr>
                <w:sz w:val="20"/>
                <w:szCs w:val="20"/>
              </w:rPr>
            </w:pPr>
            <w:r>
              <w:rPr>
                <w:sz w:val="20"/>
                <w:szCs w:val="20"/>
              </w:rPr>
              <w:t xml:space="preserve">International Dark Sky Week continues! And to celebrate, we want to share our new video, “Glacier’s Dark Skies.” This beautiful film highlights Glacier’s epic night skies and the efforts currently being made to establish Waterton-Glacier as an official International Dark Sky Park. We hope you enjoy the video, and </w:t>
            </w:r>
            <w:proofErr w:type="gramStart"/>
            <w:r>
              <w:rPr>
                <w:sz w:val="20"/>
                <w:szCs w:val="20"/>
              </w:rPr>
              <w:t>don’t</w:t>
            </w:r>
            <w:proofErr w:type="gramEnd"/>
            <w:r>
              <w:rPr>
                <w:sz w:val="20"/>
                <w:szCs w:val="20"/>
              </w:rPr>
              <w:t xml:space="preserve"> forget to look up at the sky tonight! What is it you see? </w:t>
            </w:r>
          </w:p>
          <w:p w14:paraId="6DEF4B58" w14:textId="77777777" w:rsidR="001F6B8C" w:rsidRPr="004F2BEE" w:rsidRDefault="002B1E68" w:rsidP="002A1456">
            <w:pPr>
              <w:rPr>
                <w:sz w:val="20"/>
                <w:szCs w:val="20"/>
              </w:rPr>
            </w:pPr>
            <w:hyperlink r:id="rId22" w:history="1">
              <w:r w:rsidR="001F6B8C" w:rsidRPr="00CF0646">
                <w:rPr>
                  <w:rStyle w:val="Hyperlink"/>
                  <w:i/>
                  <w:iCs/>
                  <w:sz w:val="20"/>
                  <w:szCs w:val="20"/>
                </w:rPr>
                <w:t>https://www.youtube.com/watch?v=suXpf_tmkps</w:t>
              </w:r>
            </w:hyperlink>
          </w:p>
          <w:p w14:paraId="102A7432" w14:textId="77777777" w:rsidR="001F6B8C" w:rsidRPr="000526F4" w:rsidRDefault="001F6B8C" w:rsidP="002A1456">
            <w:pPr>
              <w:rPr>
                <w:color w:val="000000" w:themeColor="text1"/>
                <w:sz w:val="20"/>
                <w:szCs w:val="20"/>
              </w:rPr>
            </w:pPr>
            <w:r>
              <w:rPr>
                <w:color w:val="000000" w:themeColor="text1"/>
                <w:sz w:val="20"/>
                <w:szCs w:val="20"/>
              </w:rPr>
              <w:t xml:space="preserve">An audio described video is also available at </w:t>
            </w:r>
            <w:hyperlink r:id="rId23">
              <w:r w:rsidRPr="0F618C1C">
                <w:rPr>
                  <w:rStyle w:val="Hyperlink"/>
                  <w:sz w:val="20"/>
                  <w:szCs w:val="20"/>
                </w:rPr>
                <w:t>https://youtu.be/4KJrTxt3uNk</w:t>
              </w:r>
            </w:hyperlink>
            <w:r>
              <w:rPr>
                <w:color w:val="000000" w:themeColor="text1"/>
                <w:sz w:val="20"/>
                <w:szCs w:val="20"/>
              </w:rPr>
              <w:t xml:space="preserve"> [image description: A bright, yellow-blue arches across the mountains, its reflection shines in the lake below.]</w:t>
            </w:r>
            <w:r>
              <w:rPr>
                <w:noProof/>
              </w:rPr>
              <w:drawing>
                <wp:inline distT="0" distB="0" distL="0" distR="0" wp14:anchorId="2ABEEABE" wp14:editId="69B8021D">
                  <wp:extent cx="2254521" cy="1262743"/>
                  <wp:effectExtent l="0" t="0" r="0" b="0"/>
                  <wp:docPr id="11" name="Picture 11" descr="A picture containing sky, st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24">
                            <a:extLst>
                              <a:ext uri="{28A0092B-C50C-407E-A947-70E740481C1C}">
                                <a14:useLocalDpi xmlns:a14="http://schemas.microsoft.com/office/drawing/2010/main" val="0"/>
                              </a:ext>
                            </a:extLst>
                          </a:blip>
                          <a:stretch>
                            <a:fillRect/>
                          </a:stretch>
                        </pic:blipFill>
                        <pic:spPr>
                          <a:xfrm>
                            <a:off x="0" y="0"/>
                            <a:ext cx="2265649" cy="1268976"/>
                          </a:xfrm>
                          <a:prstGeom prst="rect">
                            <a:avLst/>
                          </a:prstGeom>
                        </pic:spPr>
                      </pic:pic>
                    </a:graphicData>
                  </a:graphic>
                </wp:inline>
              </w:drawing>
            </w:r>
          </w:p>
        </w:tc>
        <w:tc>
          <w:tcPr>
            <w:tcW w:w="1080" w:type="dxa"/>
          </w:tcPr>
          <w:p w14:paraId="47B85424" w14:textId="77777777" w:rsidR="001F6B8C" w:rsidRPr="000526F4" w:rsidRDefault="001F6B8C" w:rsidP="002A1456">
            <w:pPr>
              <w:rPr>
                <w:sz w:val="20"/>
                <w:szCs w:val="20"/>
              </w:rPr>
            </w:pPr>
            <w:r>
              <w:rPr>
                <w:sz w:val="20"/>
                <w:szCs w:val="20"/>
              </w:rPr>
              <w:t>13,538</w:t>
            </w:r>
          </w:p>
        </w:tc>
        <w:tc>
          <w:tcPr>
            <w:tcW w:w="1980" w:type="dxa"/>
          </w:tcPr>
          <w:p w14:paraId="0580C8D7" w14:textId="77777777" w:rsidR="001F6B8C" w:rsidRPr="000526F4" w:rsidRDefault="001F6B8C" w:rsidP="002A1456">
            <w:pPr>
              <w:rPr>
                <w:sz w:val="20"/>
                <w:szCs w:val="20"/>
              </w:rPr>
            </w:pPr>
            <w:r>
              <w:rPr>
                <w:sz w:val="20"/>
                <w:szCs w:val="20"/>
              </w:rPr>
              <w:t>50</w:t>
            </w:r>
          </w:p>
        </w:tc>
      </w:tr>
    </w:tbl>
    <w:p w14:paraId="43E4C3BF" w14:textId="5A308DD7" w:rsidR="001F6B8C" w:rsidRPr="00BE10CE" w:rsidRDefault="001F6B8C" w:rsidP="00692BA1">
      <w:pPr>
        <w:spacing w:line="240" w:lineRule="auto"/>
        <w:ind w:right="0"/>
        <w:jc w:val="center"/>
      </w:pPr>
      <w:r>
        <w:lastRenderedPageBreak/>
        <w:t>Table 9: Summary of Glacier National Park Dark Sky Material on Facebook.</w:t>
      </w:r>
    </w:p>
    <w:tbl>
      <w:tblPr>
        <w:tblStyle w:val="TableGrid"/>
        <w:tblW w:w="9492" w:type="dxa"/>
        <w:tblLayout w:type="fixed"/>
        <w:tblLook w:val="04A0" w:firstRow="1" w:lastRow="0" w:firstColumn="1" w:lastColumn="0" w:noHBand="0" w:noVBand="1"/>
      </w:tblPr>
      <w:tblGrid>
        <w:gridCol w:w="1098"/>
        <w:gridCol w:w="3420"/>
        <w:gridCol w:w="990"/>
        <w:gridCol w:w="1440"/>
        <w:gridCol w:w="1080"/>
        <w:gridCol w:w="1464"/>
      </w:tblGrid>
      <w:tr w:rsidR="001F6B8C" w:rsidRPr="004C0E1F" w14:paraId="49589B47" w14:textId="77777777" w:rsidTr="002A1456">
        <w:trPr>
          <w:trHeight w:val="285"/>
        </w:trPr>
        <w:tc>
          <w:tcPr>
            <w:tcW w:w="1098" w:type="dxa"/>
            <w:shd w:val="clear" w:color="auto" w:fill="595959" w:themeFill="text1" w:themeFillTint="A6"/>
          </w:tcPr>
          <w:p w14:paraId="3A366236" w14:textId="77777777" w:rsidR="001F6B8C" w:rsidRPr="004C0E1F" w:rsidRDefault="001F6B8C" w:rsidP="002A1456">
            <w:pPr>
              <w:rPr>
                <w:b/>
                <w:bCs/>
                <w:color w:val="FFFFFF" w:themeColor="background1"/>
              </w:rPr>
            </w:pPr>
            <w:r w:rsidRPr="004C0E1F">
              <w:rPr>
                <w:b/>
                <w:bCs/>
                <w:color w:val="FFFFFF" w:themeColor="background1"/>
              </w:rPr>
              <w:t>Date</w:t>
            </w:r>
          </w:p>
        </w:tc>
        <w:tc>
          <w:tcPr>
            <w:tcW w:w="3420" w:type="dxa"/>
            <w:shd w:val="clear" w:color="auto" w:fill="595959" w:themeFill="text1" w:themeFillTint="A6"/>
          </w:tcPr>
          <w:p w14:paraId="536273B4" w14:textId="77777777" w:rsidR="001F6B8C" w:rsidRPr="004C0E1F" w:rsidRDefault="001F6B8C" w:rsidP="002A1456">
            <w:pPr>
              <w:rPr>
                <w:b/>
                <w:bCs/>
                <w:color w:val="FFFFFF" w:themeColor="background1"/>
              </w:rPr>
            </w:pPr>
            <w:r w:rsidRPr="004C0E1F">
              <w:rPr>
                <w:b/>
                <w:bCs/>
                <w:color w:val="FFFFFF" w:themeColor="background1"/>
              </w:rPr>
              <w:t>Messaging</w:t>
            </w:r>
          </w:p>
        </w:tc>
        <w:tc>
          <w:tcPr>
            <w:tcW w:w="990" w:type="dxa"/>
            <w:shd w:val="clear" w:color="auto" w:fill="595959" w:themeFill="text1" w:themeFillTint="A6"/>
          </w:tcPr>
          <w:p w14:paraId="02FDA22D" w14:textId="77777777" w:rsidR="001F6B8C" w:rsidRPr="00913F31" w:rsidRDefault="001F6B8C" w:rsidP="002A1456">
            <w:pPr>
              <w:rPr>
                <w:b/>
                <w:bCs/>
                <w:color w:val="FFFFFF" w:themeColor="background1"/>
                <w:sz w:val="20"/>
                <w:szCs w:val="20"/>
              </w:rPr>
            </w:pPr>
            <w:r w:rsidRPr="00913F31">
              <w:rPr>
                <w:b/>
                <w:bCs/>
                <w:color w:val="FFFFFF" w:themeColor="background1"/>
                <w:sz w:val="20"/>
                <w:szCs w:val="20"/>
              </w:rPr>
              <w:t>Likes</w:t>
            </w:r>
          </w:p>
        </w:tc>
        <w:tc>
          <w:tcPr>
            <w:tcW w:w="1440" w:type="dxa"/>
            <w:shd w:val="clear" w:color="auto" w:fill="595959" w:themeFill="text1" w:themeFillTint="A6"/>
          </w:tcPr>
          <w:p w14:paraId="57434D65" w14:textId="77777777" w:rsidR="001F6B8C" w:rsidRPr="00913F31" w:rsidRDefault="001F6B8C" w:rsidP="002A1456">
            <w:pPr>
              <w:rPr>
                <w:b/>
                <w:bCs/>
                <w:color w:val="FFFFFF" w:themeColor="background1"/>
                <w:sz w:val="20"/>
                <w:szCs w:val="20"/>
              </w:rPr>
            </w:pPr>
            <w:r w:rsidRPr="00913F31">
              <w:rPr>
                <w:b/>
                <w:bCs/>
                <w:color w:val="FFFFFF" w:themeColor="background1"/>
                <w:sz w:val="20"/>
                <w:szCs w:val="20"/>
              </w:rPr>
              <w:t>Reactions</w:t>
            </w:r>
          </w:p>
        </w:tc>
        <w:tc>
          <w:tcPr>
            <w:tcW w:w="1080" w:type="dxa"/>
            <w:shd w:val="clear" w:color="auto" w:fill="595959" w:themeFill="text1" w:themeFillTint="A6"/>
          </w:tcPr>
          <w:p w14:paraId="4BFD0C9C" w14:textId="77777777" w:rsidR="001F6B8C" w:rsidRPr="00913F31" w:rsidRDefault="001F6B8C" w:rsidP="002A1456">
            <w:pPr>
              <w:rPr>
                <w:b/>
                <w:bCs/>
                <w:color w:val="FFFFFF" w:themeColor="background1"/>
                <w:sz w:val="20"/>
                <w:szCs w:val="20"/>
              </w:rPr>
            </w:pPr>
            <w:r w:rsidRPr="00913F31">
              <w:rPr>
                <w:b/>
                <w:bCs/>
                <w:color w:val="FFFFFF" w:themeColor="background1"/>
                <w:sz w:val="20"/>
                <w:szCs w:val="20"/>
              </w:rPr>
              <w:t>Shares</w:t>
            </w:r>
          </w:p>
        </w:tc>
        <w:tc>
          <w:tcPr>
            <w:tcW w:w="1464" w:type="dxa"/>
            <w:shd w:val="clear" w:color="auto" w:fill="595959" w:themeFill="text1" w:themeFillTint="A6"/>
          </w:tcPr>
          <w:p w14:paraId="45D9A340" w14:textId="77777777" w:rsidR="001F6B8C" w:rsidRPr="00913F31" w:rsidRDefault="001F6B8C" w:rsidP="002A1456">
            <w:pPr>
              <w:rPr>
                <w:b/>
                <w:bCs/>
                <w:color w:val="FFFFFF" w:themeColor="background1"/>
                <w:sz w:val="20"/>
                <w:szCs w:val="20"/>
              </w:rPr>
            </w:pPr>
            <w:r w:rsidRPr="00913F31">
              <w:rPr>
                <w:b/>
                <w:bCs/>
                <w:color w:val="FFFFFF" w:themeColor="background1"/>
                <w:sz w:val="20"/>
                <w:szCs w:val="20"/>
              </w:rPr>
              <w:t>Comments</w:t>
            </w:r>
          </w:p>
        </w:tc>
      </w:tr>
      <w:tr w:rsidR="001F6B8C" w:rsidRPr="003B052B" w14:paraId="51189480" w14:textId="77777777" w:rsidTr="002A1456">
        <w:trPr>
          <w:trHeight w:val="5503"/>
        </w:trPr>
        <w:tc>
          <w:tcPr>
            <w:tcW w:w="1098" w:type="dxa"/>
          </w:tcPr>
          <w:p w14:paraId="6749C224" w14:textId="77777777" w:rsidR="001F6B8C" w:rsidRPr="003B052B" w:rsidRDefault="001F6B8C" w:rsidP="002A1456">
            <w:pPr>
              <w:rPr>
                <w:sz w:val="20"/>
                <w:szCs w:val="20"/>
              </w:rPr>
            </w:pPr>
            <w:r w:rsidRPr="003B052B">
              <w:rPr>
                <w:sz w:val="20"/>
                <w:szCs w:val="20"/>
              </w:rPr>
              <w:t>April 2</w:t>
            </w:r>
            <w:r>
              <w:rPr>
                <w:sz w:val="20"/>
                <w:szCs w:val="20"/>
              </w:rPr>
              <w:t>0</w:t>
            </w:r>
            <w:r w:rsidRPr="003B052B">
              <w:rPr>
                <w:sz w:val="20"/>
                <w:szCs w:val="20"/>
              </w:rPr>
              <w:t>, 2020</w:t>
            </w:r>
          </w:p>
        </w:tc>
        <w:tc>
          <w:tcPr>
            <w:tcW w:w="3420" w:type="dxa"/>
          </w:tcPr>
          <w:p w14:paraId="13A9C6A2" w14:textId="77777777" w:rsidR="001F6B8C" w:rsidRPr="00E948F9" w:rsidRDefault="001F6B8C" w:rsidP="002A1456">
            <w:pPr>
              <w:rPr>
                <w:sz w:val="20"/>
                <w:szCs w:val="20"/>
              </w:rPr>
            </w:pPr>
            <w:proofErr w:type="gramStart"/>
            <w:r w:rsidRPr="00E948F9">
              <w:rPr>
                <w:sz w:val="20"/>
                <w:szCs w:val="20"/>
              </w:rPr>
              <w:t>It’s</w:t>
            </w:r>
            <w:proofErr w:type="gramEnd"/>
            <w:r w:rsidRPr="00E948F9">
              <w:rPr>
                <w:sz w:val="20"/>
                <w:szCs w:val="20"/>
              </w:rPr>
              <w:t xml:space="preserve"> International Dark Sky Week! This is a time to celebrate the shared heritage and stories of the stars, the science and discoveries of astronomy, the critters and creatures of the night, and a perfect opportunity for you to turn down/off an outdoor light, step outside, and look up.</w:t>
            </w:r>
          </w:p>
          <w:p w14:paraId="7335E960" w14:textId="77777777" w:rsidR="001F6B8C" w:rsidRPr="00E948F9" w:rsidRDefault="001F6B8C" w:rsidP="002A1456">
            <w:pPr>
              <w:rPr>
                <w:sz w:val="20"/>
                <w:szCs w:val="20"/>
              </w:rPr>
            </w:pPr>
          </w:p>
          <w:p w14:paraId="7646EE60" w14:textId="77777777" w:rsidR="001F6B8C" w:rsidRPr="00E948F9" w:rsidRDefault="001F6B8C" w:rsidP="002A1456">
            <w:pPr>
              <w:rPr>
                <w:sz w:val="20"/>
                <w:szCs w:val="20"/>
              </w:rPr>
            </w:pPr>
            <w:r w:rsidRPr="00E948F9">
              <w:rPr>
                <w:sz w:val="20"/>
                <w:szCs w:val="20"/>
              </w:rPr>
              <w:t>Glacier National Park is an International Dark Sky Park (provisional status) in conjunction with Waterton Lakes National Park across the border in Canada. In Glacier’s nearly light pollution free skies we see more stars than we can count! Not to mention being able to view the distinct glow of our Milky Way Galaxy. With the aid of binoculars or a telescope, you can even see deep space objects like star clusters, galaxies, and colorful nebulae. So, tonight, take a moment to gaze at the sky above your home and know that the same beauty above Waterton-Glacier International Dark Sky Park is there, the only difference may be your porch light...maybe turn it off and see?</w:t>
            </w:r>
          </w:p>
          <w:p w14:paraId="1A33C54D" w14:textId="77777777" w:rsidR="001F6B8C" w:rsidRPr="00E948F9" w:rsidRDefault="001F6B8C" w:rsidP="002A1456">
            <w:pPr>
              <w:rPr>
                <w:sz w:val="20"/>
                <w:szCs w:val="20"/>
              </w:rPr>
            </w:pPr>
          </w:p>
          <w:p w14:paraId="4F24C827" w14:textId="77777777" w:rsidR="001F6B8C" w:rsidRDefault="001F6B8C" w:rsidP="002A1456">
            <w:pPr>
              <w:rPr>
                <w:sz w:val="20"/>
                <w:szCs w:val="20"/>
              </w:rPr>
            </w:pPr>
            <w:r w:rsidRPr="00E948F9">
              <w:rPr>
                <w:sz w:val="20"/>
                <w:szCs w:val="20"/>
              </w:rPr>
              <w:t xml:space="preserve">And stay tuned! Later this week, we will promote our new Dark Sky video that highlights Glacier </w:t>
            </w:r>
            <w:r w:rsidRPr="00C77C6D">
              <w:rPr>
                <w:sz w:val="20"/>
                <w:szCs w:val="20"/>
              </w:rPr>
              <w:t>National Park's epic night skies and the efforts made to protect them!</w:t>
            </w:r>
          </w:p>
          <w:p w14:paraId="511F6E50" w14:textId="77777777" w:rsidR="001F6B8C" w:rsidRPr="003B052B" w:rsidRDefault="001F6B8C" w:rsidP="002A1456">
            <w:pPr>
              <w:rPr>
                <w:noProof/>
                <w:sz w:val="20"/>
                <w:szCs w:val="20"/>
              </w:rPr>
            </w:pPr>
            <w:r w:rsidRPr="00E948F9">
              <w:rPr>
                <w:noProof/>
                <w:sz w:val="20"/>
                <w:szCs w:val="20"/>
              </w:rPr>
              <w:drawing>
                <wp:inline distT="0" distB="0" distL="0" distR="0" wp14:anchorId="32C28271" wp14:editId="611F1F01">
                  <wp:extent cx="2019300" cy="1346200"/>
                  <wp:effectExtent l="0" t="0" r="0" b="6350"/>
                  <wp:docPr id="8" name="Picture 8" descr="Mountains silhouetted against a starry sky as the cloudy glow of the Milky Way arcs up the center of the image. A glowing horizon marks the location of a distant 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041740" cy="1361160"/>
                          </a:xfrm>
                          <a:prstGeom prst="rect">
                            <a:avLst/>
                          </a:prstGeom>
                        </pic:spPr>
                      </pic:pic>
                    </a:graphicData>
                  </a:graphic>
                </wp:inline>
              </w:drawing>
            </w:r>
          </w:p>
        </w:tc>
        <w:tc>
          <w:tcPr>
            <w:tcW w:w="990" w:type="dxa"/>
          </w:tcPr>
          <w:p w14:paraId="3DD7CD5A" w14:textId="77777777" w:rsidR="001F6B8C" w:rsidRPr="003B052B" w:rsidRDefault="001F6B8C" w:rsidP="002A1456">
            <w:pPr>
              <w:rPr>
                <w:sz w:val="20"/>
                <w:szCs w:val="20"/>
              </w:rPr>
            </w:pPr>
            <w:r>
              <w:rPr>
                <w:sz w:val="20"/>
                <w:szCs w:val="20"/>
              </w:rPr>
              <w:t>1,600</w:t>
            </w:r>
          </w:p>
        </w:tc>
        <w:tc>
          <w:tcPr>
            <w:tcW w:w="1440" w:type="dxa"/>
          </w:tcPr>
          <w:p w14:paraId="1AEDCAD1" w14:textId="77777777" w:rsidR="001F6B8C" w:rsidRPr="003B052B" w:rsidRDefault="001F6B8C" w:rsidP="002A1456">
            <w:pPr>
              <w:rPr>
                <w:sz w:val="20"/>
                <w:szCs w:val="20"/>
              </w:rPr>
            </w:pPr>
            <w:r>
              <w:rPr>
                <w:sz w:val="20"/>
                <w:szCs w:val="20"/>
              </w:rPr>
              <w:t>428</w:t>
            </w:r>
          </w:p>
        </w:tc>
        <w:tc>
          <w:tcPr>
            <w:tcW w:w="1080" w:type="dxa"/>
          </w:tcPr>
          <w:p w14:paraId="2F8A7497" w14:textId="77777777" w:rsidR="001F6B8C" w:rsidRPr="003B052B" w:rsidRDefault="001F6B8C" w:rsidP="002A1456">
            <w:pPr>
              <w:rPr>
                <w:sz w:val="20"/>
                <w:szCs w:val="20"/>
              </w:rPr>
            </w:pPr>
            <w:r>
              <w:rPr>
                <w:sz w:val="20"/>
                <w:szCs w:val="20"/>
              </w:rPr>
              <w:t>316</w:t>
            </w:r>
          </w:p>
        </w:tc>
        <w:tc>
          <w:tcPr>
            <w:tcW w:w="1464" w:type="dxa"/>
          </w:tcPr>
          <w:p w14:paraId="6DA79553" w14:textId="77777777" w:rsidR="001F6B8C" w:rsidRPr="003B052B" w:rsidRDefault="001F6B8C" w:rsidP="002A1456">
            <w:pPr>
              <w:rPr>
                <w:sz w:val="20"/>
                <w:szCs w:val="20"/>
              </w:rPr>
            </w:pPr>
            <w:r>
              <w:rPr>
                <w:sz w:val="20"/>
                <w:szCs w:val="20"/>
              </w:rPr>
              <w:t>40</w:t>
            </w:r>
          </w:p>
        </w:tc>
      </w:tr>
    </w:tbl>
    <w:p w14:paraId="3705DC60" w14:textId="77777777" w:rsidR="001F6B8C" w:rsidRPr="00952919" w:rsidRDefault="001F6B8C" w:rsidP="001F6B8C">
      <w:pPr>
        <w:spacing w:line="240" w:lineRule="auto"/>
        <w:ind w:right="0"/>
      </w:pPr>
    </w:p>
    <w:tbl>
      <w:tblPr>
        <w:tblStyle w:val="TableGrid"/>
        <w:tblW w:w="9492" w:type="dxa"/>
        <w:tblLayout w:type="fixed"/>
        <w:tblLook w:val="04A0" w:firstRow="1" w:lastRow="0" w:firstColumn="1" w:lastColumn="0" w:noHBand="0" w:noVBand="1"/>
      </w:tblPr>
      <w:tblGrid>
        <w:gridCol w:w="1098"/>
        <w:gridCol w:w="2610"/>
        <w:gridCol w:w="1080"/>
        <w:gridCol w:w="1620"/>
        <w:gridCol w:w="1440"/>
        <w:gridCol w:w="1644"/>
      </w:tblGrid>
      <w:tr w:rsidR="001F6B8C" w:rsidRPr="004C0E1F" w14:paraId="26670AC8" w14:textId="77777777" w:rsidTr="002A1456">
        <w:trPr>
          <w:trHeight w:val="285"/>
        </w:trPr>
        <w:tc>
          <w:tcPr>
            <w:tcW w:w="1098" w:type="dxa"/>
            <w:shd w:val="clear" w:color="auto" w:fill="595959" w:themeFill="text1" w:themeFillTint="A6"/>
          </w:tcPr>
          <w:p w14:paraId="2803BCC9" w14:textId="77777777" w:rsidR="001F6B8C" w:rsidRPr="004C0E1F" w:rsidRDefault="001F6B8C" w:rsidP="002A1456">
            <w:pPr>
              <w:rPr>
                <w:b/>
                <w:bCs/>
                <w:color w:val="FFFFFF" w:themeColor="background1"/>
              </w:rPr>
            </w:pPr>
            <w:r w:rsidRPr="004C0E1F">
              <w:rPr>
                <w:b/>
                <w:bCs/>
                <w:color w:val="FFFFFF" w:themeColor="background1"/>
              </w:rPr>
              <w:lastRenderedPageBreak/>
              <w:t>Date</w:t>
            </w:r>
          </w:p>
        </w:tc>
        <w:tc>
          <w:tcPr>
            <w:tcW w:w="2610" w:type="dxa"/>
            <w:shd w:val="clear" w:color="auto" w:fill="595959" w:themeFill="text1" w:themeFillTint="A6"/>
          </w:tcPr>
          <w:p w14:paraId="326E3CC4" w14:textId="77777777" w:rsidR="001F6B8C" w:rsidRPr="004C0E1F" w:rsidRDefault="001F6B8C" w:rsidP="002A1456">
            <w:pPr>
              <w:rPr>
                <w:b/>
                <w:bCs/>
                <w:color w:val="FFFFFF" w:themeColor="background1"/>
              </w:rPr>
            </w:pPr>
            <w:r w:rsidRPr="004C0E1F">
              <w:rPr>
                <w:b/>
                <w:bCs/>
                <w:color w:val="FFFFFF" w:themeColor="background1"/>
              </w:rPr>
              <w:t>Messaging</w:t>
            </w:r>
          </w:p>
        </w:tc>
        <w:tc>
          <w:tcPr>
            <w:tcW w:w="1080" w:type="dxa"/>
            <w:shd w:val="clear" w:color="auto" w:fill="595959" w:themeFill="text1" w:themeFillTint="A6"/>
          </w:tcPr>
          <w:p w14:paraId="4A1E0B90" w14:textId="77777777" w:rsidR="001F6B8C" w:rsidRPr="004C0E1F" w:rsidRDefault="001F6B8C" w:rsidP="002A1456">
            <w:pPr>
              <w:rPr>
                <w:b/>
                <w:bCs/>
                <w:color w:val="FFFFFF" w:themeColor="background1"/>
              </w:rPr>
            </w:pPr>
            <w:r>
              <w:rPr>
                <w:b/>
                <w:bCs/>
                <w:color w:val="FFFFFF" w:themeColor="background1"/>
              </w:rPr>
              <w:t>Likes</w:t>
            </w:r>
          </w:p>
        </w:tc>
        <w:tc>
          <w:tcPr>
            <w:tcW w:w="1620" w:type="dxa"/>
            <w:shd w:val="clear" w:color="auto" w:fill="595959" w:themeFill="text1" w:themeFillTint="A6"/>
          </w:tcPr>
          <w:p w14:paraId="7DAE5D6A" w14:textId="77777777" w:rsidR="001F6B8C" w:rsidRPr="004C0E1F" w:rsidRDefault="001F6B8C" w:rsidP="002A1456">
            <w:pPr>
              <w:rPr>
                <w:b/>
                <w:bCs/>
                <w:color w:val="FFFFFF" w:themeColor="background1"/>
              </w:rPr>
            </w:pPr>
            <w:r>
              <w:rPr>
                <w:b/>
                <w:bCs/>
                <w:color w:val="FFFFFF" w:themeColor="background1"/>
              </w:rPr>
              <w:t>Reactions</w:t>
            </w:r>
          </w:p>
        </w:tc>
        <w:tc>
          <w:tcPr>
            <w:tcW w:w="1440" w:type="dxa"/>
            <w:shd w:val="clear" w:color="auto" w:fill="595959" w:themeFill="text1" w:themeFillTint="A6"/>
          </w:tcPr>
          <w:p w14:paraId="25429E00" w14:textId="77777777" w:rsidR="001F6B8C" w:rsidRDefault="001F6B8C" w:rsidP="002A1456">
            <w:pPr>
              <w:rPr>
                <w:b/>
                <w:bCs/>
                <w:color w:val="FFFFFF" w:themeColor="background1"/>
              </w:rPr>
            </w:pPr>
            <w:r>
              <w:rPr>
                <w:b/>
                <w:bCs/>
                <w:color w:val="FFFFFF" w:themeColor="background1"/>
              </w:rPr>
              <w:t>Shares</w:t>
            </w:r>
          </w:p>
        </w:tc>
        <w:tc>
          <w:tcPr>
            <w:tcW w:w="1644" w:type="dxa"/>
            <w:shd w:val="clear" w:color="auto" w:fill="595959" w:themeFill="text1" w:themeFillTint="A6"/>
          </w:tcPr>
          <w:p w14:paraId="07B42E76" w14:textId="77777777" w:rsidR="001F6B8C" w:rsidRPr="004C0E1F" w:rsidRDefault="001F6B8C" w:rsidP="002A1456">
            <w:pPr>
              <w:rPr>
                <w:b/>
                <w:bCs/>
                <w:color w:val="FFFFFF" w:themeColor="background1"/>
              </w:rPr>
            </w:pPr>
            <w:r>
              <w:rPr>
                <w:b/>
                <w:bCs/>
                <w:color w:val="FFFFFF" w:themeColor="background1"/>
              </w:rPr>
              <w:t>Comments</w:t>
            </w:r>
          </w:p>
        </w:tc>
      </w:tr>
      <w:tr w:rsidR="001F6B8C" w14:paraId="3D8E7434" w14:textId="77777777" w:rsidTr="002A1456">
        <w:trPr>
          <w:trHeight w:val="5503"/>
        </w:trPr>
        <w:tc>
          <w:tcPr>
            <w:tcW w:w="1098" w:type="dxa"/>
          </w:tcPr>
          <w:p w14:paraId="5A15710C" w14:textId="77777777" w:rsidR="001F6B8C" w:rsidRPr="003B052B" w:rsidRDefault="001F6B8C" w:rsidP="002A1456">
            <w:pPr>
              <w:rPr>
                <w:sz w:val="20"/>
                <w:szCs w:val="20"/>
              </w:rPr>
            </w:pPr>
            <w:r w:rsidRPr="003B052B">
              <w:rPr>
                <w:sz w:val="20"/>
                <w:szCs w:val="20"/>
              </w:rPr>
              <w:t>April 24, 2020</w:t>
            </w:r>
          </w:p>
        </w:tc>
        <w:tc>
          <w:tcPr>
            <w:tcW w:w="2610" w:type="dxa"/>
          </w:tcPr>
          <w:p w14:paraId="039EC3C3" w14:textId="77777777" w:rsidR="001F6B8C" w:rsidRPr="003B052B" w:rsidRDefault="001F6B8C" w:rsidP="002A1456">
            <w:pPr>
              <w:rPr>
                <w:sz w:val="20"/>
                <w:szCs w:val="20"/>
              </w:rPr>
            </w:pPr>
            <w:r w:rsidRPr="003B052B">
              <w:rPr>
                <w:sz w:val="20"/>
                <w:szCs w:val="20"/>
              </w:rPr>
              <w:t xml:space="preserve">International Dark Sky Week continues! And to celebrate, we want to share our new video, “Glacier’s Dark Skies.” This beautiful film highlights Glacier’s epic night skies and the efforts currently being made to establish Waterton-Glacier as an official International Dark Sky Park. We hope you enjoy the video, and </w:t>
            </w:r>
            <w:proofErr w:type="gramStart"/>
            <w:r w:rsidRPr="003B052B">
              <w:rPr>
                <w:sz w:val="20"/>
                <w:szCs w:val="20"/>
              </w:rPr>
              <w:t>don’t</w:t>
            </w:r>
            <w:proofErr w:type="gramEnd"/>
            <w:r w:rsidRPr="003B052B">
              <w:rPr>
                <w:sz w:val="20"/>
                <w:szCs w:val="20"/>
              </w:rPr>
              <w:t xml:space="preserve"> forget to look up at the sky tonight! What is it that you see?</w:t>
            </w:r>
          </w:p>
          <w:p w14:paraId="7CC8C09D" w14:textId="77777777" w:rsidR="001F6B8C" w:rsidRPr="003B052B" w:rsidRDefault="002B1E68" w:rsidP="002A1456">
            <w:pPr>
              <w:rPr>
                <w:sz w:val="20"/>
                <w:szCs w:val="20"/>
              </w:rPr>
            </w:pPr>
            <w:hyperlink r:id="rId26">
              <w:r w:rsidR="001F6B8C" w:rsidRPr="003B052B">
                <w:rPr>
                  <w:rStyle w:val="Hyperlink"/>
                  <w:sz w:val="20"/>
                  <w:szCs w:val="20"/>
                </w:rPr>
                <w:t>https://youtu.be/suXpf_tmkps</w:t>
              </w:r>
            </w:hyperlink>
          </w:p>
          <w:p w14:paraId="3C9250C1" w14:textId="77777777" w:rsidR="001F6B8C" w:rsidRPr="003B052B" w:rsidRDefault="001F6B8C" w:rsidP="002A1456">
            <w:pPr>
              <w:rPr>
                <w:noProof/>
                <w:sz w:val="20"/>
                <w:szCs w:val="20"/>
              </w:rPr>
            </w:pPr>
            <w:r w:rsidRPr="003B052B">
              <w:rPr>
                <w:sz w:val="20"/>
                <w:szCs w:val="20"/>
              </w:rPr>
              <w:t xml:space="preserve">An audio described video is also available at </w:t>
            </w:r>
            <w:hyperlink r:id="rId27">
              <w:r w:rsidRPr="003B052B">
                <w:rPr>
                  <w:rStyle w:val="Hyperlink"/>
                  <w:sz w:val="20"/>
                  <w:szCs w:val="20"/>
                </w:rPr>
                <w:t>https://youtu.be/4KJrTxt3uNk</w:t>
              </w:r>
            </w:hyperlink>
            <w:r>
              <w:rPr>
                <w:noProof/>
              </w:rPr>
              <w:drawing>
                <wp:inline distT="0" distB="0" distL="0" distR="0" wp14:anchorId="538534F2" wp14:editId="384D1CBA">
                  <wp:extent cx="1498600" cy="782602"/>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498600" cy="782602"/>
                          </a:xfrm>
                          <a:prstGeom prst="rect">
                            <a:avLst/>
                          </a:prstGeom>
                        </pic:spPr>
                      </pic:pic>
                    </a:graphicData>
                  </a:graphic>
                </wp:inline>
              </w:drawing>
            </w:r>
          </w:p>
        </w:tc>
        <w:tc>
          <w:tcPr>
            <w:tcW w:w="1080" w:type="dxa"/>
          </w:tcPr>
          <w:p w14:paraId="5430D08E" w14:textId="77777777" w:rsidR="001F6B8C" w:rsidRPr="003B052B" w:rsidRDefault="001F6B8C" w:rsidP="002A1456">
            <w:pPr>
              <w:rPr>
                <w:sz w:val="20"/>
                <w:szCs w:val="20"/>
              </w:rPr>
            </w:pPr>
            <w:r>
              <w:rPr>
                <w:sz w:val="20"/>
                <w:szCs w:val="20"/>
              </w:rPr>
              <w:t>857</w:t>
            </w:r>
          </w:p>
        </w:tc>
        <w:tc>
          <w:tcPr>
            <w:tcW w:w="1620" w:type="dxa"/>
          </w:tcPr>
          <w:p w14:paraId="6FBDCC9F" w14:textId="77777777" w:rsidR="001F6B8C" w:rsidRPr="003B052B" w:rsidRDefault="001F6B8C" w:rsidP="002A1456">
            <w:pPr>
              <w:rPr>
                <w:sz w:val="20"/>
                <w:szCs w:val="20"/>
              </w:rPr>
            </w:pPr>
            <w:r w:rsidRPr="003B052B">
              <w:rPr>
                <w:sz w:val="20"/>
                <w:szCs w:val="20"/>
              </w:rPr>
              <w:t>228</w:t>
            </w:r>
          </w:p>
        </w:tc>
        <w:tc>
          <w:tcPr>
            <w:tcW w:w="1440" w:type="dxa"/>
          </w:tcPr>
          <w:p w14:paraId="5F5FE553" w14:textId="77777777" w:rsidR="001F6B8C" w:rsidRPr="003B052B" w:rsidRDefault="001F6B8C" w:rsidP="002A1456">
            <w:pPr>
              <w:rPr>
                <w:sz w:val="20"/>
                <w:szCs w:val="20"/>
              </w:rPr>
            </w:pPr>
            <w:r w:rsidRPr="003B052B">
              <w:rPr>
                <w:sz w:val="20"/>
                <w:szCs w:val="20"/>
              </w:rPr>
              <w:t>294</w:t>
            </w:r>
          </w:p>
        </w:tc>
        <w:tc>
          <w:tcPr>
            <w:tcW w:w="1644" w:type="dxa"/>
          </w:tcPr>
          <w:p w14:paraId="7CED7AD7" w14:textId="77777777" w:rsidR="001F6B8C" w:rsidRPr="003B052B" w:rsidRDefault="001F6B8C" w:rsidP="002A1456">
            <w:pPr>
              <w:rPr>
                <w:sz w:val="20"/>
                <w:szCs w:val="20"/>
              </w:rPr>
            </w:pPr>
            <w:r w:rsidRPr="003B052B">
              <w:rPr>
                <w:sz w:val="20"/>
                <w:szCs w:val="20"/>
              </w:rPr>
              <w:t>33</w:t>
            </w:r>
          </w:p>
        </w:tc>
      </w:tr>
    </w:tbl>
    <w:p w14:paraId="1D0CD086" w14:textId="77777777" w:rsidR="001F6B8C" w:rsidRDefault="001F6B8C" w:rsidP="001F6B8C">
      <w:pPr>
        <w:spacing w:after="120" w:line="23" w:lineRule="atLeast"/>
      </w:pPr>
    </w:p>
    <w:p w14:paraId="0FA87229" w14:textId="71D06689" w:rsidR="00220F81" w:rsidRPr="00220F81" w:rsidRDefault="00220F81" w:rsidP="00881BEE">
      <w:pPr>
        <w:spacing w:line="240" w:lineRule="auto"/>
        <w:ind w:right="0"/>
      </w:pPr>
    </w:p>
    <w:sectPr w:rsidR="00220F81" w:rsidRPr="00220F81" w:rsidSect="0024321C">
      <w:footerReference w:type="even" r:id="rId29"/>
      <w:footerReference w:type="default" r:id="rId30"/>
      <w:pgSz w:w="12240" w:h="15840"/>
      <w:pgMar w:top="1440" w:right="1440" w:bottom="1440" w:left="1440" w:header="0" w:footer="432" w:gutter="0"/>
      <w:cols w:space="720" w:equalWidth="0">
        <w:col w:w="9360"/>
      </w:cols>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0D4064" w14:textId="77777777" w:rsidR="002B1E68" w:rsidRDefault="002B1E68" w:rsidP="003342D4">
      <w:r>
        <w:separator/>
      </w:r>
    </w:p>
  </w:endnote>
  <w:endnote w:type="continuationSeparator" w:id="0">
    <w:p w14:paraId="1E6BE75C" w14:textId="77777777" w:rsidR="002B1E68" w:rsidRDefault="002B1E68" w:rsidP="003342D4">
      <w:r>
        <w:continuationSeparator/>
      </w:r>
    </w:p>
  </w:endnote>
  <w:endnote w:type="continuationNotice" w:id="1">
    <w:p w14:paraId="49CCB975" w14:textId="77777777" w:rsidR="002B1E68" w:rsidRDefault="002B1E68" w:rsidP="003342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102484646"/>
      <w:docPartObj>
        <w:docPartGallery w:val="Page Numbers (Bottom of Page)"/>
        <w:docPartUnique/>
      </w:docPartObj>
    </w:sdtPr>
    <w:sdtEndPr>
      <w:rPr>
        <w:rStyle w:val="PageNumber"/>
      </w:rPr>
    </w:sdtEndPr>
    <w:sdtContent>
      <w:p w14:paraId="3B6D133E" w14:textId="16E3EF13" w:rsidR="00F44021" w:rsidRDefault="00F44021" w:rsidP="003342D4">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1A37A2E" w14:textId="77777777" w:rsidR="00F44021" w:rsidRDefault="00F44021" w:rsidP="00334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D44C7F" w14:textId="69954C15" w:rsidR="000607FB" w:rsidRDefault="002B1E68" w:rsidP="000607FB">
    <w:pPr>
      <w:pStyle w:val="Footer"/>
      <w:jc w:val="right"/>
      <w:rPr>
        <w:rStyle w:val="PageNumber"/>
      </w:rPr>
    </w:pPr>
    <w:sdt>
      <w:sdtPr>
        <w:rPr>
          <w:rStyle w:val="PageNumber"/>
        </w:rPr>
        <w:id w:val="-1201780473"/>
        <w:docPartObj>
          <w:docPartGallery w:val="Page Numbers (Bottom of Page)"/>
          <w:docPartUnique/>
        </w:docPartObj>
      </w:sdtPr>
      <w:sdtEndPr>
        <w:rPr>
          <w:rStyle w:val="PageNumber"/>
        </w:rPr>
      </w:sdtEndPr>
      <w:sdtContent>
        <w:r w:rsidR="00F44021">
          <w:rPr>
            <w:rStyle w:val="PageNumber"/>
          </w:rPr>
          <w:fldChar w:fldCharType="begin"/>
        </w:r>
        <w:r w:rsidR="00F44021">
          <w:rPr>
            <w:rStyle w:val="PageNumber"/>
          </w:rPr>
          <w:instrText xml:space="preserve"> PAGE </w:instrText>
        </w:r>
        <w:r w:rsidR="00F44021">
          <w:rPr>
            <w:rStyle w:val="PageNumber"/>
          </w:rPr>
          <w:fldChar w:fldCharType="separate"/>
        </w:r>
        <w:r w:rsidR="00F44021">
          <w:rPr>
            <w:rStyle w:val="PageNumber"/>
            <w:noProof/>
          </w:rPr>
          <w:t>1</w:t>
        </w:r>
        <w:r w:rsidR="00F44021">
          <w:rPr>
            <w:rStyle w:val="PageNumber"/>
          </w:rPr>
          <w:fldChar w:fldCharType="end"/>
        </w:r>
      </w:sdtContent>
    </w:sdt>
    <w:r w:rsidR="00F44021">
      <w:rPr>
        <w:rStyle w:val="PageNumber"/>
      </w:rPr>
      <w:t xml:space="preserve"> </w:t>
    </w:r>
    <w:r w:rsidR="0038428E">
      <w:rPr>
        <w:rStyle w:val="PageNumber"/>
      </w:rPr>
      <w:t>|</w:t>
    </w:r>
    <w:r w:rsidR="00F44021">
      <w:rPr>
        <w:rStyle w:val="PageNumber"/>
      </w:rPr>
      <w:t xml:space="preserve"> 20</w:t>
    </w:r>
    <w:r w:rsidR="00F44021" w:rsidRPr="00CD1352">
      <w:rPr>
        <w:rStyle w:val="PageNumber"/>
      </w:rPr>
      <w:t>20</w:t>
    </w:r>
    <w:r w:rsidR="00F44021" w:rsidRPr="00CD1352">
      <w:rPr>
        <w:rStyle w:val="PageNumber"/>
        <w:sz w:val="32"/>
        <w:szCs w:val="32"/>
      </w:rPr>
      <w:t xml:space="preserve"> </w:t>
    </w:r>
    <w:r w:rsidR="00F44021">
      <w:rPr>
        <w:rStyle w:val="PageNumber"/>
      </w:rPr>
      <w:t>Report</w:t>
    </w:r>
    <w:r w:rsidR="000607FB">
      <w:rPr>
        <w:rStyle w:val="PageNumber"/>
      </w:rPr>
      <w:t xml:space="preserve"> Addendum</w:t>
    </w:r>
  </w:p>
  <w:p w14:paraId="2222298C" w14:textId="4C943B7F" w:rsidR="00F44021" w:rsidRDefault="00F44021" w:rsidP="003342D4">
    <w:pPr>
      <w:pStyle w:val="Footer"/>
    </w:pPr>
    <w:r>
      <w:rPr>
        <w:noProof/>
      </w:rPr>
      <mc:AlternateContent>
        <mc:Choice Requires="wps">
          <w:drawing>
            <wp:anchor distT="0" distB="0" distL="114300" distR="114300" simplePos="0" relativeHeight="251658240" behindDoc="0" locked="0" layoutInCell="1" allowOverlap="1" wp14:anchorId="6DBB5F5C" wp14:editId="2C07F5FB">
              <wp:simplePos x="0" y="0"/>
              <wp:positionH relativeFrom="margin">
                <wp:posOffset>-680936</wp:posOffset>
              </wp:positionH>
              <wp:positionV relativeFrom="page">
                <wp:posOffset>9338175</wp:posOffset>
              </wp:positionV>
              <wp:extent cx="7315200" cy="0"/>
              <wp:effectExtent l="0" t="0" r="12700" b="12700"/>
              <wp:wrapNone/>
              <wp:docPr id="2" name="Straight Connector 2"/>
              <wp:cNvGraphicFramePr/>
              <a:graphic xmlns:a="http://schemas.openxmlformats.org/drawingml/2006/main">
                <a:graphicData uri="http://schemas.microsoft.com/office/word/2010/wordprocessingShape">
                  <wps:wsp>
                    <wps:cNvCnPr/>
                    <wps:spPr>
                      <a:xfrm>
                        <a:off x="0" y="0"/>
                        <a:ext cx="73152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V relativeFrom="margin">
                <wp14:pctHeight>0</wp14:pctHeight>
              </wp14:sizeRelV>
            </wp:anchor>
          </w:drawing>
        </mc:Choice>
        <mc:Fallback>
          <w:pict>
            <v:line w14:anchorId="4D0C6A02" id="Straight Connector 2" o:spid="_x0000_s1026" style="position:absolute;z-index:251658240;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 from="-53.6pt,735.3pt" to="522.4pt,7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" strokecolor="#a5a5a5 [3206]" strokeweight=".5pt">
              <v:stroke joinstyle="miter"/>
              <w10:wrap anchorx="margin"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B3EF8" w14:textId="77777777" w:rsidR="002B1E68" w:rsidRDefault="002B1E68" w:rsidP="003342D4">
      <w:r>
        <w:separator/>
      </w:r>
    </w:p>
  </w:footnote>
  <w:footnote w:type="continuationSeparator" w:id="0">
    <w:p w14:paraId="61307915" w14:textId="77777777" w:rsidR="002B1E68" w:rsidRDefault="002B1E68" w:rsidP="003342D4">
      <w:r>
        <w:continuationSeparator/>
      </w:r>
    </w:p>
  </w:footnote>
  <w:footnote w:type="continuationNotice" w:id="1">
    <w:p w14:paraId="32A1C96F" w14:textId="77777777" w:rsidR="002B1E68" w:rsidRDefault="002B1E68" w:rsidP="003342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D0B09"/>
    <w:multiLevelType w:val="hybridMultilevel"/>
    <w:tmpl w:val="0B32D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07441D"/>
    <w:multiLevelType w:val="hybridMultilevel"/>
    <w:tmpl w:val="D29E8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8E1F29"/>
    <w:multiLevelType w:val="hybridMultilevel"/>
    <w:tmpl w:val="131A4256"/>
    <w:lvl w:ilvl="0" w:tplc="5B54314A">
      <w:start w:val="15"/>
      <w:numFmt w:val="lowerLetter"/>
      <w:lvlText w:val="%1"/>
      <w:lvlJc w:val="left"/>
    </w:lvl>
    <w:lvl w:ilvl="1" w:tplc="35F8BB8E">
      <w:numFmt w:val="decimal"/>
      <w:lvlText w:val=""/>
      <w:lvlJc w:val="left"/>
    </w:lvl>
    <w:lvl w:ilvl="2" w:tplc="CCEE6168">
      <w:numFmt w:val="decimal"/>
      <w:lvlText w:val=""/>
      <w:lvlJc w:val="left"/>
    </w:lvl>
    <w:lvl w:ilvl="3" w:tplc="6D3899B8">
      <w:numFmt w:val="decimal"/>
      <w:lvlText w:val=""/>
      <w:lvlJc w:val="left"/>
    </w:lvl>
    <w:lvl w:ilvl="4" w:tplc="8C4CE434">
      <w:numFmt w:val="decimal"/>
      <w:lvlText w:val=""/>
      <w:lvlJc w:val="left"/>
    </w:lvl>
    <w:lvl w:ilvl="5" w:tplc="5EDA24D2">
      <w:numFmt w:val="decimal"/>
      <w:lvlText w:val=""/>
      <w:lvlJc w:val="left"/>
    </w:lvl>
    <w:lvl w:ilvl="6" w:tplc="FEA6F39A">
      <w:numFmt w:val="decimal"/>
      <w:lvlText w:val=""/>
      <w:lvlJc w:val="left"/>
    </w:lvl>
    <w:lvl w:ilvl="7" w:tplc="02F27642">
      <w:numFmt w:val="decimal"/>
      <w:lvlText w:val=""/>
      <w:lvlJc w:val="left"/>
    </w:lvl>
    <w:lvl w:ilvl="8" w:tplc="5EAA0330">
      <w:numFmt w:val="decimal"/>
      <w:lvlText w:val=""/>
      <w:lvlJc w:val="left"/>
    </w:lvl>
  </w:abstractNum>
  <w:abstractNum w:abstractNumId="3" w15:restartNumberingAfterBreak="0">
    <w:nsid w:val="2B9A5EFB"/>
    <w:multiLevelType w:val="hybridMultilevel"/>
    <w:tmpl w:val="3F76E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B141F2"/>
    <w:multiLevelType w:val="hybridMultilevel"/>
    <w:tmpl w:val="A6627D6A"/>
    <w:lvl w:ilvl="0" w:tplc="F1CEF442">
      <w:start w:val="1"/>
      <w:numFmt w:val="bullet"/>
      <w:lvlText w:val=""/>
      <w:lvlJc w:val="left"/>
    </w:lvl>
    <w:lvl w:ilvl="1" w:tplc="13CA7F0C">
      <w:numFmt w:val="decimal"/>
      <w:lvlText w:val=""/>
      <w:lvlJc w:val="left"/>
    </w:lvl>
    <w:lvl w:ilvl="2" w:tplc="78001C22">
      <w:numFmt w:val="decimal"/>
      <w:lvlText w:val=""/>
      <w:lvlJc w:val="left"/>
    </w:lvl>
    <w:lvl w:ilvl="3" w:tplc="BB0AFE62">
      <w:numFmt w:val="decimal"/>
      <w:lvlText w:val=""/>
      <w:lvlJc w:val="left"/>
    </w:lvl>
    <w:lvl w:ilvl="4" w:tplc="ABA67D64">
      <w:numFmt w:val="decimal"/>
      <w:lvlText w:val=""/>
      <w:lvlJc w:val="left"/>
    </w:lvl>
    <w:lvl w:ilvl="5" w:tplc="E7AAED7A">
      <w:numFmt w:val="decimal"/>
      <w:lvlText w:val=""/>
      <w:lvlJc w:val="left"/>
    </w:lvl>
    <w:lvl w:ilvl="6" w:tplc="13784C42">
      <w:numFmt w:val="decimal"/>
      <w:lvlText w:val=""/>
      <w:lvlJc w:val="left"/>
    </w:lvl>
    <w:lvl w:ilvl="7" w:tplc="F73EC7D8">
      <w:numFmt w:val="decimal"/>
      <w:lvlText w:val=""/>
      <w:lvlJc w:val="left"/>
    </w:lvl>
    <w:lvl w:ilvl="8" w:tplc="1D7225A0">
      <w:numFmt w:val="decimal"/>
      <w:lvlText w:val=""/>
      <w:lvlJc w:val="left"/>
    </w:lvl>
  </w:abstractNum>
  <w:abstractNum w:abstractNumId="5" w15:restartNumberingAfterBreak="0">
    <w:nsid w:val="3A284F10"/>
    <w:multiLevelType w:val="hybridMultilevel"/>
    <w:tmpl w:val="CA5232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1B58BA"/>
    <w:multiLevelType w:val="hybridMultilevel"/>
    <w:tmpl w:val="7D2437DC"/>
    <w:lvl w:ilvl="0" w:tplc="8586EE16">
      <w:start w:val="15"/>
      <w:numFmt w:val="lowerLetter"/>
      <w:lvlText w:val="%1"/>
      <w:lvlJc w:val="left"/>
    </w:lvl>
    <w:lvl w:ilvl="1" w:tplc="72F8292C">
      <w:numFmt w:val="decimal"/>
      <w:lvlText w:val=""/>
      <w:lvlJc w:val="left"/>
    </w:lvl>
    <w:lvl w:ilvl="2" w:tplc="D188F7CA">
      <w:numFmt w:val="decimal"/>
      <w:lvlText w:val=""/>
      <w:lvlJc w:val="left"/>
    </w:lvl>
    <w:lvl w:ilvl="3" w:tplc="CB5C4300">
      <w:numFmt w:val="decimal"/>
      <w:lvlText w:val=""/>
      <w:lvlJc w:val="left"/>
    </w:lvl>
    <w:lvl w:ilvl="4" w:tplc="D548C3F2">
      <w:numFmt w:val="decimal"/>
      <w:lvlText w:val=""/>
      <w:lvlJc w:val="left"/>
    </w:lvl>
    <w:lvl w:ilvl="5" w:tplc="C7B2745C">
      <w:numFmt w:val="decimal"/>
      <w:lvlText w:val=""/>
      <w:lvlJc w:val="left"/>
    </w:lvl>
    <w:lvl w:ilvl="6" w:tplc="614620DE">
      <w:numFmt w:val="decimal"/>
      <w:lvlText w:val=""/>
      <w:lvlJc w:val="left"/>
    </w:lvl>
    <w:lvl w:ilvl="7" w:tplc="382C49FC">
      <w:numFmt w:val="decimal"/>
      <w:lvlText w:val=""/>
      <w:lvlJc w:val="left"/>
    </w:lvl>
    <w:lvl w:ilvl="8" w:tplc="AB489EA0">
      <w:numFmt w:val="decimal"/>
      <w:lvlText w:val=""/>
      <w:lvlJc w:val="left"/>
    </w:lvl>
  </w:abstractNum>
  <w:abstractNum w:abstractNumId="7" w15:restartNumberingAfterBreak="0">
    <w:nsid w:val="3DB167C8"/>
    <w:multiLevelType w:val="hybridMultilevel"/>
    <w:tmpl w:val="2B2CB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B71EFB"/>
    <w:multiLevelType w:val="hybridMultilevel"/>
    <w:tmpl w:val="C05279CE"/>
    <w:lvl w:ilvl="0" w:tplc="5E38FCF0">
      <w:start w:val="1"/>
      <w:numFmt w:val="bullet"/>
      <w:lvlText w:val=""/>
      <w:lvlJc w:val="left"/>
    </w:lvl>
    <w:lvl w:ilvl="1" w:tplc="16761D48">
      <w:numFmt w:val="decimal"/>
      <w:lvlText w:val=""/>
      <w:lvlJc w:val="left"/>
    </w:lvl>
    <w:lvl w:ilvl="2" w:tplc="C9044F42">
      <w:numFmt w:val="decimal"/>
      <w:lvlText w:val=""/>
      <w:lvlJc w:val="left"/>
    </w:lvl>
    <w:lvl w:ilvl="3" w:tplc="1092161A">
      <w:numFmt w:val="decimal"/>
      <w:lvlText w:val=""/>
      <w:lvlJc w:val="left"/>
    </w:lvl>
    <w:lvl w:ilvl="4" w:tplc="312A9162">
      <w:numFmt w:val="decimal"/>
      <w:lvlText w:val=""/>
      <w:lvlJc w:val="left"/>
    </w:lvl>
    <w:lvl w:ilvl="5" w:tplc="CFC8CF12">
      <w:numFmt w:val="decimal"/>
      <w:lvlText w:val=""/>
      <w:lvlJc w:val="left"/>
    </w:lvl>
    <w:lvl w:ilvl="6" w:tplc="8AAC7D9C">
      <w:numFmt w:val="decimal"/>
      <w:lvlText w:val=""/>
      <w:lvlJc w:val="left"/>
    </w:lvl>
    <w:lvl w:ilvl="7" w:tplc="268055F0">
      <w:numFmt w:val="decimal"/>
      <w:lvlText w:val=""/>
      <w:lvlJc w:val="left"/>
    </w:lvl>
    <w:lvl w:ilvl="8" w:tplc="42C602CC">
      <w:numFmt w:val="decimal"/>
      <w:lvlText w:val=""/>
      <w:lvlJc w:val="left"/>
    </w:lvl>
  </w:abstractNum>
  <w:abstractNum w:abstractNumId="9" w15:restartNumberingAfterBreak="0">
    <w:nsid w:val="45BD2A64"/>
    <w:multiLevelType w:val="multilevel"/>
    <w:tmpl w:val="38964512"/>
    <w:lvl w:ilvl="0">
      <w:start w:val="48"/>
      <w:numFmt w:val="decimal"/>
      <w:lvlText w:val="(%1"/>
      <w:lvlJc w:val="left"/>
      <w:pPr>
        <w:ind w:left="744" w:hanging="744"/>
      </w:pPr>
      <w:rPr>
        <w:rFonts w:hint="default"/>
      </w:rPr>
    </w:lvl>
    <w:lvl w:ilvl="1">
      <w:start w:val="629"/>
      <w:numFmt w:val="decimal"/>
      <w:lvlText w:val="(%1.%2"/>
      <w:lvlJc w:val="left"/>
      <w:pPr>
        <w:ind w:left="1464" w:hanging="744"/>
      </w:pPr>
      <w:rPr>
        <w:rFonts w:hint="default"/>
      </w:rPr>
    </w:lvl>
    <w:lvl w:ilvl="2">
      <w:start w:val="1"/>
      <w:numFmt w:val="decimal"/>
      <w:lvlText w:val="(%1.%2.%3"/>
      <w:lvlJc w:val="left"/>
      <w:pPr>
        <w:ind w:left="2184" w:hanging="744"/>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6E87CCD"/>
    <w:multiLevelType w:val="hybridMultilevel"/>
    <w:tmpl w:val="8F4CBD80"/>
    <w:lvl w:ilvl="0" w:tplc="5ABAEAB8">
      <w:start w:val="15"/>
      <w:numFmt w:val="lowerLetter"/>
      <w:lvlText w:val="%1"/>
      <w:lvlJc w:val="left"/>
    </w:lvl>
    <w:lvl w:ilvl="1" w:tplc="24FC228C">
      <w:numFmt w:val="decimal"/>
      <w:lvlText w:val=""/>
      <w:lvlJc w:val="left"/>
    </w:lvl>
    <w:lvl w:ilvl="2" w:tplc="982C6822">
      <w:numFmt w:val="decimal"/>
      <w:lvlText w:val=""/>
      <w:lvlJc w:val="left"/>
    </w:lvl>
    <w:lvl w:ilvl="3" w:tplc="7FDED74C">
      <w:numFmt w:val="decimal"/>
      <w:lvlText w:val=""/>
      <w:lvlJc w:val="left"/>
    </w:lvl>
    <w:lvl w:ilvl="4" w:tplc="41C0ACB0">
      <w:numFmt w:val="decimal"/>
      <w:lvlText w:val=""/>
      <w:lvlJc w:val="left"/>
    </w:lvl>
    <w:lvl w:ilvl="5" w:tplc="56FC71EE">
      <w:numFmt w:val="decimal"/>
      <w:lvlText w:val=""/>
      <w:lvlJc w:val="left"/>
    </w:lvl>
    <w:lvl w:ilvl="6" w:tplc="3BAA5316">
      <w:numFmt w:val="decimal"/>
      <w:lvlText w:val=""/>
      <w:lvlJc w:val="left"/>
    </w:lvl>
    <w:lvl w:ilvl="7" w:tplc="F8B49786">
      <w:numFmt w:val="decimal"/>
      <w:lvlText w:val=""/>
      <w:lvlJc w:val="left"/>
    </w:lvl>
    <w:lvl w:ilvl="8" w:tplc="75F6DE5E">
      <w:numFmt w:val="decimal"/>
      <w:lvlText w:val=""/>
      <w:lvlJc w:val="left"/>
    </w:lvl>
  </w:abstractNum>
  <w:abstractNum w:abstractNumId="11" w15:restartNumberingAfterBreak="0">
    <w:nsid w:val="507ED7AB"/>
    <w:multiLevelType w:val="hybridMultilevel"/>
    <w:tmpl w:val="D0A264F8"/>
    <w:lvl w:ilvl="0" w:tplc="D8025A42">
      <w:start w:val="1"/>
      <w:numFmt w:val="bullet"/>
      <w:lvlText w:val=""/>
      <w:lvlJc w:val="left"/>
    </w:lvl>
    <w:lvl w:ilvl="1" w:tplc="FC4A5EE8">
      <w:numFmt w:val="decimal"/>
      <w:lvlText w:val=""/>
      <w:lvlJc w:val="left"/>
    </w:lvl>
    <w:lvl w:ilvl="2" w:tplc="7EFAB3FC">
      <w:numFmt w:val="decimal"/>
      <w:lvlText w:val=""/>
      <w:lvlJc w:val="left"/>
    </w:lvl>
    <w:lvl w:ilvl="3" w:tplc="64380DD2">
      <w:numFmt w:val="decimal"/>
      <w:lvlText w:val=""/>
      <w:lvlJc w:val="left"/>
    </w:lvl>
    <w:lvl w:ilvl="4" w:tplc="81FC39CA">
      <w:numFmt w:val="decimal"/>
      <w:lvlText w:val=""/>
      <w:lvlJc w:val="left"/>
    </w:lvl>
    <w:lvl w:ilvl="5" w:tplc="8472B02A">
      <w:numFmt w:val="decimal"/>
      <w:lvlText w:val=""/>
      <w:lvlJc w:val="left"/>
    </w:lvl>
    <w:lvl w:ilvl="6" w:tplc="E8CEB706">
      <w:numFmt w:val="decimal"/>
      <w:lvlText w:val=""/>
      <w:lvlJc w:val="left"/>
    </w:lvl>
    <w:lvl w:ilvl="7" w:tplc="FE5E292E">
      <w:numFmt w:val="decimal"/>
      <w:lvlText w:val=""/>
      <w:lvlJc w:val="left"/>
    </w:lvl>
    <w:lvl w:ilvl="8" w:tplc="363CF910">
      <w:numFmt w:val="decimal"/>
      <w:lvlText w:val=""/>
      <w:lvlJc w:val="left"/>
    </w:lvl>
  </w:abstractNum>
  <w:abstractNum w:abstractNumId="12" w15:restartNumberingAfterBreak="0">
    <w:nsid w:val="625558EC"/>
    <w:multiLevelType w:val="hybridMultilevel"/>
    <w:tmpl w:val="5C686A52"/>
    <w:lvl w:ilvl="0" w:tplc="2B8AB51C">
      <w:start w:val="1"/>
      <w:numFmt w:val="bullet"/>
      <w:lvlText w:val=""/>
      <w:lvlJc w:val="left"/>
    </w:lvl>
    <w:lvl w:ilvl="1" w:tplc="6950B1C6">
      <w:numFmt w:val="decimal"/>
      <w:lvlText w:val=""/>
      <w:lvlJc w:val="left"/>
    </w:lvl>
    <w:lvl w:ilvl="2" w:tplc="7ADA927E">
      <w:numFmt w:val="decimal"/>
      <w:lvlText w:val=""/>
      <w:lvlJc w:val="left"/>
    </w:lvl>
    <w:lvl w:ilvl="3" w:tplc="602624A8">
      <w:numFmt w:val="decimal"/>
      <w:lvlText w:val=""/>
      <w:lvlJc w:val="left"/>
    </w:lvl>
    <w:lvl w:ilvl="4" w:tplc="9CEEC5CC">
      <w:numFmt w:val="decimal"/>
      <w:lvlText w:val=""/>
      <w:lvlJc w:val="left"/>
    </w:lvl>
    <w:lvl w:ilvl="5" w:tplc="D2CC5DDA">
      <w:numFmt w:val="decimal"/>
      <w:lvlText w:val=""/>
      <w:lvlJc w:val="left"/>
    </w:lvl>
    <w:lvl w:ilvl="6" w:tplc="D9F29838">
      <w:numFmt w:val="decimal"/>
      <w:lvlText w:val=""/>
      <w:lvlJc w:val="left"/>
    </w:lvl>
    <w:lvl w:ilvl="7" w:tplc="3200B75C">
      <w:numFmt w:val="decimal"/>
      <w:lvlText w:val=""/>
      <w:lvlJc w:val="left"/>
    </w:lvl>
    <w:lvl w:ilvl="8" w:tplc="B4269C70">
      <w:numFmt w:val="decimal"/>
      <w:lvlText w:val=""/>
      <w:lvlJc w:val="left"/>
    </w:lvl>
  </w:abstractNum>
  <w:num w:numId="1">
    <w:abstractNumId w:val="12"/>
  </w:num>
  <w:num w:numId="2">
    <w:abstractNumId w:val="2"/>
  </w:num>
  <w:num w:numId="3">
    <w:abstractNumId w:val="10"/>
  </w:num>
  <w:num w:numId="4">
    <w:abstractNumId w:val="6"/>
  </w:num>
  <w:num w:numId="5">
    <w:abstractNumId w:val="11"/>
  </w:num>
  <w:num w:numId="6">
    <w:abstractNumId w:val="4"/>
  </w:num>
  <w:num w:numId="7">
    <w:abstractNumId w:val="8"/>
  </w:num>
  <w:num w:numId="8">
    <w:abstractNumId w:val="7"/>
  </w:num>
  <w:num w:numId="9">
    <w:abstractNumId w:val="0"/>
  </w:num>
  <w:num w:numId="10">
    <w:abstractNumId w:val="5"/>
  </w:num>
  <w:num w:numId="11">
    <w:abstractNumId w:val="9"/>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285B"/>
    <w:rsid w:val="00002245"/>
    <w:rsid w:val="00005A5F"/>
    <w:rsid w:val="00005D1A"/>
    <w:rsid w:val="000127A0"/>
    <w:rsid w:val="00021B8D"/>
    <w:rsid w:val="000226AD"/>
    <w:rsid w:val="00022EA7"/>
    <w:rsid w:val="000315BD"/>
    <w:rsid w:val="00031DB5"/>
    <w:rsid w:val="000366FE"/>
    <w:rsid w:val="00044F55"/>
    <w:rsid w:val="00045CBB"/>
    <w:rsid w:val="00046D88"/>
    <w:rsid w:val="00047EC9"/>
    <w:rsid w:val="000526F4"/>
    <w:rsid w:val="0005324F"/>
    <w:rsid w:val="00053ABC"/>
    <w:rsid w:val="00055F87"/>
    <w:rsid w:val="00057E74"/>
    <w:rsid w:val="000607FB"/>
    <w:rsid w:val="00060ED5"/>
    <w:rsid w:val="00063263"/>
    <w:rsid w:val="000637E6"/>
    <w:rsid w:val="000637E7"/>
    <w:rsid w:val="0006466F"/>
    <w:rsid w:val="000704E9"/>
    <w:rsid w:val="00070745"/>
    <w:rsid w:val="00070912"/>
    <w:rsid w:val="000724B3"/>
    <w:rsid w:val="000737E6"/>
    <w:rsid w:val="00073C6B"/>
    <w:rsid w:val="00075947"/>
    <w:rsid w:val="00081A48"/>
    <w:rsid w:val="0008583E"/>
    <w:rsid w:val="00090C6F"/>
    <w:rsid w:val="00090EB7"/>
    <w:rsid w:val="00091FD4"/>
    <w:rsid w:val="00094E76"/>
    <w:rsid w:val="000A1A1F"/>
    <w:rsid w:val="000A5C7C"/>
    <w:rsid w:val="000A5CEA"/>
    <w:rsid w:val="000A69F5"/>
    <w:rsid w:val="000B1102"/>
    <w:rsid w:val="000B2879"/>
    <w:rsid w:val="000B5446"/>
    <w:rsid w:val="000B7E06"/>
    <w:rsid w:val="000C0704"/>
    <w:rsid w:val="000C21A9"/>
    <w:rsid w:val="000C2D56"/>
    <w:rsid w:val="000C4561"/>
    <w:rsid w:val="000C4578"/>
    <w:rsid w:val="000C5059"/>
    <w:rsid w:val="000C56F9"/>
    <w:rsid w:val="000D59DB"/>
    <w:rsid w:val="000D62FA"/>
    <w:rsid w:val="000E1841"/>
    <w:rsid w:val="000E26BA"/>
    <w:rsid w:val="000E36B3"/>
    <w:rsid w:val="000E68FD"/>
    <w:rsid w:val="000E7CF1"/>
    <w:rsid w:val="000F09DD"/>
    <w:rsid w:val="000F25AD"/>
    <w:rsid w:val="000F49C8"/>
    <w:rsid w:val="000F7159"/>
    <w:rsid w:val="0010232B"/>
    <w:rsid w:val="0010280B"/>
    <w:rsid w:val="001039D5"/>
    <w:rsid w:val="00104BDF"/>
    <w:rsid w:val="00105971"/>
    <w:rsid w:val="00105B4E"/>
    <w:rsid w:val="00112557"/>
    <w:rsid w:val="00112E06"/>
    <w:rsid w:val="00115658"/>
    <w:rsid w:val="00127B53"/>
    <w:rsid w:val="00131131"/>
    <w:rsid w:val="0013318B"/>
    <w:rsid w:val="0013338F"/>
    <w:rsid w:val="00133688"/>
    <w:rsid w:val="00133D15"/>
    <w:rsid w:val="00135202"/>
    <w:rsid w:val="001402D5"/>
    <w:rsid w:val="00140567"/>
    <w:rsid w:val="0014229F"/>
    <w:rsid w:val="00144772"/>
    <w:rsid w:val="00150C36"/>
    <w:rsid w:val="00154F30"/>
    <w:rsid w:val="001566AE"/>
    <w:rsid w:val="00157576"/>
    <w:rsid w:val="00160709"/>
    <w:rsid w:val="0016218B"/>
    <w:rsid w:val="001722AC"/>
    <w:rsid w:val="00173EE9"/>
    <w:rsid w:val="001750E6"/>
    <w:rsid w:val="0017616C"/>
    <w:rsid w:val="00190185"/>
    <w:rsid w:val="001923E5"/>
    <w:rsid w:val="0019670E"/>
    <w:rsid w:val="001A6CD9"/>
    <w:rsid w:val="001A7457"/>
    <w:rsid w:val="001A79FF"/>
    <w:rsid w:val="001B14DA"/>
    <w:rsid w:val="001B1733"/>
    <w:rsid w:val="001B32D6"/>
    <w:rsid w:val="001B55E6"/>
    <w:rsid w:val="001B656B"/>
    <w:rsid w:val="001B6C6E"/>
    <w:rsid w:val="001C26CD"/>
    <w:rsid w:val="001C3A9F"/>
    <w:rsid w:val="001C4F2A"/>
    <w:rsid w:val="001C5916"/>
    <w:rsid w:val="001C6EEF"/>
    <w:rsid w:val="001D18A2"/>
    <w:rsid w:val="001D5D9C"/>
    <w:rsid w:val="001E612A"/>
    <w:rsid w:val="001E70AA"/>
    <w:rsid w:val="001F1964"/>
    <w:rsid w:val="001F39F6"/>
    <w:rsid w:val="001F6B8C"/>
    <w:rsid w:val="001F74A0"/>
    <w:rsid w:val="00200B6D"/>
    <w:rsid w:val="00204A83"/>
    <w:rsid w:val="00206924"/>
    <w:rsid w:val="00206DFC"/>
    <w:rsid w:val="00207933"/>
    <w:rsid w:val="0021018F"/>
    <w:rsid w:val="002126F3"/>
    <w:rsid w:val="00215D40"/>
    <w:rsid w:val="00217529"/>
    <w:rsid w:val="00220F81"/>
    <w:rsid w:val="002216EC"/>
    <w:rsid w:val="00225D18"/>
    <w:rsid w:val="00226D8D"/>
    <w:rsid w:val="002310D7"/>
    <w:rsid w:val="00231DE7"/>
    <w:rsid w:val="00233894"/>
    <w:rsid w:val="002349BC"/>
    <w:rsid w:val="00235D50"/>
    <w:rsid w:val="00241617"/>
    <w:rsid w:val="0024321C"/>
    <w:rsid w:val="0024445B"/>
    <w:rsid w:val="0024507D"/>
    <w:rsid w:val="00245632"/>
    <w:rsid w:val="00252571"/>
    <w:rsid w:val="00255C38"/>
    <w:rsid w:val="00257C68"/>
    <w:rsid w:val="00260132"/>
    <w:rsid w:val="0026386B"/>
    <w:rsid w:val="002644F1"/>
    <w:rsid w:val="00266523"/>
    <w:rsid w:val="002665C7"/>
    <w:rsid w:val="00266873"/>
    <w:rsid w:val="00266A20"/>
    <w:rsid w:val="00270316"/>
    <w:rsid w:val="002719CA"/>
    <w:rsid w:val="00275158"/>
    <w:rsid w:val="00275761"/>
    <w:rsid w:val="00275A12"/>
    <w:rsid w:val="0028663D"/>
    <w:rsid w:val="00290445"/>
    <w:rsid w:val="00290F7D"/>
    <w:rsid w:val="002912F4"/>
    <w:rsid w:val="00294A99"/>
    <w:rsid w:val="00295033"/>
    <w:rsid w:val="002A1456"/>
    <w:rsid w:val="002A2769"/>
    <w:rsid w:val="002A4F7E"/>
    <w:rsid w:val="002A5263"/>
    <w:rsid w:val="002A70CD"/>
    <w:rsid w:val="002B03D1"/>
    <w:rsid w:val="002B1BF5"/>
    <w:rsid w:val="002B1C0F"/>
    <w:rsid w:val="002B1E68"/>
    <w:rsid w:val="002B4086"/>
    <w:rsid w:val="002B64C5"/>
    <w:rsid w:val="002C0A95"/>
    <w:rsid w:val="002C2B91"/>
    <w:rsid w:val="002C3F74"/>
    <w:rsid w:val="002C4385"/>
    <w:rsid w:val="002C4564"/>
    <w:rsid w:val="002C5B9D"/>
    <w:rsid w:val="002C7E05"/>
    <w:rsid w:val="002D2912"/>
    <w:rsid w:val="002D5CE8"/>
    <w:rsid w:val="002D6F5E"/>
    <w:rsid w:val="002E2B50"/>
    <w:rsid w:val="002E34FB"/>
    <w:rsid w:val="002E56EE"/>
    <w:rsid w:val="002E5826"/>
    <w:rsid w:val="002F154E"/>
    <w:rsid w:val="002F1DFB"/>
    <w:rsid w:val="002F616C"/>
    <w:rsid w:val="00303E4E"/>
    <w:rsid w:val="00303F14"/>
    <w:rsid w:val="003046DE"/>
    <w:rsid w:val="00305194"/>
    <w:rsid w:val="00305BFD"/>
    <w:rsid w:val="00307730"/>
    <w:rsid w:val="0030780C"/>
    <w:rsid w:val="00307FB4"/>
    <w:rsid w:val="0031463C"/>
    <w:rsid w:val="0031746D"/>
    <w:rsid w:val="00321464"/>
    <w:rsid w:val="00324C19"/>
    <w:rsid w:val="003255E4"/>
    <w:rsid w:val="0032691B"/>
    <w:rsid w:val="00327E7C"/>
    <w:rsid w:val="00330B95"/>
    <w:rsid w:val="00331995"/>
    <w:rsid w:val="003342D4"/>
    <w:rsid w:val="00335006"/>
    <w:rsid w:val="003358CF"/>
    <w:rsid w:val="00340695"/>
    <w:rsid w:val="003410AF"/>
    <w:rsid w:val="003506DD"/>
    <w:rsid w:val="00350DD4"/>
    <w:rsid w:val="00350F06"/>
    <w:rsid w:val="00352740"/>
    <w:rsid w:val="0035298A"/>
    <w:rsid w:val="0035397E"/>
    <w:rsid w:val="0035602D"/>
    <w:rsid w:val="003561EF"/>
    <w:rsid w:val="00356F5D"/>
    <w:rsid w:val="00363D2E"/>
    <w:rsid w:val="003646DA"/>
    <w:rsid w:val="00367E13"/>
    <w:rsid w:val="00370D71"/>
    <w:rsid w:val="00372217"/>
    <w:rsid w:val="00377F16"/>
    <w:rsid w:val="00380E31"/>
    <w:rsid w:val="0038428E"/>
    <w:rsid w:val="00386736"/>
    <w:rsid w:val="003901B0"/>
    <w:rsid w:val="00393715"/>
    <w:rsid w:val="00395F57"/>
    <w:rsid w:val="003A20E1"/>
    <w:rsid w:val="003A2F7C"/>
    <w:rsid w:val="003A4630"/>
    <w:rsid w:val="003A7B80"/>
    <w:rsid w:val="003B052B"/>
    <w:rsid w:val="003B1285"/>
    <w:rsid w:val="003B380D"/>
    <w:rsid w:val="003B4C9C"/>
    <w:rsid w:val="003C12E6"/>
    <w:rsid w:val="003C2C11"/>
    <w:rsid w:val="003C5FA5"/>
    <w:rsid w:val="003D10B5"/>
    <w:rsid w:val="003D1C08"/>
    <w:rsid w:val="003D4316"/>
    <w:rsid w:val="003D69EF"/>
    <w:rsid w:val="003E3654"/>
    <w:rsid w:val="003E5B94"/>
    <w:rsid w:val="003E68C0"/>
    <w:rsid w:val="003E7F76"/>
    <w:rsid w:val="003F10C4"/>
    <w:rsid w:val="003F3787"/>
    <w:rsid w:val="003F3F6B"/>
    <w:rsid w:val="003F4F9A"/>
    <w:rsid w:val="004065C7"/>
    <w:rsid w:val="00411B5C"/>
    <w:rsid w:val="0041325C"/>
    <w:rsid w:val="00413D53"/>
    <w:rsid w:val="00413E7B"/>
    <w:rsid w:val="0041554A"/>
    <w:rsid w:val="00417103"/>
    <w:rsid w:val="00421998"/>
    <w:rsid w:val="004225E9"/>
    <w:rsid w:val="00430608"/>
    <w:rsid w:val="0043213D"/>
    <w:rsid w:val="0043331C"/>
    <w:rsid w:val="00435118"/>
    <w:rsid w:val="00446430"/>
    <w:rsid w:val="00446A6F"/>
    <w:rsid w:val="00452D81"/>
    <w:rsid w:val="00456CD6"/>
    <w:rsid w:val="00457845"/>
    <w:rsid w:val="00463C64"/>
    <w:rsid w:val="0046431F"/>
    <w:rsid w:val="004654EE"/>
    <w:rsid w:val="004667BC"/>
    <w:rsid w:val="00470321"/>
    <w:rsid w:val="00472039"/>
    <w:rsid w:val="00473435"/>
    <w:rsid w:val="0047558D"/>
    <w:rsid w:val="0047795D"/>
    <w:rsid w:val="00483D2D"/>
    <w:rsid w:val="00484EA5"/>
    <w:rsid w:val="00485608"/>
    <w:rsid w:val="00496281"/>
    <w:rsid w:val="004A4D39"/>
    <w:rsid w:val="004A6427"/>
    <w:rsid w:val="004A7BC7"/>
    <w:rsid w:val="004B3DFB"/>
    <w:rsid w:val="004B42C4"/>
    <w:rsid w:val="004B5BF9"/>
    <w:rsid w:val="004B7108"/>
    <w:rsid w:val="004C0E1F"/>
    <w:rsid w:val="004C0E82"/>
    <w:rsid w:val="004C1CA0"/>
    <w:rsid w:val="004C4507"/>
    <w:rsid w:val="004C469A"/>
    <w:rsid w:val="004C50D5"/>
    <w:rsid w:val="004C5492"/>
    <w:rsid w:val="004C603F"/>
    <w:rsid w:val="004D1135"/>
    <w:rsid w:val="004D2414"/>
    <w:rsid w:val="004D3A80"/>
    <w:rsid w:val="004E0AFC"/>
    <w:rsid w:val="004E2169"/>
    <w:rsid w:val="004E4DD4"/>
    <w:rsid w:val="004E5A28"/>
    <w:rsid w:val="004E5C24"/>
    <w:rsid w:val="004E612B"/>
    <w:rsid w:val="004E667F"/>
    <w:rsid w:val="004F29CE"/>
    <w:rsid w:val="004F2BEE"/>
    <w:rsid w:val="004F6F1D"/>
    <w:rsid w:val="0050227E"/>
    <w:rsid w:val="00502452"/>
    <w:rsid w:val="00503BB5"/>
    <w:rsid w:val="00504A21"/>
    <w:rsid w:val="00512A72"/>
    <w:rsid w:val="0051772F"/>
    <w:rsid w:val="00524290"/>
    <w:rsid w:val="00524E52"/>
    <w:rsid w:val="00526785"/>
    <w:rsid w:val="00528EC8"/>
    <w:rsid w:val="00530EB1"/>
    <w:rsid w:val="00532EE8"/>
    <w:rsid w:val="00534B79"/>
    <w:rsid w:val="00536095"/>
    <w:rsid w:val="0053680F"/>
    <w:rsid w:val="00540C3F"/>
    <w:rsid w:val="0054259A"/>
    <w:rsid w:val="00542F41"/>
    <w:rsid w:val="00543EE1"/>
    <w:rsid w:val="00547DE8"/>
    <w:rsid w:val="005519B4"/>
    <w:rsid w:val="0055243D"/>
    <w:rsid w:val="00557D84"/>
    <w:rsid w:val="00560614"/>
    <w:rsid w:val="005625D1"/>
    <w:rsid w:val="005626F2"/>
    <w:rsid w:val="005635C9"/>
    <w:rsid w:val="0056407B"/>
    <w:rsid w:val="00565268"/>
    <w:rsid w:val="00571D2C"/>
    <w:rsid w:val="00573A27"/>
    <w:rsid w:val="005751FC"/>
    <w:rsid w:val="00575B9B"/>
    <w:rsid w:val="00575CB4"/>
    <w:rsid w:val="00577AE5"/>
    <w:rsid w:val="00583D65"/>
    <w:rsid w:val="005845C4"/>
    <w:rsid w:val="0058470F"/>
    <w:rsid w:val="00584D49"/>
    <w:rsid w:val="00590EEC"/>
    <w:rsid w:val="00591184"/>
    <w:rsid w:val="00597A56"/>
    <w:rsid w:val="005A0976"/>
    <w:rsid w:val="005A575F"/>
    <w:rsid w:val="005A5D28"/>
    <w:rsid w:val="005B3098"/>
    <w:rsid w:val="005B3DEF"/>
    <w:rsid w:val="005B4BDB"/>
    <w:rsid w:val="005B5FAF"/>
    <w:rsid w:val="005C00EF"/>
    <w:rsid w:val="005C0CBA"/>
    <w:rsid w:val="005C5BF9"/>
    <w:rsid w:val="005C7A1D"/>
    <w:rsid w:val="005D0EFB"/>
    <w:rsid w:val="005D1370"/>
    <w:rsid w:val="005D2B59"/>
    <w:rsid w:val="005D2D27"/>
    <w:rsid w:val="005D4811"/>
    <w:rsid w:val="005D5E61"/>
    <w:rsid w:val="005D62C7"/>
    <w:rsid w:val="005D67C6"/>
    <w:rsid w:val="005E2ABF"/>
    <w:rsid w:val="005E3065"/>
    <w:rsid w:val="005E5ABA"/>
    <w:rsid w:val="005F0A37"/>
    <w:rsid w:val="005F1404"/>
    <w:rsid w:val="005F3F4C"/>
    <w:rsid w:val="005F54CF"/>
    <w:rsid w:val="005F57FE"/>
    <w:rsid w:val="005F6D84"/>
    <w:rsid w:val="005F70E6"/>
    <w:rsid w:val="005F7A39"/>
    <w:rsid w:val="006037E1"/>
    <w:rsid w:val="00603E14"/>
    <w:rsid w:val="00605F93"/>
    <w:rsid w:val="00606DDA"/>
    <w:rsid w:val="00610385"/>
    <w:rsid w:val="00614982"/>
    <w:rsid w:val="00615E34"/>
    <w:rsid w:val="00617C5A"/>
    <w:rsid w:val="0062036F"/>
    <w:rsid w:val="006209E1"/>
    <w:rsid w:val="00625639"/>
    <w:rsid w:val="0062624E"/>
    <w:rsid w:val="00630848"/>
    <w:rsid w:val="00630C20"/>
    <w:rsid w:val="00631F09"/>
    <w:rsid w:val="006323F6"/>
    <w:rsid w:val="00633C9F"/>
    <w:rsid w:val="00633DC5"/>
    <w:rsid w:val="00634067"/>
    <w:rsid w:val="00640E51"/>
    <w:rsid w:val="006474E2"/>
    <w:rsid w:val="00650B23"/>
    <w:rsid w:val="00652915"/>
    <w:rsid w:val="00654051"/>
    <w:rsid w:val="00654B62"/>
    <w:rsid w:val="00655AFB"/>
    <w:rsid w:val="00656E52"/>
    <w:rsid w:val="00662182"/>
    <w:rsid w:val="00662192"/>
    <w:rsid w:val="0066283E"/>
    <w:rsid w:val="00671113"/>
    <w:rsid w:val="00672FB7"/>
    <w:rsid w:val="006802E5"/>
    <w:rsid w:val="00681D2C"/>
    <w:rsid w:val="00682781"/>
    <w:rsid w:val="0068662E"/>
    <w:rsid w:val="0068714E"/>
    <w:rsid w:val="00690DEF"/>
    <w:rsid w:val="00691B3B"/>
    <w:rsid w:val="00691EF8"/>
    <w:rsid w:val="00692B16"/>
    <w:rsid w:val="00692BA1"/>
    <w:rsid w:val="0069744C"/>
    <w:rsid w:val="006A6743"/>
    <w:rsid w:val="006B29E4"/>
    <w:rsid w:val="006B3337"/>
    <w:rsid w:val="006B7154"/>
    <w:rsid w:val="006C0AA2"/>
    <w:rsid w:val="006C1CD8"/>
    <w:rsid w:val="006D4DCD"/>
    <w:rsid w:val="006E2CA8"/>
    <w:rsid w:val="006E3458"/>
    <w:rsid w:val="006E41AF"/>
    <w:rsid w:val="006E4E06"/>
    <w:rsid w:val="006E628E"/>
    <w:rsid w:val="006F0B71"/>
    <w:rsid w:val="006F55B5"/>
    <w:rsid w:val="006F583E"/>
    <w:rsid w:val="00700AEF"/>
    <w:rsid w:val="00700F7A"/>
    <w:rsid w:val="00701B8B"/>
    <w:rsid w:val="0070383A"/>
    <w:rsid w:val="00706629"/>
    <w:rsid w:val="00706715"/>
    <w:rsid w:val="00714C14"/>
    <w:rsid w:val="0071583F"/>
    <w:rsid w:val="00715E28"/>
    <w:rsid w:val="0071735E"/>
    <w:rsid w:val="0072464A"/>
    <w:rsid w:val="00725310"/>
    <w:rsid w:val="007253B2"/>
    <w:rsid w:val="00727444"/>
    <w:rsid w:val="00732B95"/>
    <w:rsid w:val="00733762"/>
    <w:rsid w:val="007456EF"/>
    <w:rsid w:val="007476DD"/>
    <w:rsid w:val="0075310D"/>
    <w:rsid w:val="007650EB"/>
    <w:rsid w:val="00770ADA"/>
    <w:rsid w:val="007749AA"/>
    <w:rsid w:val="00774B0F"/>
    <w:rsid w:val="00776D76"/>
    <w:rsid w:val="00777909"/>
    <w:rsid w:val="00794108"/>
    <w:rsid w:val="007941AE"/>
    <w:rsid w:val="00794EAA"/>
    <w:rsid w:val="00797476"/>
    <w:rsid w:val="007A0864"/>
    <w:rsid w:val="007A275A"/>
    <w:rsid w:val="007A374D"/>
    <w:rsid w:val="007A5433"/>
    <w:rsid w:val="007A691A"/>
    <w:rsid w:val="007B1B21"/>
    <w:rsid w:val="007B1DF8"/>
    <w:rsid w:val="007B2815"/>
    <w:rsid w:val="007B4E92"/>
    <w:rsid w:val="007C0819"/>
    <w:rsid w:val="007C1381"/>
    <w:rsid w:val="007C192B"/>
    <w:rsid w:val="007C28BB"/>
    <w:rsid w:val="007C53E2"/>
    <w:rsid w:val="007C6ABC"/>
    <w:rsid w:val="007D09FE"/>
    <w:rsid w:val="007D12F3"/>
    <w:rsid w:val="007D4D18"/>
    <w:rsid w:val="007D7715"/>
    <w:rsid w:val="007D7BC2"/>
    <w:rsid w:val="007E0335"/>
    <w:rsid w:val="007E11E4"/>
    <w:rsid w:val="007E47F8"/>
    <w:rsid w:val="007E5822"/>
    <w:rsid w:val="007E6AE1"/>
    <w:rsid w:val="007F2B6D"/>
    <w:rsid w:val="007F3D36"/>
    <w:rsid w:val="007F6136"/>
    <w:rsid w:val="007F725B"/>
    <w:rsid w:val="007F7469"/>
    <w:rsid w:val="007F7BCB"/>
    <w:rsid w:val="00800560"/>
    <w:rsid w:val="008010E9"/>
    <w:rsid w:val="00802D04"/>
    <w:rsid w:val="00803DA1"/>
    <w:rsid w:val="008056D3"/>
    <w:rsid w:val="00810BF5"/>
    <w:rsid w:val="00811582"/>
    <w:rsid w:val="00813C0D"/>
    <w:rsid w:val="0081488A"/>
    <w:rsid w:val="0081587E"/>
    <w:rsid w:val="00817D68"/>
    <w:rsid w:val="00820693"/>
    <w:rsid w:val="00820CBC"/>
    <w:rsid w:val="00821EC4"/>
    <w:rsid w:val="008229D8"/>
    <w:rsid w:val="00826744"/>
    <w:rsid w:val="008276C0"/>
    <w:rsid w:val="0083035F"/>
    <w:rsid w:val="0083088B"/>
    <w:rsid w:val="00837045"/>
    <w:rsid w:val="008373D0"/>
    <w:rsid w:val="008404F3"/>
    <w:rsid w:val="00841549"/>
    <w:rsid w:val="0084336B"/>
    <w:rsid w:val="00846390"/>
    <w:rsid w:val="00850616"/>
    <w:rsid w:val="0085078D"/>
    <w:rsid w:val="00851CBA"/>
    <w:rsid w:val="00853D90"/>
    <w:rsid w:val="00855DEE"/>
    <w:rsid w:val="00861A98"/>
    <w:rsid w:val="0086695B"/>
    <w:rsid w:val="00873B20"/>
    <w:rsid w:val="00874AF6"/>
    <w:rsid w:val="00877A63"/>
    <w:rsid w:val="00880C7B"/>
    <w:rsid w:val="00881AF9"/>
    <w:rsid w:val="00881BEE"/>
    <w:rsid w:val="00881D6E"/>
    <w:rsid w:val="00883091"/>
    <w:rsid w:val="008836A0"/>
    <w:rsid w:val="00884EC0"/>
    <w:rsid w:val="00885902"/>
    <w:rsid w:val="00887C20"/>
    <w:rsid w:val="00892DB1"/>
    <w:rsid w:val="00897692"/>
    <w:rsid w:val="008A1600"/>
    <w:rsid w:val="008A1EC0"/>
    <w:rsid w:val="008A531A"/>
    <w:rsid w:val="008B0171"/>
    <w:rsid w:val="008B4308"/>
    <w:rsid w:val="008C646E"/>
    <w:rsid w:val="008C6D91"/>
    <w:rsid w:val="008C7224"/>
    <w:rsid w:val="008C7635"/>
    <w:rsid w:val="008D1C0C"/>
    <w:rsid w:val="008D37BC"/>
    <w:rsid w:val="008D4FE3"/>
    <w:rsid w:val="008D7FF5"/>
    <w:rsid w:val="008E2E43"/>
    <w:rsid w:val="008E3A60"/>
    <w:rsid w:val="008E462B"/>
    <w:rsid w:val="008E5964"/>
    <w:rsid w:val="008E696D"/>
    <w:rsid w:val="008E6C69"/>
    <w:rsid w:val="008F0182"/>
    <w:rsid w:val="008F02C3"/>
    <w:rsid w:val="008F0EC5"/>
    <w:rsid w:val="009007E1"/>
    <w:rsid w:val="00904350"/>
    <w:rsid w:val="0090550C"/>
    <w:rsid w:val="00906A8C"/>
    <w:rsid w:val="00910351"/>
    <w:rsid w:val="009107A4"/>
    <w:rsid w:val="00910EA0"/>
    <w:rsid w:val="00912AFC"/>
    <w:rsid w:val="00913B6D"/>
    <w:rsid w:val="00913F31"/>
    <w:rsid w:val="00923E67"/>
    <w:rsid w:val="0092490E"/>
    <w:rsid w:val="009350B4"/>
    <w:rsid w:val="009407BB"/>
    <w:rsid w:val="00941FF8"/>
    <w:rsid w:val="00951070"/>
    <w:rsid w:val="00951685"/>
    <w:rsid w:val="00952919"/>
    <w:rsid w:val="00956F93"/>
    <w:rsid w:val="009571F5"/>
    <w:rsid w:val="009652AF"/>
    <w:rsid w:val="00967D7B"/>
    <w:rsid w:val="009705C7"/>
    <w:rsid w:val="00971DDD"/>
    <w:rsid w:val="009828F7"/>
    <w:rsid w:val="00983072"/>
    <w:rsid w:val="00990F34"/>
    <w:rsid w:val="00992443"/>
    <w:rsid w:val="00995246"/>
    <w:rsid w:val="009A0521"/>
    <w:rsid w:val="009A0CC5"/>
    <w:rsid w:val="009A3FA6"/>
    <w:rsid w:val="009A4A6C"/>
    <w:rsid w:val="009A5381"/>
    <w:rsid w:val="009A56EB"/>
    <w:rsid w:val="009A60EF"/>
    <w:rsid w:val="009A68DB"/>
    <w:rsid w:val="009B17FD"/>
    <w:rsid w:val="009B2571"/>
    <w:rsid w:val="009C1F97"/>
    <w:rsid w:val="009C41EC"/>
    <w:rsid w:val="009C513F"/>
    <w:rsid w:val="009C7242"/>
    <w:rsid w:val="009D0173"/>
    <w:rsid w:val="009D0DB8"/>
    <w:rsid w:val="009D430C"/>
    <w:rsid w:val="009D4B4D"/>
    <w:rsid w:val="009D581D"/>
    <w:rsid w:val="009D5898"/>
    <w:rsid w:val="009D718E"/>
    <w:rsid w:val="009E454E"/>
    <w:rsid w:val="009E5E9B"/>
    <w:rsid w:val="009F365C"/>
    <w:rsid w:val="009F3932"/>
    <w:rsid w:val="009F5768"/>
    <w:rsid w:val="009F6B45"/>
    <w:rsid w:val="009F7E73"/>
    <w:rsid w:val="00A155BB"/>
    <w:rsid w:val="00A16001"/>
    <w:rsid w:val="00A170CF"/>
    <w:rsid w:val="00A17EC7"/>
    <w:rsid w:val="00A203E7"/>
    <w:rsid w:val="00A235B2"/>
    <w:rsid w:val="00A275CD"/>
    <w:rsid w:val="00A31FD9"/>
    <w:rsid w:val="00A33AB9"/>
    <w:rsid w:val="00A352E3"/>
    <w:rsid w:val="00A40A7C"/>
    <w:rsid w:val="00A41799"/>
    <w:rsid w:val="00A438B4"/>
    <w:rsid w:val="00A52978"/>
    <w:rsid w:val="00A60C0D"/>
    <w:rsid w:val="00A617EC"/>
    <w:rsid w:val="00A62F60"/>
    <w:rsid w:val="00A73932"/>
    <w:rsid w:val="00A76DEC"/>
    <w:rsid w:val="00A779F8"/>
    <w:rsid w:val="00A85363"/>
    <w:rsid w:val="00A866E4"/>
    <w:rsid w:val="00A86BDC"/>
    <w:rsid w:val="00A90C4A"/>
    <w:rsid w:val="00A90C51"/>
    <w:rsid w:val="00A93F2F"/>
    <w:rsid w:val="00A948BE"/>
    <w:rsid w:val="00A94E33"/>
    <w:rsid w:val="00A97FF7"/>
    <w:rsid w:val="00AA0377"/>
    <w:rsid w:val="00AA24B8"/>
    <w:rsid w:val="00AA25AC"/>
    <w:rsid w:val="00AA277B"/>
    <w:rsid w:val="00AA2E3A"/>
    <w:rsid w:val="00AA4437"/>
    <w:rsid w:val="00AA4E2C"/>
    <w:rsid w:val="00AA5E98"/>
    <w:rsid w:val="00AA7A72"/>
    <w:rsid w:val="00AB0E64"/>
    <w:rsid w:val="00AB1609"/>
    <w:rsid w:val="00AB2D5E"/>
    <w:rsid w:val="00AB42E1"/>
    <w:rsid w:val="00AB5D6F"/>
    <w:rsid w:val="00AC066F"/>
    <w:rsid w:val="00AC2E24"/>
    <w:rsid w:val="00AD0E28"/>
    <w:rsid w:val="00AD39CF"/>
    <w:rsid w:val="00AD6076"/>
    <w:rsid w:val="00AE0138"/>
    <w:rsid w:val="00AE44C3"/>
    <w:rsid w:val="00AE5EA6"/>
    <w:rsid w:val="00AE6903"/>
    <w:rsid w:val="00AF0038"/>
    <w:rsid w:val="00AF2804"/>
    <w:rsid w:val="00B009C0"/>
    <w:rsid w:val="00B05FAF"/>
    <w:rsid w:val="00B10FA4"/>
    <w:rsid w:val="00B133B3"/>
    <w:rsid w:val="00B13469"/>
    <w:rsid w:val="00B2453B"/>
    <w:rsid w:val="00B2566D"/>
    <w:rsid w:val="00B25808"/>
    <w:rsid w:val="00B25DA2"/>
    <w:rsid w:val="00B35050"/>
    <w:rsid w:val="00B36811"/>
    <w:rsid w:val="00B37218"/>
    <w:rsid w:val="00B4011B"/>
    <w:rsid w:val="00B4161A"/>
    <w:rsid w:val="00B4196D"/>
    <w:rsid w:val="00B4345E"/>
    <w:rsid w:val="00B43901"/>
    <w:rsid w:val="00B466E9"/>
    <w:rsid w:val="00B4744E"/>
    <w:rsid w:val="00B47D3B"/>
    <w:rsid w:val="00B52E83"/>
    <w:rsid w:val="00B54AB9"/>
    <w:rsid w:val="00B57127"/>
    <w:rsid w:val="00B600DE"/>
    <w:rsid w:val="00B60529"/>
    <w:rsid w:val="00B60A7F"/>
    <w:rsid w:val="00B62A9F"/>
    <w:rsid w:val="00B642BA"/>
    <w:rsid w:val="00B663A8"/>
    <w:rsid w:val="00B70DAF"/>
    <w:rsid w:val="00B713FA"/>
    <w:rsid w:val="00B73185"/>
    <w:rsid w:val="00B739F3"/>
    <w:rsid w:val="00B74754"/>
    <w:rsid w:val="00B834D9"/>
    <w:rsid w:val="00B86912"/>
    <w:rsid w:val="00B87E6F"/>
    <w:rsid w:val="00B90E0F"/>
    <w:rsid w:val="00B91403"/>
    <w:rsid w:val="00B921CA"/>
    <w:rsid w:val="00B9591E"/>
    <w:rsid w:val="00B972F9"/>
    <w:rsid w:val="00B9734D"/>
    <w:rsid w:val="00B9743F"/>
    <w:rsid w:val="00BB3F48"/>
    <w:rsid w:val="00BB441C"/>
    <w:rsid w:val="00BC0853"/>
    <w:rsid w:val="00BC4C09"/>
    <w:rsid w:val="00BC5240"/>
    <w:rsid w:val="00BC631C"/>
    <w:rsid w:val="00BD3D87"/>
    <w:rsid w:val="00BD3FDA"/>
    <w:rsid w:val="00BD65BD"/>
    <w:rsid w:val="00BD6CA9"/>
    <w:rsid w:val="00BE06E8"/>
    <w:rsid w:val="00BE10CE"/>
    <w:rsid w:val="00BE2E5C"/>
    <w:rsid w:val="00BE316A"/>
    <w:rsid w:val="00BE71AC"/>
    <w:rsid w:val="00BF025D"/>
    <w:rsid w:val="00BF0821"/>
    <w:rsid w:val="00BF2A0B"/>
    <w:rsid w:val="00BF3255"/>
    <w:rsid w:val="00C015D5"/>
    <w:rsid w:val="00C01639"/>
    <w:rsid w:val="00C071A8"/>
    <w:rsid w:val="00C1389E"/>
    <w:rsid w:val="00C149B4"/>
    <w:rsid w:val="00C15B57"/>
    <w:rsid w:val="00C16FBC"/>
    <w:rsid w:val="00C1799A"/>
    <w:rsid w:val="00C20720"/>
    <w:rsid w:val="00C20FDD"/>
    <w:rsid w:val="00C2130C"/>
    <w:rsid w:val="00C22B19"/>
    <w:rsid w:val="00C22EF8"/>
    <w:rsid w:val="00C262ED"/>
    <w:rsid w:val="00C2648B"/>
    <w:rsid w:val="00C30DD5"/>
    <w:rsid w:val="00C3560F"/>
    <w:rsid w:val="00C35F55"/>
    <w:rsid w:val="00C37158"/>
    <w:rsid w:val="00C372C9"/>
    <w:rsid w:val="00C40208"/>
    <w:rsid w:val="00C41768"/>
    <w:rsid w:val="00C4695B"/>
    <w:rsid w:val="00C46CFE"/>
    <w:rsid w:val="00C475D5"/>
    <w:rsid w:val="00C503FD"/>
    <w:rsid w:val="00C530F0"/>
    <w:rsid w:val="00C53515"/>
    <w:rsid w:val="00C55AC5"/>
    <w:rsid w:val="00C56948"/>
    <w:rsid w:val="00C57AF5"/>
    <w:rsid w:val="00C62DE9"/>
    <w:rsid w:val="00C65DC7"/>
    <w:rsid w:val="00C72644"/>
    <w:rsid w:val="00C74EAF"/>
    <w:rsid w:val="00C7542D"/>
    <w:rsid w:val="00C76A3D"/>
    <w:rsid w:val="00C77C6D"/>
    <w:rsid w:val="00C8232E"/>
    <w:rsid w:val="00C83192"/>
    <w:rsid w:val="00C90072"/>
    <w:rsid w:val="00C9653B"/>
    <w:rsid w:val="00C969E7"/>
    <w:rsid w:val="00C970D6"/>
    <w:rsid w:val="00CA0DD4"/>
    <w:rsid w:val="00CA134D"/>
    <w:rsid w:val="00CA6F20"/>
    <w:rsid w:val="00CB243B"/>
    <w:rsid w:val="00CB5E5C"/>
    <w:rsid w:val="00CC7CD4"/>
    <w:rsid w:val="00CD1352"/>
    <w:rsid w:val="00CD390E"/>
    <w:rsid w:val="00CD4A86"/>
    <w:rsid w:val="00CD70DA"/>
    <w:rsid w:val="00CE2940"/>
    <w:rsid w:val="00CF0A4C"/>
    <w:rsid w:val="00CF2A8C"/>
    <w:rsid w:val="00CF4F5A"/>
    <w:rsid w:val="00CF592C"/>
    <w:rsid w:val="00D04945"/>
    <w:rsid w:val="00D06938"/>
    <w:rsid w:val="00D10D09"/>
    <w:rsid w:val="00D11251"/>
    <w:rsid w:val="00D11B1C"/>
    <w:rsid w:val="00D12FAD"/>
    <w:rsid w:val="00D15401"/>
    <w:rsid w:val="00D16BA9"/>
    <w:rsid w:val="00D16D01"/>
    <w:rsid w:val="00D17D9C"/>
    <w:rsid w:val="00D212EF"/>
    <w:rsid w:val="00D2271C"/>
    <w:rsid w:val="00D301EF"/>
    <w:rsid w:val="00D35F17"/>
    <w:rsid w:val="00D3610A"/>
    <w:rsid w:val="00D4285B"/>
    <w:rsid w:val="00D45DCA"/>
    <w:rsid w:val="00D46FA4"/>
    <w:rsid w:val="00D47E83"/>
    <w:rsid w:val="00D505A1"/>
    <w:rsid w:val="00D50D53"/>
    <w:rsid w:val="00D51845"/>
    <w:rsid w:val="00D524F0"/>
    <w:rsid w:val="00D54CA2"/>
    <w:rsid w:val="00D5645E"/>
    <w:rsid w:val="00D56706"/>
    <w:rsid w:val="00D56B7F"/>
    <w:rsid w:val="00D638E4"/>
    <w:rsid w:val="00D66197"/>
    <w:rsid w:val="00D710CA"/>
    <w:rsid w:val="00D757A7"/>
    <w:rsid w:val="00D76D7C"/>
    <w:rsid w:val="00D804CB"/>
    <w:rsid w:val="00D8050E"/>
    <w:rsid w:val="00D81326"/>
    <w:rsid w:val="00D83349"/>
    <w:rsid w:val="00D83E7A"/>
    <w:rsid w:val="00D87989"/>
    <w:rsid w:val="00D9369B"/>
    <w:rsid w:val="00D93CD5"/>
    <w:rsid w:val="00D9660A"/>
    <w:rsid w:val="00DA1081"/>
    <w:rsid w:val="00DA7C15"/>
    <w:rsid w:val="00DB1488"/>
    <w:rsid w:val="00DB1B4F"/>
    <w:rsid w:val="00DB4650"/>
    <w:rsid w:val="00DC052B"/>
    <w:rsid w:val="00DC3EAC"/>
    <w:rsid w:val="00DC6950"/>
    <w:rsid w:val="00DD60BC"/>
    <w:rsid w:val="00DD72E9"/>
    <w:rsid w:val="00DE6751"/>
    <w:rsid w:val="00DF278A"/>
    <w:rsid w:val="00E03252"/>
    <w:rsid w:val="00E03662"/>
    <w:rsid w:val="00E03FC3"/>
    <w:rsid w:val="00E07D7B"/>
    <w:rsid w:val="00E100DD"/>
    <w:rsid w:val="00E16149"/>
    <w:rsid w:val="00E21B76"/>
    <w:rsid w:val="00E21E7C"/>
    <w:rsid w:val="00E23782"/>
    <w:rsid w:val="00E23D3B"/>
    <w:rsid w:val="00E261F1"/>
    <w:rsid w:val="00E27DF0"/>
    <w:rsid w:val="00E32C51"/>
    <w:rsid w:val="00E33A1A"/>
    <w:rsid w:val="00E34237"/>
    <w:rsid w:val="00E34974"/>
    <w:rsid w:val="00E40448"/>
    <w:rsid w:val="00E40D04"/>
    <w:rsid w:val="00E50538"/>
    <w:rsid w:val="00E51FF6"/>
    <w:rsid w:val="00E52373"/>
    <w:rsid w:val="00E55C56"/>
    <w:rsid w:val="00E560B5"/>
    <w:rsid w:val="00E5779A"/>
    <w:rsid w:val="00E57808"/>
    <w:rsid w:val="00E6008A"/>
    <w:rsid w:val="00E614DF"/>
    <w:rsid w:val="00E61C4F"/>
    <w:rsid w:val="00E62118"/>
    <w:rsid w:val="00E652FB"/>
    <w:rsid w:val="00E722A8"/>
    <w:rsid w:val="00E81385"/>
    <w:rsid w:val="00E83C4F"/>
    <w:rsid w:val="00E8561A"/>
    <w:rsid w:val="00E915FB"/>
    <w:rsid w:val="00E9378F"/>
    <w:rsid w:val="00E941AA"/>
    <w:rsid w:val="00E9468E"/>
    <w:rsid w:val="00E948F9"/>
    <w:rsid w:val="00E95AFD"/>
    <w:rsid w:val="00E95D1B"/>
    <w:rsid w:val="00E95F9E"/>
    <w:rsid w:val="00EA1D1C"/>
    <w:rsid w:val="00EA3EF4"/>
    <w:rsid w:val="00EB0B7E"/>
    <w:rsid w:val="00EB0EB8"/>
    <w:rsid w:val="00EB2EF6"/>
    <w:rsid w:val="00EB30CC"/>
    <w:rsid w:val="00EB473A"/>
    <w:rsid w:val="00EB614C"/>
    <w:rsid w:val="00EB727A"/>
    <w:rsid w:val="00ED1165"/>
    <w:rsid w:val="00ED6396"/>
    <w:rsid w:val="00EE04E8"/>
    <w:rsid w:val="00EE2444"/>
    <w:rsid w:val="00EE4189"/>
    <w:rsid w:val="00EE672A"/>
    <w:rsid w:val="00EE7406"/>
    <w:rsid w:val="00EF0216"/>
    <w:rsid w:val="00EF1912"/>
    <w:rsid w:val="00EF24CA"/>
    <w:rsid w:val="00EF2DC6"/>
    <w:rsid w:val="00EF5490"/>
    <w:rsid w:val="00F00B2D"/>
    <w:rsid w:val="00F0284B"/>
    <w:rsid w:val="00F02DB4"/>
    <w:rsid w:val="00F11F7C"/>
    <w:rsid w:val="00F1240B"/>
    <w:rsid w:val="00F13504"/>
    <w:rsid w:val="00F13CAC"/>
    <w:rsid w:val="00F14E67"/>
    <w:rsid w:val="00F204B6"/>
    <w:rsid w:val="00F21B4A"/>
    <w:rsid w:val="00F22720"/>
    <w:rsid w:val="00F23ED3"/>
    <w:rsid w:val="00F24A60"/>
    <w:rsid w:val="00F25704"/>
    <w:rsid w:val="00F27CE5"/>
    <w:rsid w:val="00F362F1"/>
    <w:rsid w:val="00F36C2A"/>
    <w:rsid w:val="00F44021"/>
    <w:rsid w:val="00F528E9"/>
    <w:rsid w:val="00F52C5A"/>
    <w:rsid w:val="00F55FFF"/>
    <w:rsid w:val="00F62625"/>
    <w:rsid w:val="00F66AA0"/>
    <w:rsid w:val="00F70431"/>
    <w:rsid w:val="00F704AA"/>
    <w:rsid w:val="00F70C2C"/>
    <w:rsid w:val="00F74162"/>
    <w:rsid w:val="00F74689"/>
    <w:rsid w:val="00F74BB4"/>
    <w:rsid w:val="00F750B1"/>
    <w:rsid w:val="00F80512"/>
    <w:rsid w:val="00F80557"/>
    <w:rsid w:val="00F828EA"/>
    <w:rsid w:val="00F835E9"/>
    <w:rsid w:val="00F847BA"/>
    <w:rsid w:val="00F84F93"/>
    <w:rsid w:val="00F87550"/>
    <w:rsid w:val="00F96364"/>
    <w:rsid w:val="00FA1550"/>
    <w:rsid w:val="00FA1B06"/>
    <w:rsid w:val="00FA5B3E"/>
    <w:rsid w:val="00FB13E8"/>
    <w:rsid w:val="00FB21F0"/>
    <w:rsid w:val="00FB2B0A"/>
    <w:rsid w:val="00FC0F8A"/>
    <w:rsid w:val="00FC281E"/>
    <w:rsid w:val="00FC2B7F"/>
    <w:rsid w:val="00FC2F87"/>
    <w:rsid w:val="00FC5384"/>
    <w:rsid w:val="00FC7301"/>
    <w:rsid w:val="00FC7A4A"/>
    <w:rsid w:val="00FC7EED"/>
    <w:rsid w:val="00FD097C"/>
    <w:rsid w:val="00FD25BF"/>
    <w:rsid w:val="00FD29A1"/>
    <w:rsid w:val="00FD30D3"/>
    <w:rsid w:val="00FD4FBE"/>
    <w:rsid w:val="00FD5219"/>
    <w:rsid w:val="00FD5D67"/>
    <w:rsid w:val="00FE0EF5"/>
    <w:rsid w:val="00FF0F7F"/>
    <w:rsid w:val="00FF2E1A"/>
    <w:rsid w:val="00FF4B10"/>
    <w:rsid w:val="00FF5BBE"/>
    <w:rsid w:val="00FF5E7C"/>
    <w:rsid w:val="0144845A"/>
    <w:rsid w:val="01D056A2"/>
    <w:rsid w:val="01DE7434"/>
    <w:rsid w:val="03190D43"/>
    <w:rsid w:val="03DAA33C"/>
    <w:rsid w:val="048B9E2C"/>
    <w:rsid w:val="05461254"/>
    <w:rsid w:val="05513E92"/>
    <w:rsid w:val="05E4A0AB"/>
    <w:rsid w:val="076A95BD"/>
    <w:rsid w:val="07A69FAB"/>
    <w:rsid w:val="07A89775"/>
    <w:rsid w:val="08285DFD"/>
    <w:rsid w:val="0834E067"/>
    <w:rsid w:val="086BB1CF"/>
    <w:rsid w:val="088F76D9"/>
    <w:rsid w:val="089E8565"/>
    <w:rsid w:val="08AC9237"/>
    <w:rsid w:val="08C07C67"/>
    <w:rsid w:val="091CD9A4"/>
    <w:rsid w:val="0928B1D4"/>
    <w:rsid w:val="09E59447"/>
    <w:rsid w:val="0A4FE285"/>
    <w:rsid w:val="0A9ACDC1"/>
    <w:rsid w:val="0B80744B"/>
    <w:rsid w:val="0BEA3276"/>
    <w:rsid w:val="0C837169"/>
    <w:rsid w:val="0C872B5C"/>
    <w:rsid w:val="0CDBB8AF"/>
    <w:rsid w:val="0D02D852"/>
    <w:rsid w:val="0DDA1490"/>
    <w:rsid w:val="0EE9EAA4"/>
    <w:rsid w:val="0EF30568"/>
    <w:rsid w:val="0F618C1C"/>
    <w:rsid w:val="0FBF19F4"/>
    <w:rsid w:val="105018C1"/>
    <w:rsid w:val="10CC9D7E"/>
    <w:rsid w:val="11DB5143"/>
    <w:rsid w:val="12AAC10A"/>
    <w:rsid w:val="12B87C67"/>
    <w:rsid w:val="1363A10E"/>
    <w:rsid w:val="13AF30C1"/>
    <w:rsid w:val="13EE60CB"/>
    <w:rsid w:val="15724834"/>
    <w:rsid w:val="15F7563C"/>
    <w:rsid w:val="16B5ADE6"/>
    <w:rsid w:val="16C5AD9D"/>
    <w:rsid w:val="17E5553B"/>
    <w:rsid w:val="1878229A"/>
    <w:rsid w:val="19E140B6"/>
    <w:rsid w:val="1A66F51C"/>
    <w:rsid w:val="1AA99C1C"/>
    <w:rsid w:val="1B115B49"/>
    <w:rsid w:val="1B77119C"/>
    <w:rsid w:val="1C9AC7CB"/>
    <w:rsid w:val="1CC75C33"/>
    <w:rsid w:val="1CDA72E3"/>
    <w:rsid w:val="1D7DE01A"/>
    <w:rsid w:val="1D98511F"/>
    <w:rsid w:val="1E2D4EEC"/>
    <w:rsid w:val="1E945545"/>
    <w:rsid w:val="1F14B8C9"/>
    <w:rsid w:val="20D74045"/>
    <w:rsid w:val="216329BA"/>
    <w:rsid w:val="21B0F7F8"/>
    <w:rsid w:val="228F3C80"/>
    <w:rsid w:val="22AD894C"/>
    <w:rsid w:val="2301097C"/>
    <w:rsid w:val="230E2264"/>
    <w:rsid w:val="24884B67"/>
    <w:rsid w:val="24A234A4"/>
    <w:rsid w:val="24C5937D"/>
    <w:rsid w:val="24FDFF88"/>
    <w:rsid w:val="255320AA"/>
    <w:rsid w:val="25AEFC46"/>
    <w:rsid w:val="26DC4360"/>
    <w:rsid w:val="26E0D029"/>
    <w:rsid w:val="2713EF9E"/>
    <w:rsid w:val="273AE458"/>
    <w:rsid w:val="27BC0F34"/>
    <w:rsid w:val="28794CF3"/>
    <w:rsid w:val="28F3D460"/>
    <w:rsid w:val="2A1C2407"/>
    <w:rsid w:val="2ABBE816"/>
    <w:rsid w:val="2B7BEAF4"/>
    <w:rsid w:val="2BF84E8F"/>
    <w:rsid w:val="2C6C64F7"/>
    <w:rsid w:val="2D3849D7"/>
    <w:rsid w:val="2EC47453"/>
    <w:rsid w:val="2FCA5980"/>
    <w:rsid w:val="2FDAC702"/>
    <w:rsid w:val="30729D91"/>
    <w:rsid w:val="3081CF05"/>
    <w:rsid w:val="30E45CEA"/>
    <w:rsid w:val="31850971"/>
    <w:rsid w:val="31C5EA5A"/>
    <w:rsid w:val="32842DD9"/>
    <w:rsid w:val="32D72841"/>
    <w:rsid w:val="334BD7E8"/>
    <w:rsid w:val="337A9E94"/>
    <w:rsid w:val="338D7988"/>
    <w:rsid w:val="33A89071"/>
    <w:rsid w:val="3435CE19"/>
    <w:rsid w:val="34A4A72B"/>
    <w:rsid w:val="3665F5C5"/>
    <w:rsid w:val="36686805"/>
    <w:rsid w:val="378A66CB"/>
    <w:rsid w:val="38032275"/>
    <w:rsid w:val="384DAB10"/>
    <w:rsid w:val="392C0C5C"/>
    <w:rsid w:val="3947170C"/>
    <w:rsid w:val="395D3F90"/>
    <w:rsid w:val="3AA36DD3"/>
    <w:rsid w:val="3B5C39E3"/>
    <w:rsid w:val="3B65AB50"/>
    <w:rsid w:val="3BBD4D04"/>
    <w:rsid w:val="3D08A179"/>
    <w:rsid w:val="3D4B54E6"/>
    <w:rsid w:val="3D94AA17"/>
    <w:rsid w:val="3DC30EF0"/>
    <w:rsid w:val="3DDA44EE"/>
    <w:rsid w:val="3DF15434"/>
    <w:rsid w:val="3E20D052"/>
    <w:rsid w:val="3EEE43FE"/>
    <w:rsid w:val="4099AB93"/>
    <w:rsid w:val="409F1ABF"/>
    <w:rsid w:val="41541264"/>
    <w:rsid w:val="416F7E94"/>
    <w:rsid w:val="41823DC7"/>
    <w:rsid w:val="41CD830A"/>
    <w:rsid w:val="428AE1B2"/>
    <w:rsid w:val="43315A95"/>
    <w:rsid w:val="444E5B79"/>
    <w:rsid w:val="450E972A"/>
    <w:rsid w:val="45926496"/>
    <w:rsid w:val="4642D423"/>
    <w:rsid w:val="46E20B4A"/>
    <w:rsid w:val="471FD5F5"/>
    <w:rsid w:val="4746BEA3"/>
    <w:rsid w:val="47A3EEA1"/>
    <w:rsid w:val="4863D212"/>
    <w:rsid w:val="489B18D9"/>
    <w:rsid w:val="48F31847"/>
    <w:rsid w:val="49BA1084"/>
    <w:rsid w:val="4A688FDE"/>
    <w:rsid w:val="4A8E5F15"/>
    <w:rsid w:val="4B7BAB8A"/>
    <w:rsid w:val="4C2B2B45"/>
    <w:rsid w:val="4C2DC985"/>
    <w:rsid w:val="4CA1327C"/>
    <w:rsid w:val="4D1042F1"/>
    <w:rsid w:val="4D65529A"/>
    <w:rsid w:val="4E1FC5C7"/>
    <w:rsid w:val="4E398CDF"/>
    <w:rsid w:val="4EB67C66"/>
    <w:rsid w:val="4ECC79C3"/>
    <w:rsid w:val="4EE1C79F"/>
    <w:rsid w:val="4EEAA2F7"/>
    <w:rsid w:val="4F76658A"/>
    <w:rsid w:val="504D2AA1"/>
    <w:rsid w:val="505680C2"/>
    <w:rsid w:val="516BFA68"/>
    <w:rsid w:val="51B93F2F"/>
    <w:rsid w:val="51D981E3"/>
    <w:rsid w:val="51DDCD5D"/>
    <w:rsid w:val="52D677FB"/>
    <w:rsid w:val="52F05C05"/>
    <w:rsid w:val="549E184A"/>
    <w:rsid w:val="56910BF8"/>
    <w:rsid w:val="56AAFA07"/>
    <w:rsid w:val="57268725"/>
    <w:rsid w:val="5747FED1"/>
    <w:rsid w:val="57FAE5C7"/>
    <w:rsid w:val="58191B20"/>
    <w:rsid w:val="592895D7"/>
    <w:rsid w:val="5954B002"/>
    <w:rsid w:val="59873F19"/>
    <w:rsid w:val="5A5E3500"/>
    <w:rsid w:val="5B44C958"/>
    <w:rsid w:val="5C07BEFB"/>
    <w:rsid w:val="5CA267EE"/>
    <w:rsid w:val="5D080F39"/>
    <w:rsid w:val="5D22883F"/>
    <w:rsid w:val="5DF38C1A"/>
    <w:rsid w:val="5FDFA175"/>
    <w:rsid w:val="60657D70"/>
    <w:rsid w:val="60ADE691"/>
    <w:rsid w:val="6181993E"/>
    <w:rsid w:val="61C9D085"/>
    <w:rsid w:val="620B5435"/>
    <w:rsid w:val="625C28A9"/>
    <w:rsid w:val="63090F2E"/>
    <w:rsid w:val="654FA7A8"/>
    <w:rsid w:val="65D29D0D"/>
    <w:rsid w:val="6654A8FB"/>
    <w:rsid w:val="67C13C39"/>
    <w:rsid w:val="6888B4EE"/>
    <w:rsid w:val="699F9FDF"/>
    <w:rsid w:val="69F8E104"/>
    <w:rsid w:val="6A438BA4"/>
    <w:rsid w:val="6B11B055"/>
    <w:rsid w:val="6B22C1AE"/>
    <w:rsid w:val="6B61CA01"/>
    <w:rsid w:val="6B8D06CC"/>
    <w:rsid w:val="6BD0F2E8"/>
    <w:rsid w:val="6C3D149B"/>
    <w:rsid w:val="6C49D1AD"/>
    <w:rsid w:val="6C7F8ED8"/>
    <w:rsid w:val="6C892B17"/>
    <w:rsid w:val="6E4949A2"/>
    <w:rsid w:val="6E6A85C9"/>
    <w:rsid w:val="6E878501"/>
    <w:rsid w:val="6F074CCB"/>
    <w:rsid w:val="6F181EAA"/>
    <w:rsid w:val="6F2B0C60"/>
    <w:rsid w:val="717F6A39"/>
    <w:rsid w:val="718BA7F8"/>
    <w:rsid w:val="721F638B"/>
    <w:rsid w:val="72355F84"/>
    <w:rsid w:val="72491588"/>
    <w:rsid w:val="72F0D871"/>
    <w:rsid w:val="73665A01"/>
    <w:rsid w:val="7430C45B"/>
    <w:rsid w:val="75D07DDB"/>
    <w:rsid w:val="75F8FE26"/>
    <w:rsid w:val="76213595"/>
    <w:rsid w:val="76CA75A1"/>
    <w:rsid w:val="76CE594A"/>
    <w:rsid w:val="76E1E9FF"/>
    <w:rsid w:val="781D55D5"/>
    <w:rsid w:val="78B5E7B1"/>
    <w:rsid w:val="78F66D2B"/>
    <w:rsid w:val="79C29C3C"/>
    <w:rsid w:val="79F09047"/>
    <w:rsid w:val="7A11BCDD"/>
    <w:rsid w:val="7A4729D9"/>
    <w:rsid w:val="7AB15CBD"/>
    <w:rsid w:val="7AC4EE9B"/>
    <w:rsid w:val="7ACC6CE2"/>
    <w:rsid w:val="7B272EC1"/>
    <w:rsid w:val="7B743108"/>
    <w:rsid w:val="7C9CF1CD"/>
    <w:rsid w:val="7CA65A54"/>
    <w:rsid w:val="7CF20A1A"/>
    <w:rsid w:val="7DA8AEA2"/>
    <w:rsid w:val="7DB96E32"/>
    <w:rsid w:val="7E6FD821"/>
    <w:rsid w:val="7EC2D03D"/>
    <w:rsid w:val="7F5B3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0D8F07"/>
  <w15:docId w15:val="{FB06EBE0-374E-4F49-8F82-64357C83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IDA Normal"/>
    <w:qFormat/>
    <w:rsid w:val="003342D4"/>
    <w:pPr>
      <w:spacing w:line="276" w:lineRule="auto"/>
      <w:ind w:right="240"/>
    </w:pPr>
    <w:rPr>
      <w:rFonts w:eastAsia="Georgia"/>
      <w:sz w:val="24"/>
      <w:szCs w:val="24"/>
    </w:rPr>
  </w:style>
  <w:style w:type="paragraph" w:styleId="Heading1">
    <w:name w:val="heading 1"/>
    <w:aliases w:val="IDA Heading 1"/>
    <w:basedOn w:val="Normal"/>
    <w:next w:val="Normal"/>
    <w:link w:val="Heading1Char"/>
    <w:uiPriority w:val="9"/>
    <w:qFormat/>
    <w:rsid w:val="007749AA"/>
    <w:pPr>
      <w:keepNext/>
      <w:keepLines/>
      <w:spacing w:before="240" w:after="120" w:line="23" w:lineRule="atLeast"/>
      <w:outlineLvl w:val="0"/>
    </w:pPr>
    <w:rPr>
      <w:b/>
      <w:bCs/>
      <w:color w:val="000000" w:themeColor="text1"/>
    </w:rPr>
  </w:style>
  <w:style w:type="paragraph" w:styleId="Heading2">
    <w:name w:val="heading 2"/>
    <w:aliases w:val="IDA Heading 2"/>
    <w:basedOn w:val="Normal"/>
    <w:next w:val="Normal"/>
    <w:link w:val="Heading2Char"/>
    <w:uiPriority w:val="9"/>
    <w:unhideWhenUsed/>
    <w:qFormat/>
    <w:rsid w:val="00A73932"/>
    <w:pPr>
      <w:keepNext/>
      <w:keepLines/>
      <w:spacing w:before="40" w:after="120" w:line="23" w:lineRule="atLeast"/>
      <w:outlineLvl w:val="1"/>
    </w:pPr>
    <w:rPr>
      <w:color w:val="000000" w:themeColor="text1"/>
      <w:u w:val="single"/>
    </w:rPr>
  </w:style>
  <w:style w:type="paragraph" w:styleId="Heading3">
    <w:name w:val="heading 3"/>
    <w:aliases w:val="IDA Heading 3"/>
    <w:basedOn w:val="Normal"/>
    <w:next w:val="Normal"/>
    <w:link w:val="Heading3Char"/>
    <w:uiPriority w:val="9"/>
    <w:unhideWhenUsed/>
    <w:qFormat/>
    <w:rsid w:val="005F70E6"/>
    <w:pPr>
      <w:keepNext/>
      <w:keepLines/>
      <w:spacing w:before="40"/>
      <w:outlineLvl w:val="2"/>
    </w:pPr>
    <w:rPr>
      <w:rFonts w:eastAsiaTheme="majorEastAsia"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D2C"/>
    <w:pPr>
      <w:tabs>
        <w:tab w:val="center" w:pos="4680"/>
        <w:tab w:val="right" w:pos="9360"/>
      </w:tabs>
    </w:pPr>
  </w:style>
  <w:style w:type="character" w:customStyle="1" w:styleId="HeaderChar">
    <w:name w:val="Header Char"/>
    <w:basedOn w:val="DefaultParagraphFont"/>
    <w:link w:val="Header"/>
    <w:uiPriority w:val="99"/>
    <w:rsid w:val="00681D2C"/>
  </w:style>
  <w:style w:type="paragraph" w:styleId="Footer">
    <w:name w:val="footer"/>
    <w:basedOn w:val="Normal"/>
    <w:link w:val="FooterChar"/>
    <w:uiPriority w:val="99"/>
    <w:unhideWhenUsed/>
    <w:rsid w:val="00681D2C"/>
    <w:pPr>
      <w:tabs>
        <w:tab w:val="center" w:pos="4680"/>
        <w:tab w:val="right" w:pos="9360"/>
      </w:tabs>
    </w:pPr>
  </w:style>
  <w:style w:type="character" w:customStyle="1" w:styleId="FooterChar">
    <w:name w:val="Footer Char"/>
    <w:basedOn w:val="DefaultParagraphFont"/>
    <w:link w:val="Footer"/>
    <w:uiPriority w:val="99"/>
    <w:rsid w:val="00681D2C"/>
  </w:style>
  <w:style w:type="character" w:styleId="CommentReference">
    <w:name w:val="annotation reference"/>
    <w:basedOn w:val="DefaultParagraphFont"/>
    <w:uiPriority w:val="99"/>
    <w:semiHidden/>
    <w:unhideWhenUsed/>
    <w:rsid w:val="00715E28"/>
    <w:rPr>
      <w:sz w:val="16"/>
      <w:szCs w:val="16"/>
    </w:rPr>
  </w:style>
  <w:style w:type="paragraph" w:styleId="CommentText">
    <w:name w:val="annotation text"/>
    <w:basedOn w:val="Normal"/>
    <w:link w:val="CommentTextChar"/>
    <w:uiPriority w:val="99"/>
    <w:semiHidden/>
    <w:unhideWhenUsed/>
    <w:rsid w:val="00715E28"/>
    <w:rPr>
      <w:sz w:val="20"/>
      <w:szCs w:val="20"/>
    </w:rPr>
  </w:style>
  <w:style w:type="character" w:customStyle="1" w:styleId="CommentTextChar">
    <w:name w:val="Comment Text Char"/>
    <w:basedOn w:val="DefaultParagraphFont"/>
    <w:link w:val="CommentText"/>
    <w:uiPriority w:val="99"/>
    <w:semiHidden/>
    <w:rsid w:val="00715E28"/>
    <w:rPr>
      <w:sz w:val="20"/>
      <w:szCs w:val="20"/>
    </w:rPr>
  </w:style>
  <w:style w:type="paragraph" w:styleId="CommentSubject">
    <w:name w:val="annotation subject"/>
    <w:basedOn w:val="CommentText"/>
    <w:next w:val="CommentText"/>
    <w:link w:val="CommentSubjectChar"/>
    <w:uiPriority w:val="99"/>
    <w:semiHidden/>
    <w:unhideWhenUsed/>
    <w:rsid w:val="00715E28"/>
    <w:rPr>
      <w:b/>
      <w:bCs/>
    </w:rPr>
  </w:style>
  <w:style w:type="character" w:customStyle="1" w:styleId="CommentSubjectChar">
    <w:name w:val="Comment Subject Char"/>
    <w:basedOn w:val="CommentTextChar"/>
    <w:link w:val="CommentSubject"/>
    <w:uiPriority w:val="99"/>
    <w:semiHidden/>
    <w:rsid w:val="00715E28"/>
    <w:rPr>
      <w:b/>
      <w:bCs/>
      <w:sz w:val="20"/>
      <w:szCs w:val="20"/>
    </w:rPr>
  </w:style>
  <w:style w:type="paragraph" w:styleId="BalloonText">
    <w:name w:val="Balloon Text"/>
    <w:basedOn w:val="Normal"/>
    <w:link w:val="BalloonTextChar"/>
    <w:uiPriority w:val="99"/>
    <w:semiHidden/>
    <w:unhideWhenUsed/>
    <w:rsid w:val="00715E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E28"/>
    <w:rPr>
      <w:rFonts w:ascii="Segoe UI" w:hAnsi="Segoe UI" w:cs="Segoe UI"/>
      <w:sz w:val="18"/>
      <w:szCs w:val="18"/>
    </w:rPr>
  </w:style>
  <w:style w:type="character" w:styleId="Hyperlink">
    <w:name w:val="Hyperlink"/>
    <w:basedOn w:val="DefaultParagraphFont"/>
    <w:uiPriority w:val="99"/>
    <w:unhideWhenUsed/>
    <w:rsid w:val="00715E28"/>
    <w:rPr>
      <w:color w:val="0563C1" w:themeColor="hyperlink"/>
      <w:u w:val="single"/>
    </w:rPr>
  </w:style>
  <w:style w:type="character" w:styleId="UnresolvedMention">
    <w:name w:val="Unresolved Mention"/>
    <w:basedOn w:val="DefaultParagraphFont"/>
    <w:uiPriority w:val="99"/>
    <w:semiHidden/>
    <w:unhideWhenUsed/>
    <w:rsid w:val="00715E28"/>
    <w:rPr>
      <w:color w:val="605E5C"/>
      <w:shd w:val="clear" w:color="auto" w:fill="E1DFDD"/>
    </w:rPr>
  </w:style>
  <w:style w:type="paragraph" w:styleId="Caption">
    <w:name w:val="caption"/>
    <w:basedOn w:val="Normal"/>
    <w:next w:val="Normal"/>
    <w:uiPriority w:val="35"/>
    <w:unhideWhenUsed/>
    <w:qFormat/>
    <w:rsid w:val="00FC2F87"/>
    <w:pPr>
      <w:spacing w:after="200"/>
      <w:ind w:firstLine="720"/>
      <w:jc w:val="center"/>
    </w:pPr>
    <w:rPr>
      <w:rFonts w:eastAsiaTheme="minorHAnsi"/>
      <w:iCs/>
    </w:rPr>
  </w:style>
  <w:style w:type="character" w:styleId="PageNumber">
    <w:name w:val="page number"/>
    <w:basedOn w:val="DefaultParagraphFont"/>
    <w:uiPriority w:val="99"/>
    <w:semiHidden/>
    <w:unhideWhenUsed/>
    <w:rsid w:val="00F44021"/>
  </w:style>
  <w:style w:type="character" w:customStyle="1" w:styleId="Heading1Char">
    <w:name w:val="Heading 1 Char"/>
    <w:aliases w:val="IDA Heading 1 Char"/>
    <w:basedOn w:val="DefaultParagraphFont"/>
    <w:link w:val="Heading1"/>
    <w:uiPriority w:val="9"/>
    <w:rsid w:val="00C83192"/>
    <w:rPr>
      <w:rFonts w:eastAsia="Georgia"/>
      <w:b/>
      <w:bCs/>
      <w:color w:val="000000" w:themeColor="text1"/>
      <w:sz w:val="24"/>
      <w:szCs w:val="24"/>
    </w:rPr>
  </w:style>
  <w:style w:type="character" w:customStyle="1" w:styleId="Heading2Char">
    <w:name w:val="Heading 2 Char"/>
    <w:aliases w:val="IDA Heading 2 Char"/>
    <w:basedOn w:val="DefaultParagraphFont"/>
    <w:link w:val="Heading2"/>
    <w:uiPriority w:val="9"/>
    <w:rsid w:val="00C83192"/>
    <w:rPr>
      <w:rFonts w:eastAsia="Georgia"/>
      <w:color w:val="000000" w:themeColor="text1"/>
      <w:sz w:val="24"/>
      <w:szCs w:val="24"/>
      <w:u w:val="single"/>
    </w:rPr>
  </w:style>
  <w:style w:type="paragraph" w:styleId="Title">
    <w:name w:val="Title"/>
    <w:basedOn w:val="Normal"/>
    <w:next w:val="Normal"/>
    <w:link w:val="TitleChar"/>
    <w:uiPriority w:val="10"/>
    <w:qFormat/>
    <w:rsid w:val="00D524F0"/>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24F0"/>
    <w:rPr>
      <w:rFonts w:asciiTheme="majorHAnsi" w:eastAsiaTheme="majorEastAsia" w:hAnsiTheme="majorHAnsi" w:cstheme="majorBidi"/>
      <w:spacing w:val="-10"/>
      <w:kern w:val="28"/>
      <w:sz w:val="56"/>
      <w:szCs w:val="56"/>
    </w:rPr>
  </w:style>
  <w:style w:type="paragraph" w:customStyle="1" w:styleId="AskForMoreInfo">
    <w:name w:val="Ask For More Info"/>
    <w:basedOn w:val="Normal"/>
    <w:qFormat/>
    <w:rsid w:val="00386736"/>
    <w:rPr>
      <w:color w:val="FF0000"/>
    </w:rPr>
  </w:style>
  <w:style w:type="character" w:customStyle="1" w:styleId="Heading3Char">
    <w:name w:val="Heading 3 Char"/>
    <w:aliases w:val="IDA Heading 3 Char"/>
    <w:basedOn w:val="DefaultParagraphFont"/>
    <w:link w:val="Heading3"/>
    <w:uiPriority w:val="9"/>
    <w:rsid w:val="005F70E6"/>
    <w:rPr>
      <w:rFonts w:eastAsiaTheme="majorEastAsia" w:cstheme="majorBidi"/>
      <w:color w:val="000000" w:themeColor="text1"/>
      <w:sz w:val="24"/>
      <w:szCs w:val="24"/>
    </w:rPr>
  </w:style>
  <w:style w:type="character" w:styleId="SubtleEmphasis">
    <w:name w:val="Subtle Emphasis"/>
    <w:basedOn w:val="DefaultParagraphFont"/>
    <w:uiPriority w:val="19"/>
    <w:qFormat/>
    <w:rsid w:val="005F70E6"/>
    <w:rPr>
      <w:i/>
      <w:iCs/>
      <w:color w:val="404040" w:themeColor="text1" w:themeTint="BF"/>
    </w:rPr>
  </w:style>
  <w:style w:type="paragraph" w:styleId="ListParagraph">
    <w:name w:val="List Paragraph"/>
    <w:basedOn w:val="Normal"/>
    <w:uiPriority w:val="34"/>
    <w:qFormat/>
    <w:rsid w:val="005F70E6"/>
    <w:pPr>
      <w:ind w:left="720"/>
      <w:contextualSpacing/>
    </w:pPr>
  </w:style>
  <w:style w:type="character" w:styleId="FollowedHyperlink">
    <w:name w:val="FollowedHyperlink"/>
    <w:basedOn w:val="DefaultParagraphFont"/>
    <w:uiPriority w:val="99"/>
    <w:semiHidden/>
    <w:unhideWhenUsed/>
    <w:rsid w:val="009F5768"/>
    <w:rPr>
      <w:color w:val="954F72" w:themeColor="followedHyperlink"/>
      <w:u w:val="single"/>
    </w:rPr>
  </w:style>
  <w:style w:type="table" w:styleId="TableGrid">
    <w:name w:val="Table Grid"/>
    <w:basedOn w:val="TableNormal"/>
    <w:uiPriority w:val="59"/>
    <w:rsid w:val="0053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3680F"/>
    <w:rPr>
      <w:rFonts w:eastAsia="Georgia"/>
      <w:sz w:val="24"/>
      <w:szCs w:val="24"/>
    </w:rPr>
  </w:style>
  <w:style w:type="character" w:customStyle="1" w:styleId="normaltextrun">
    <w:name w:val="normaltextrun"/>
    <w:basedOn w:val="DefaultParagraphFont"/>
    <w:rsid w:val="0053680F"/>
  </w:style>
  <w:style w:type="paragraph" w:styleId="NoSpacing">
    <w:name w:val="No Spacing"/>
    <w:uiPriority w:val="1"/>
    <w:qFormat/>
    <w:rsid w:val="0053680F"/>
    <w:pPr>
      <w:ind w:right="240"/>
    </w:pPr>
    <w:rPr>
      <w:rFonts w:eastAsia="Georg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23109">
      <w:bodyDiv w:val="1"/>
      <w:marLeft w:val="0"/>
      <w:marRight w:val="0"/>
      <w:marTop w:val="0"/>
      <w:marBottom w:val="0"/>
      <w:divBdr>
        <w:top w:val="none" w:sz="0" w:space="0" w:color="auto"/>
        <w:left w:val="none" w:sz="0" w:space="0" w:color="auto"/>
        <w:bottom w:val="none" w:sz="0" w:space="0" w:color="auto"/>
        <w:right w:val="none" w:sz="0" w:space="0" w:color="auto"/>
      </w:divBdr>
    </w:div>
    <w:div w:id="181135885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jlooft@wpi.edu" TargetMode="External"/><Relationship Id="rId18" Type="http://schemas.openxmlformats.org/officeDocument/2006/relationships/image" Target="media/image2.png"/><Relationship Id="rId26" Type="http://schemas.openxmlformats.org/officeDocument/2006/relationships/hyperlink" Target="https://youtu.be/suXpf_tmkps" TargetMode="External"/><Relationship Id="rId3" Type="http://schemas.openxmlformats.org/officeDocument/2006/relationships/customXml" Target="../customXml/item3.xml"/><Relationship Id="rId21" Type="http://schemas.openxmlformats.org/officeDocument/2006/relationships/image" Target="media/image4.jpeg"/><Relationship Id="rId7" Type="http://schemas.openxmlformats.org/officeDocument/2006/relationships/settings" Target="settings.xml"/><Relationship Id="rId12" Type="http://schemas.openxmlformats.org/officeDocument/2006/relationships/hyperlink" Target="mailto:wpi.bianchi@gmail.com" TargetMode="External"/><Relationship Id="rId17" Type="http://schemas.openxmlformats.org/officeDocument/2006/relationships/hyperlink" Target="http://wp.wpi.edu/darksky2020" TargetMode="External"/><Relationship Id="rId25"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yperlink" Target="https://wp.wpi.edu/darksky2020/consortium/"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gr-darksky@wpi.edu" TargetMode="External"/><Relationship Id="rId24" Type="http://schemas.openxmlformats.org/officeDocument/2006/relationships/image" Target="media/image5.jp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p.wpi.edu/darksky2020/about/" TargetMode="External"/><Relationship Id="rId23" Type="http://schemas.openxmlformats.org/officeDocument/2006/relationships/hyperlink" Target="https://youtu.be/4KJrTxt3uNk" TargetMode="External"/><Relationship Id="rId28"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p.wpi.edu/darksky2020/" TargetMode="External"/><Relationship Id="rId22" Type="http://schemas.openxmlformats.org/officeDocument/2006/relationships/hyperlink" Target="https://www.youtube.com/watch?v=suXpf_tmkps" TargetMode="External"/><Relationship Id="rId27" Type="http://schemas.openxmlformats.org/officeDocument/2006/relationships/hyperlink" Target="https://youtu.be/4KJrTxt3uNk"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5423E7AC55A6459ACEC06E5E814D90" ma:contentTypeVersion="4" ma:contentTypeDescription="Create a new document." ma:contentTypeScope="" ma:versionID="80a5ea336eade56cd4190bf8e02c1e40">
  <xsd:schema xmlns:xsd="http://www.w3.org/2001/XMLSchema" xmlns:xs="http://www.w3.org/2001/XMLSchema" xmlns:p="http://schemas.microsoft.com/office/2006/metadata/properties" xmlns:ns2="1aaa7860-e365-48b3-9dfb-e022aacfffec" targetNamespace="http://schemas.microsoft.com/office/2006/metadata/properties" ma:root="true" ma:fieldsID="b7dbafb4370e302c8c7dfd50f7be579b" ns2:_="">
    <xsd:import namespace="1aaa7860-e365-48b3-9dfb-e022aacfff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a7860-e365-48b3-9dfb-e022aacff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2F4F6-AFBE-4317-97C5-4EAAEEB401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a7860-e365-48b3-9dfb-e022aacfff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10C937-E74B-452C-BC4B-5460B6358E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15C9D03-03FD-44A0-82D8-7495B0E41ED5}">
  <ds:schemaRefs>
    <ds:schemaRef ds:uri="http://schemas.microsoft.com/sharepoint/v3/contenttype/forms"/>
  </ds:schemaRefs>
</ds:datastoreItem>
</file>

<file path=customXml/itemProps4.xml><?xml version="1.0" encoding="utf-8"?>
<ds:datastoreItem xmlns:ds="http://schemas.openxmlformats.org/officeDocument/2006/customXml" ds:itemID="{E32439B4-DEFC-4FBF-AF99-3B679DF27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1393</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9321</CharactersWithSpaces>
  <SharedDoc>false</SharedDoc>
  <HLinks>
    <vt:vector size="18" baseType="variant">
      <vt:variant>
        <vt:i4>393307</vt:i4>
      </vt:variant>
      <vt:variant>
        <vt:i4>6</vt:i4>
      </vt:variant>
      <vt:variant>
        <vt:i4>0</vt:i4>
      </vt:variant>
      <vt:variant>
        <vt:i4>5</vt:i4>
      </vt:variant>
      <vt:variant>
        <vt:lpwstr>http://wp.wpi.edu/darksky2020</vt:lpwstr>
      </vt:variant>
      <vt:variant>
        <vt:lpwstr/>
      </vt:variant>
      <vt:variant>
        <vt:i4>5898294</vt:i4>
      </vt:variant>
      <vt:variant>
        <vt:i4>3</vt:i4>
      </vt:variant>
      <vt:variant>
        <vt:i4>0</vt:i4>
      </vt:variant>
      <vt:variant>
        <vt:i4>5</vt:i4>
      </vt:variant>
      <vt:variant>
        <vt:lpwstr>mailto:Mark.Biel@nps.gov</vt:lpwstr>
      </vt:variant>
      <vt:variant>
        <vt:lpwstr/>
      </vt:variant>
      <vt:variant>
        <vt:i4>6553601</vt:i4>
      </vt:variant>
      <vt:variant>
        <vt:i4>0</vt:i4>
      </vt:variant>
      <vt:variant>
        <vt:i4>0</vt:i4>
      </vt:variant>
      <vt:variant>
        <vt:i4>5</vt:i4>
      </vt:variant>
      <vt:variant>
        <vt:lpwstr>mailto:Ashley.Wruth@canada.ca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Casey Gosselin</cp:lastModifiedBy>
  <cp:revision>180</cp:revision>
  <cp:lastPrinted>2020-10-03T00:12:00Z</cp:lastPrinted>
  <dcterms:created xsi:type="dcterms:W3CDTF">2020-09-29T04:07:00Z</dcterms:created>
  <dcterms:modified xsi:type="dcterms:W3CDTF">2020-10-15T02:06:00Z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0x010100965423E7AC55A6459ACEC06E5E814D90</vt:lpwstr>
  </property>
</Properties>
</file>