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a="http://schemas.openxmlformats.org/drawingml/2006/main" xmlns:pic="http://schemas.openxmlformats.org/drawingml/2006/picture" xmlns:a14="http://schemas.microsoft.com/office/drawing/2010/main" mc:Ignorable="w14 w15 wp14 w16se w16cid w16 w16cex w16sdtdh">
  <w:body>
    <w:p xmlns:wp14="http://schemas.microsoft.com/office/word/2010/wordml" w:rsidP="49D98A28" wp14:paraId="0C8AAD2E" wp14:textId="05755944">
      <w:pPr>
        <w:spacing w:after="160" w:line="480" w:lineRule="auto"/>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pPr>
      <w:r w:rsidRPr="49D98A28" w:rsidR="5AEA6439">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t>Project Timeline</w:t>
      </w:r>
    </w:p>
    <w:p xmlns:wp14="http://schemas.microsoft.com/office/word/2010/wordml" w:rsidP="49D98A28" wp14:paraId="1D04C621" wp14:textId="5EA6910E">
      <w:pPr>
        <w:spacing w:after="160" w:line="480" w:lineRule="auto"/>
        <w:ind w:firstLine="7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49D98A28" w:rsidR="5AEA643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Recognizing the urgency expressed by the sponsor, a carefully crafted timeline has been established. Working plans, including communication strategies with mentors and the initiation of interviews or focus groups, are designed to be delivered before our arrival to Costa Rica.</w:t>
      </w:r>
    </w:p>
    <w:p xmlns:wp14="http://schemas.microsoft.com/office/word/2010/wordml" w:rsidP="49D98A28" wp14:paraId="16CF8142" wp14:textId="33039A9F">
      <w:pPr>
        <w:keepNext w:val="1"/>
        <w:pBdr>
          <w:top w:val="single" w:color="000000" w:sz="4" w:space="4"/>
          <w:left w:val="single" w:color="000000" w:sz="4" w:space="4"/>
          <w:bottom w:val="single" w:color="000000" w:sz="4" w:space="4"/>
          <w:right w:val="single" w:color="000000" w:sz="4" w:space="4"/>
        </w:pBdr>
        <w:spacing w:after="160" w:line="48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5AEA6439">
        <w:drawing>
          <wp:inline xmlns:wp14="http://schemas.microsoft.com/office/word/2010/wordprocessingDrawing" wp14:editId="3F3079C8" wp14:anchorId="40AD090F">
            <wp:extent cx="5772150" cy="2238375"/>
            <wp:effectExtent l="0" t="0" r="0" b="0"/>
            <wp:docPr id="909034560" name="" title=""/>
            <wp:cNvGraphicFramePr>
              <a:graphicFrameLocks noChangeAspect="1"/>
            </wp:cNvGraphicFramePr>
            <a:graphic>
              <a:graphicData uri="http://schemas.openxmlformats.org/drawingml/2006/picture">
                <pic:pic>
                  <pic:nvPicPr>
                    <pic:cNvPr id="0" name=""/>
                    <pic:cNvPicPr/>
                  </pic:nvPicPr>
                  <pic:blipFill>
                    <a:blip r:embed="Rd8917350dc8a425f">
                      <a:extLst>
                        <a:ext xmlns:a="http://schemas.openxmlformats.org/drawingml/2006/main" uri="{28A0092B-C50C-407E-A947-70E740481C1C}">
                          <a14:useLocalDpi val="0"/>
                        </a:ext>
                      </a:extLst>
                    </a:blip>
                    <a:stretch>
                      <a:fillRect/>
                    </a:stretch>
                  </pic:blipFill>
                  <pic:spPr>
                    <a:xfrm>
                      <a:off x="0" y="0"/>
                      <a:ext cx="5772150" cy="2238375"/>
                    </a:xfrm>
                    <a:prstGeom prst="rect">
                      <a:avLst/>
                    </a:prstGeom>
                  </pic:spPr>
                </pic:pic>
              </a:graphicData>
            </a:graphic>
          </wp:inline>
        </w:drawing>
      </w:r>
      <w:r w:rsidRPr="49D98A28" w:rsidR="5AEA643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Figure 1: Gantt Chart of tasks to Be Completed in San Jose, Costa Rica</w:t>
      </w:r>
    </w:p>
    <w:p xmlns:wp14="http://schemas.microsoft.com/office/word/2010/wordml" w:rsidP="49D98A28" wp14:paraId="53007ACA" wp14:textId="413B9075">
      <w:pPr>
        <w:spacing w:after="160" w:line="360" w:lineRule="auto"/>
        <w:ind w:firstLine="7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49D98A28" w:rsidR="5AEA643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The process initiates with distributing surveys to mentors, followed by analyzing quantitative data in Excel to understand mentor interests and design preferences, and conducting a qualitative analysis of open-ended responses to identify challenges and potential solutions. Insights from these analyses guide the early design of recommendations, focusing on the most valuable features. The next steps involve designing interview and focus group questions to explore potential features and current outreach methods, selecting participants based on survey insights, and scheduling these sessions. After conducting the interviews and focus groups, the data is analyzed to detect common themes and valuable insights, which inform the final compilation of recommendations. These recommendations, complete with timelines, financial considerations, and trade-offs, are then optimized for transition to VVCR, along with a plan for implementation.</w:t>
      </w:r>
    </w:p>
    <w:p xmlns:wp14="http://schemas.microsoft.com/office/word/2010/wordml" w:rsidP="49D98A28" wp14:paraId="7C376005" wp14:textId="5587CCEA">
      <w:pPr>
        <w:spacing w:after="160" w:line="480" w:lineRule="auto"/>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pPr>
    </w:p>
    <w:p xmlns:wp14="http://schemas.microsoft.com/office/word/2010/wordml" w:rsidP="49D98A28" wp14:paraId="2C078E63" wp14:textId="0D79C0E3">
      <w:pPr>
        <w:pStyle w:val="Normal"/>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B587E51"/>
    <w:rsid w:val="2B587E51"/>
    <w:rsid w:val="49D98A28"/>
    <w:rsid w:val="5AEA6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87E51"/>
  <w15:chartTrackingRefBased/>
  <w15:docId w15:val="{7E7996E3-AD0F-4E5C-A625-052E398FC0A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image" Target="/media/image.png" Id="Rd8917350dc8a425f"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2024-02-26T16:10:35.2754561Z</dcterms:created>
  <dcterms:modified xsi:type="dcterms:W3CDTF">2024-02-26T16:10:55.6340723Z</dcterms:modified>
  <dc:creator>Chau, John</dc:creator>
  <lastModifiedBy>Chau, John</lastModifiedBy>
</coreProperties>
</file>