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General Motors,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GM 3 Bar Map Sensor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2016.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Yamaha Corp., “2015 WR450FF.” 2015.</w:t>
      </w:r>
    </w:p>
    <w:p w:rsidR="00000000" w:rsidDel="00000000" w:rsidP="00000000" w:rsidRDefault="00000000" w:rsidRPr="00000000" w14:paraId="00000003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Bosch Motorsports, “AGZ_0280_750_149.” Bosch Motorsports, 14-Nov-2016.</w:t>
      </w:r>
    </w:p>
    <w:p w:rsidR="00000000" w:rsidDel="00000000" w:rsidP="00000000" w:rsidRDefault="00000000" w:rsidRPr="00000000" w14:paraId="00000005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Delphi, “Manifold Air Temperature Sensor Part Number 25036751.” Delphi, 27-Apr-1999.</w:t>
      </w:r>
    </w:p>
    <w:p w:rsidR="00000000" w:rsidDel="00000000" w:rsidP="00000000" w:rsidRDefault="00000000" w:rsidRPr="00000000" w14:paraId="00000007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“Elite 1500 Premium Wiring Harness Diagram V4.” Haltech, 17-May-2016.</w:t>
      </w:r>
    </w:p>
    <w:p w:rsidR="00000000" w:rsidDel="00000000" w:rsidP="00000000" w:rsidRDefault="00000000" w:rsidRPr="00000000" w14:paraId="00000008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“BMW E46 pedal wiring diagram.” BMW.</w:t>
      </w:r>
    </w:p>
    <w:p w:rsidR="00000000" w:rsidDel="00000000" w:rsidP="00000000" w:rsidRDefault="00000000" w:rsidRPr="00000000" w14:paraId="0000000A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“Honeywell Sensing Heavy Duty Pressure Transducers mlh series datasheet 008118 8 en.” Honeywell, Oct-2016.</w:t>
      </w:r>
    </w:p>
    <w:p w:rsidR="00000000" w:rsidDel="00000000" w:rsidP="00000000" w:rsidRDefault="00000000" w:rsidRPr="00000000" w14:paraId="0000000C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“Throttle Body Diagram.” Bosch Motorsports.</w:t>
      </w:r>
    </w:p>
    <w:p w:rsidR="00000000" w:rsidDel="00000000" w:rsidP="00000000" w:rsidRDefault="00000000" w:rsidRPr="00000000" w14:paraId="0000000E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Megasquirt Gallery focused on MS2/e and MS3 for the BMW E30 platform. [Online]. Available: http://www.megasquirt.325ix.com/MS_to_Motronic/Ignition_Coil_Drivers.html. [Accessed: 05-Apr-2018].</w:t>
      </w:r>
    </w:p>
    <w:p w:rsidR="00000000" w:rsidDel="00000000" w:rsidP="00000000" w:rsidRDefault="00000000" w:rsidRPr="00000000" w14:paraId="00000010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“LC-2 Manual.” Innovate Motorsports.</w:t>
      </w:r>
    </w:p>
    <w:p w:rsidR="00000000" w:rsidDel="00000000" w:rsidP="00000000" w:rsidRDefault="00000000" w:rsidRPr="00000000" w14:paraId="00000012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red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red"/>
          <w:rtl w:val="0"/>
        </w:rPr>
        <w:t xml:space="preserve">Delphi,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red"/>
          <w:rtl w:val="0"/>
        </w:rPr>
        <w:t xml:space="preserve">Coolant Temperature Sensor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red"/>
          <w:rtl w:val="0"/>
        </w:rPr>
        <w:t xml:space="preserve">. 97AD.</w:t>
      </w:r>
    </w:p>
    <w:p w:rsidR="00000000" w:rsidDel="00000000" w:rsidP="00000000" w:rsidRDefault="00000000" w:rsidRPr="00000000" w14:paraId="00000014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red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red"/>
          <w:rtl w:val="0"/>
        </w:rPr>
        <w:t xml:space="preserve">“Haltech Elite 1500 2500 102 eng.” AiM Infotech.</w:t>
      </w:r>
    </w:p>
    <w:p w:rsidR="00000000" w:rsidDel="00000000" w:rsidP="00000000" w:rsidRDefault="00000000" w:rsidRPr="00000000" w14:paraId="00000016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red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red"/>
          <w:rtl w:val="0"/>
        </w:rPr>
        <w:t xml:space="preserve">“Elite Series QSG V1 A4 size.” Haltech.</w:t>
      </w:r>
    </w:p>
    <w:p w:rsidR="00000000" w:rsidDel="00000000" w:rsidP="00000000" w:rsidRDefault="00000000" w:rsidRPr="00000000" w14:paraId="00000018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Bosch Motorsports, “Electronic Throttle Body.” Bosch Motorsports, 2015.</w:t>
      </w:r>
    </w:p>
    <w:p w:rsidR="00000000" w:rsidDel="00000000" w:rsidP="00000000" w:rsidRDefault="00000000" w:rsidRPr="00000000" w14:paraId="0000001A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General Motors,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MAP sensor Voltage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2015.</w:t>
      </w:r>
    </w:p>
    <w:p w:rsidR="00000000" w:rsidDel="00000000" w:rsidP="00000000" w:rsidRDefault="00000000" w:rsidRPr="00000000" w14:paraId="0000001C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Delphi,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Unloaded Resistance-Temperature Characteristic Table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1999.</w:t>
      </w:r>
    </w:p>
    <w:p w:rsidR="00000000" w:rsidDel="00000000" w:rsidP="00000000" w:rsidRDefault="00000000" w:rsidRPr="00000000" w14:paraId="0000001E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180" w:lineRule="auto"/>
        <w:ind w:left="900" w:hanging="440"/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1.0 A Positive Voltage Regulators. (2014). [PDF] Semiconductor Components Industries. Available at: http://www.onsemi.com/pub/Collateral/MC7800-D.PDF [Accessed 27 Jan. 2018].</w:t>
      </w:r>
    </w:p>
    <w:p w:rsidR="00000000" w:rsidDel="00000000" w:rsidP="00000000" w:rsidRDefault="00000000" w:rsidRPr="00000000" w14:paraId="00000021">
      <w:pPr>
        <w:shd w:fill="ffffff" w:val="clear"/>
        <w:spacing w:after="180" w:lineRule="auto"/>
        <w:ind w:left="900" w:hanging="440"/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Push-Pull Output Sub-Microamp Comparators. (2007). [PDF] Microchip Technology Inc. Available at: http://ww1.microchip.com/downloads/en/devicedoc/21696f.pdf [Accessed 27 Jan. 2018].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180" w:lineRule="auto"/>
        <w:ind w:left="900" w:hanging="440"/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green"/>
          <w:rtl w:val="0"/>
        </w:rPr>
        <w:t xml:space="preserve">CMOS Low-Power Monostable/Astable Multivibrator. (2003). [PDF] Texas Instruments Inc. Available at: http://www.ti.com/lit/ds/symlink/cd4047b.pdf [Accessed 27 Jan. 2018].</w:t>
      </w:r>
    </w:p>
    <w:p w:rsidR="00000000" w:rsidDel="00000000" w:rsidP="00000000" w:rsidRDefault="00000000" w:rsidRPr="00000000" w14:paraId="00000023">
      <w:pPr>
        <w:shd w:fill="ffffff" w:val="clear"/>
        <w:spacing w:after="180" w:lineRule="auto"/>
        <w:ind w:left="460" w:firstLine="0"/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green"/>
          <w:rtl w:val="0"/>
        </w:rPr>
        <w:t xml:space="preserve">CMOS Quad 3-State R/S Latches. (2003). [PDF] Texas Instruments Inc. Available at: http://www.ti.com/lit/ds/symlink/cd4044b-mil.pdf [Accessed 27 Jan. 2018].</w:t>
      </w:r>
    </w:p>
    <w:p w:rsidR="00000000" w:rsidDel="00000000" w:rsidP="00000000" w:rsidRDefault="00000000" w:rsidRPr="00000000" w14:paraId="00000024">
      <w:pPr>
        <w:shd w:fill="ffffff" w:val="clear"/>
        <w:spacing w:after="180" w:lineRule="auto"/>
        <w:ind w:left="460" w:firstLine="0"/>
        <w:contextualSpacing w:val="0"/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Quadruple 2-Input Positive-AND Gates. (2013). [PDF] Texas Instruments Inc. Available at: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http://www.ti.com/lit/ds/symlink/sn74hct08.pdf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 [Accessed 27 Jan. 2018].</w:t>
      </w:r>
    </w:p>
    <w:p w:rsidR="00000000" w:rsidDel="00000000" w:rsidP="00000000" w:rsidRDefault="00000000" w:rsidRPr="00000000" w14:paraId="00000026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Quadruple 2-Input Exclusive-OR Gates. (2013). [PDF] Texas Instruments Inc. Available at: http://www.ti.com/lit/ds/symlink/sn54ahc86.pdf [Accessed 27 Jan. 2018].</w:t>
      </w:r>
    </w:p>
    <w:p w:rsidR="00000000" w:rsidDel="00000000" w:rsidP="00000000" w:rsidRDefault="00000000" w:rsidRPr="00000000" w14:paraId="00000028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Integrated Relay, Inductive Load Driver. (2016). [ebook] Semiconductor Components Industries. Available at: http://www.onsemi.com/pub/Collateral/NUD3112-D.PDF [Accessed 27 Jan. 2018].</w:t>
      </w:r>
    </w:p>
    <w:p w:rsidR="00000000" w:rsidDel="00000000" w:rsidP="00000000" w:rsidRDefault="00000000" w:rsidRPr="00000000" w14:paraId="0000002A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“Mosfet Regulator Rectifier For Triumph 600 650 675 955 1050 cc / Ducati 749 848 999 1098 1000 1099 1198 cc 1998-2013,” RM Stator. [Online]. Available: https://www.rmstator.com/en_ww/products/mosfet-regulator-rectifier-for-triumph-600-650-675-955-1050-cc-ducati-749-848-999-1098-1000-1099-1198-cc-1998-2013-rm30507h. [Accessed: 06-Apr-2018].</w:t>
      </w:r>
    </w:p>
    <w:p w:rsidR="00000000" w:rsidDel="00000000" w:rsidP="00000000" w:rsidRDefault="00000000" w:rsidRPr="00000000" w14:paraId="0000002C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FSAE competition in 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Formula SAE,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group-L.jpg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Smugmug. https://photos.smugmug.com/MotoIQ/Features/SAE-Lincoln/i-D3nfLbK/1/688b6503/L/group-L.jpg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ATV:</w:t>
      </w:r>
    </w:p>
    <w:p w:rsidR="00000000" w:rsidDel="00000000" w:rsidP="00000000" w:rsidRDefault="00000000" w:rsidRPr="00000000" w14:paraId="00000032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Yamaha Corp.,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YFZ450R ATV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Yamaha, 2017.</w:t>
      </w:r>
    </w:p>
    <w:p w:rsidR="00000000" w:rsidDel="00000000" w:rsidP="00000000" w:rsidRDefault="00000000" w:rsidRPr="00000000" w14:paraId="00000033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https://www.yamaha-motor.eu/uk/products/atv/sport-leisure/yfz450r.aspx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Haltech image: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Haltech,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Haltech 1500 ECU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THMotorsports. https://thmotorsports.com/haltech/haltech-ecu-elite-1500/g-89191.aspx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Shifter image: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S. Bonino, “Innovation at Formula SAE 2014,”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Altair Innovation Intelligence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, 17-Mar-2016. [Online]. Available: https://innovationintelligence.com/innovation-formula-sae-2014/. [Accessed: 06-Apr-2018].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Alt: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“Hand Clutch / Shifter,”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FSAE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 [Online]. Available: http://www.fsae.com/forums/showthread.php?6927-Hand-Clutch-Shifter&amp;s=2934e96ea12c4db72218267cf32344f7. [Accessed: 06-Apr-2018].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Other shifter systems:</w:t>
      </w:r>
    </w:p>
    <w:p w:rsidR="00000000" w:rsidDel="00000000" w:rsidP="00000000" w:rsidRDefault="00000000" w:rsidRPr="00000000" w14:paraId="00000041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Bressler, C. Bryant, C. Fergusson, and J. Shephard, “Formula-SAE: Shift System and Controls.” Virginia Commonwealth University.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https://scholarscompass.vcu.edu/cgi/viewcontent.cgi?article=1060&amp;context=capstone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University of Central Florida, R. Pittman, M. Hmeidan, S. Feschak, and K. Castillo , “Formula SAE Paddle Shift System.” University of Central Florida.</w:t>
      </w:r>
    </w:p>
    <w:p w:rsidR="00000000" w:rsidDel="00000000" w:rsidP="00000000" w:rsidRDefault="00000000" w:rsidRPr="00000000" w14:paraId="00000045">
      <w:pPr>
        <w:spacing w:line="480" w:lineRule="auto"/>
        <w:ind w:left="3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http://www.eecs.ucf.edu/seniordesign/su2015fa2015/g05/files/SDII/3. FinalPresenation.pdf</w:t>
      </w:r>
    </w:p>
    <w:p w:rsidR="00000000" w:rsidDel="00000000" w:rsidP="00000000" w:rsidRDefault="00000000" w:rsidRPr="00000000" w14:paraId="00000046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Haltech, “Haltech Elite 1500 Universal Wiring Diagram.” Haltech, 28-Feb-2018.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http://files.haltech.com/downloads/ESP/Updated%20Diagrams%201_3_2018/Elite_1500_Premium_Harness_Diagram.pdf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G. Randel and K. Macdonald, “016 Formula SAE vehicle electrical systems design,”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gordonlibrary.wpi.edu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[Online]. Available: http://gordonlibrary.wpi.edu/vwebv/holdingsInfo?searchId=223&amp;recCount=10&amp;recPointer=38&amp;bibId=3059405. [Accessed: 17-Sep-2017].</w:t>
      </w:r>
    </w:p>
    <w:p w:rsidR="00000000" w:rsidDel="00000000" w:rsidP="00000000" w:rsidRDefault="00000000" w:rsidRPr="00000000" w14:paraId="00000049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“12V, 480 LCA Lithium Engine Start Battery,”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green"/>
          <w:rtl w:val="0"/>
        </w:rPr>
        <w:t xml:space="preserve">Battery Tender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[Online]. Available: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http://products.batterytender.com/Batteries/480-CCA-Lithium-Engine-Start-Battery.html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. [Accessed: 06-Apr-2018].</w:t>
      </w:r>
    </w:p>
    <w:p w:rsidR="00000000" w:rsidDel="00000000" w:rsidP="00000000" w:rsidRDefault="00000000" w:rsidRPr="00000000" w14:paraId="0000004B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gree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J. M, Basic Motorcycle Fuel Injection System Part 1 (sensors).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green"/>
          <w:rtl w:val="0"/>
        </w:rPr>
        <w:t xml:space="preserve">http://drakesmotors.com/blog/basic-motorcycle-fuel-injection-system-part-1-sensors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