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CA53" w14:textId="3054EB2E" w:rsidR="00C92AF6" w:rsidRPr="00C92AF6" w:rsidRDefault="00C92AF6" w:rsidP="00C92AF6">
      <w:pPr>
        <w:pStyle w:val="Subtitle"/>
        <w:rPr>
          <w:rFonts w:ascii="Times New Roman" w:hAnsi="Times New Roman" w:cs="Times New Roman"/>
        </w:rPr>
      </w:pPr>
      <w:r w:rsidRPr="00C92AF6">
        <w:rPr>
          <w:rFonts w:ascii="Times New Roman" w:hAnsi="Times New Roman" w:cs="Times New Roman"/>
        </w:rPr>
        <w:t xml:space="preserve">Day </w:t>
      </w:r>
      <w:r>
        <w:rPr>
          <w:rFonts w:ascii="Times New Roman" w:hAnsi="Times New Roman" w:cs="Times New Roman"/>
        </w:rPr>
        <w:t>3</w:t>
      </w:r>
      <w:r w:rsidRPr="00C92AF6">
        <w:rPr>
          <w:rFonts w:ascii="Times New Roman" w:hAnsi="Times New Roman" w:cs="Times New Roman"/>
        </w:rPr>
        <w:t xml:space="preserve"> Class Activity</w:t>
      </w:r>
    </w:p>
    <w:p w14:paraId="4AF99C08" w14:textId="56014FCB" w:rsidR="00C92AF6" w:rsidRPr="00C92AF6" w:rsidRDefault="00C92AF6" w:rsidP="00C92AF6">
      <w:pPr>
        <w:pStyle w:val="Title"/>
        <w:rPr>
          <w:rFonts w:ascii="Times New Roman" w:hAnsi="Times New Roman" w:cs="Times New Roman"/>
        </w:rPr>
      </w:pPr>
      <w:r>
        <w:rPr>
          <w:rFonts w:ascii="Times New Roman" w:hAnsi="Times New Roman" w:cs="Times New Roman"/>
        </w:rPr>
        <w:t>Policy Brief Rubric &amp; Guide</w:t>
      </w:r>
    </w:p>
    <w:p w14:paraId="668A16FC" w14:textId="2B0508E3" w:rsidR="00C92AF6" w:rsidRDefault="00C92AF6" w:rsidP="00C92AF6">
      <w:pPr>
        <w:pStyle w:val="Author"/>
      </w:pPr>
      <w:r>
        <w:t>Final Project</w:t>
      </w:r>
      <w:r w:rsidRPr="00C92AF6">
        <w:t xml:space="preserve"> </w:t>
      </w:r>
    </w:p>
    <w:p w14:paraId="2CD3CD60" w14:textId="62C7C7CB" w:rsidR="00C92AF6" w:rsidRPr="00C92AF6" w:rsidRDefault="00C92AF6" w:rsidP="00C92AF6">
      <w:pPr>
        <w:rPr>
          <w:rFonts w:ascii="Times New Roman" w:eastAsia="Times New Roman" w:hAnsi="Times New Roman" w:cs="Times New Roman"/>
        </w:rPr>
      </w:pPr>
      <w:r w:rsidRPr="00C92AF6">
        <w:rPr>
          <w:rFonts w:ascii="Times New Roman" w:eastAsia="Times New Roman" w:hAnsi="Times New Roman" w:cs="Times New Roman"/>
        </w:rPr>
        <w:fldChar w:fldCharType="begin"/>
      </w:r>
      <w:r w:rsidRPr="00C92AF6">
        <w:rPr>
          <w:rFonts w:ascii="Times New Roman" w:eastAsia="Times New Roman" w:hAnsi="Times New Roman" w:cs="Times New Roman"/>
        </w:rPr>
        <w:instrText xml:space="preserve"> INCLUDEPICTURE "https://live.staticflickr.com/2030/2328829160_186d9a80bc_b.jpg" \* MERGEFORMATINET </w:instrText>
      </w:r>
      <w:r w:rsidRPr="00C92AF6">
        <w:rPr>
          <w:rFonts w:ascii="Times New Roman" w:eastAsia="Times New Roman" w:hAnsi="Times New Roman" w:cs="Times New Roman"/>
        </w:rPr>
        <w:fldChar w:fldCharType="separate"/>
      </w:r>
      <w:r w:rsidRPr="00C92AF6">
        <w:rPr>
          <w:rFonts w:ascii="Times New Roman" w:eastAsia="Times New Roman" w:hAnsi="Times New Roman" w:cs="Times New Roman"/>
          <w:noProof/>
        </w:rPr>
        <w:drawing>
          <wp:inline distT="0" distB="0" distL="0" distR="0" wp14:anchorId="12D2675B" wp14:editId="50F85AFF">
            <wp:extent cx="5943600" cy="4457700"/>
            <wp:effectExtent l="0" t="0" r="0" b="0"/>
            <wp:docPr id="2" name="Picture 2" descr="In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 wri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C92AF6">
        <w:rPr>
          <w:rFonts w:ascii="Times New Roman" w:eastAsia="Times New Roman" w:hAnsi="Times New Roman" w:cs="Times New Roman"/>
        </w:rPr>
        <w:fldChar w:fldCharType="end"/>
      </w:r>
    </w:p>
    <w:p w14:paraId="71C1DB2A" w14:textId="77777777" w:rsidR="00C92AF6" w:rsidRPr="00C92AF6" w:rsidRDefault="00C92AF6" w:rsidP="00C92AF6">
      <w:pPr>
        <w:rPr>
          <w:rFonts w:ascii="Times New Roman" w:eastAsia="Times New Roman" w:hAnsi="Times New Roman" w:cs="Times New Roman"/>
          <w:color w:val="000000" w:themeColor="text1"/>
        </w:rPr>
      </w:pPr>
      <w:r w:rsidRPr="00C92AF6">
        <w:rPr>
          <w:rFonts w:ascii="Times New Roman" w:eastAsia="Times New Roman" w:hAnsi="Times New Roman" w:cs="Times New Roman"/>
          <w:color w:val="000000" w:themeColor="text1"/>
          <w:sz w:val="21"/>
          <w:szCs w:val="21"/>
          <w:shd w:val="clear" w:color="auto" w:fill="FFFFFF"/>
        </w:rPr>
        <w:t>"</w:t>
      </w:r>
      <w:hyperlink r:id="rId5" w:tgtFrame="_blank" w:history="1">
        <w:r w:rsidRPr="00C92AF6">
          <w:rPr>
            <w:rFonts w:ascii="Times New Roman" w:eastAsia="Times New Roman" w:hAnsi="Times New Roman" w:cs="Times New Roman"/>
            <w:color w:val="000000" w:themeColor="text1"/>
            <w:sz w:val="21"/>
            <w:szCs w:val="21"/>
            <w:u w:val="single"/>
            <w:bdr w:val="single" w:sz="2" w:space="0" w:color="auto" w:frame="1"/>
            <w:shd w:val="clear" w:color="auto" w:fill="FFFFFF"/>
          </w:rPr>
          <w:t>In writing</w:t>
        </w:r>
      </w:hyperlink>
      <w:r w:rsidRPr="00C92AF6">
        <w:rPr>
          <w:rFonts w:ascii="Times New Roman" w:eastAsia="Times New Roman" w:hAnsi="Times New Roman" w:cs="Times New Roman"/>
          <w:color w:val="000000" w:themeColor="text1"/>
          <w:sz w:val="21"/>
          <w:szCs w:val="21"/>
          <w:shd w:val="clear" w:color="auto" w:fill="FFFFFF"/>
        </w:rPr>
        <w:t>"</w:t>
      </w:r>
      <w:r w:rsidRPr="00C92AF6">
        <w:rPr>
          <w:rFonts w:ascii="Times New Roman" w:eastAsia="Times New Roman" w:hAnsi="Times New Roman" w:cs="Times New Roman"/>
          <w:color w:val="000000" w:themeColor="text1"/>
          <w:sz w:val="21"/>
          <w:szCs w:val="21"/>
          <w:bdr w:val="single" w:sz="2" w:space="0" w:color="auto" w:frame="1"/>
          <w:shd w:val="clear" w:color="auto" w:fill="FFFFFF"/>
        </w:rPr>
        <w:t> by </w:t>
      </w:r>
      <w:proofErr w:type="spellStart"/>
      <w:r w:rsidRPr="00C92AF6">
        <w:rPr>
          <w:rFonts w:ascii="Times New Roman" w:eastAsia="Times New Roman" w:hAnsi="Times New Roman" w:cs="Times New Roman"/>
          <w:color w:val="000000" w:themeColor="text1"/>
          <w:sz w:val="21"/>
          <w:szCs w:val="21"/>
          <w:bdr w:val="single" w:sz="2" w:space="0" w:color="auto" w:frame="1"/>
          <w:shd w:val="clear" w:color="auto" w:fill="FFFFFF"/>
        </w:rPr>
        <w:fldChar w:fldCharType="begin"/>
      </w:r>
      <w:r w:rsidRPr="00C92AF6">
        <w:rPr>
          <w:rFonts w:ascii="Times New Roman" w:eastAsia="Times New Roman" w:hAnsi="Times New Roman" w:cs="Times New Roman"/>
          <w:color w:val="000000" w:themeColor="text1"/>
          <w:sz w:val="21"/>
          <w:szCs w:val="21"/>
          <w:bdr w:val="single" w:sz="2" w:space="0" w:color="auto" w:frame="1"/>
          <w:shd w:val="clear" w:color="auto" w:fill="FFFFFF"/>
        </w:rPr>
        <w:instrText xml:space="preserve"> HYPERLINK "https://www.flickr.com/photos/12173213@N00" \t "_blank" </w:instrText>
      </w:r>
      <w:r w:rsidRPr="00C92AF6">
        <w:rPr>
          <w:rFonts w:ascii="Times New Roman" w:eastAsia="Times New Roman" w:hAnsi="Times New Roman" w:cs="Times New Roman"/>
          <w:color w:val="000000" w:themeColor="text1"/>
          <w:sz w:val="21"/>
          <w:szCs w:val="21"/>
          <w:bdr w:val="single" w:sz="2" w:space="0" w:color="auto" w:frame="1"/>
          <w:shd w:val="clear" w:color="auto" w:fill="FFFFFF"/>
        </w:rPr>
        <w:fldChar w:fldCharType="separate"/>
      </w:r>
      <w:r w:rsidRPr="00C92AF6">
        <w:rPr>
          <w:rFonts w:ascii="Times New Roman" w:eastAsia="Times New Roman" w:hAnsi="Times New Roman" w:cs="Times New Roman"/>
          <w:color w:val="000000" w:themeColor="text1"/>
          <w:sz w:val="21"/>
          <w:szCs w:val="21"/>
          <w:u w:val="single"/>
          <w:bdr w:val="single" w:sz="2" w:space="0" w:color="auto" w:frame="1"/>
          <w:shd w:val="clear" w:color="auto" w:fill="FFFFFF"/>
        </w:rPr>
        <w:t>matsuyuki</w:t>
      </w:r>
      <w:proofErr w:type="spellEnd"/>
      <w:r w:rsidRPr="00C92AF6">
        <w:rPr>
          <w:rFonts w:ascii="Times New Roman" w:eastAsia="Times New Roman" w:hAnsi="Times New Roman" w:cs="Times New Roman"/>
          <w:color w:val="000000" w:themeColor="text1"/>
          <w:sz w:val="21"/>
          <w:szCs w:val="21"/>
          <w:bdr w:val="single" w:sz="2" w:space="0" w:color="auto" w:frame="1"/>
          <w:shd w:val="clear" w:color="auto" w:fill="FFFFFF"/>
        </w:rPr>
        <w:fldChar w:fldCharType="end"/>
      </w:r>
      <w:r w:rsidRPr="00C92AF6">
        <w:rPr>
          <w:rFonts w:ascii="Times New Roman" w:eastAsia="Times New Roman" w:hAnsi="Times New Roman" w:cs="Times New Roman"/>
          <w:color w:val="000000" w:themeColor="text1"/>
          <w:sz w:val="21"/>
          <w:szCs w:val="21"/>
          <w:shd w:val="clear" w:color="auto" w:fill="FFFFFF"/>
        </w:rPr>
        <w:t> is marked with </w:t>
      </w:r>
      <w:hyperlink r:id="rId6" w:tgtFrame="_blank" w:history="1">
        <w:r w:rsidRPr="00C92AF6">
          <w:rPr>
            <w:rFonts w:ascii="Times New Roman" w:eastAsia="Times New Roman" w:hAnsi="Times New Roman" w:cs="Times New Roman"/>
            <w:caps/>
            <w:color w:val="000000" w:themeColor="text1"/>
            <w:sz w:val="21"/>
            <w:szCs w:val="21"/>
            <w:u w:val="single"/>
            <w:bdr w:val="single" w:sz="2" w:space="0" w:color="auto" w:frame="1"/>
            <w:shd w:val="clear" w:color="auto" w:fill="FFFFFF"/>
          </w:rPr>
          <w:t>CC BY-SA 2.0</w:t>
        </w:r>
      </w:hyperlink>
      <w:r w:rsidRPr="00C92AF6">
        <w:rPr>
          <w:rFonts w:ascii="Times New Roman" w:eastAsia="Times New Roman" w:hAnsi="Times New Roman" w:cs="Times New Roman"/>
          <w:color w:val="000000" w:themeColor="text1"/>
          <w:sz w:val="21"/>
          <w:szCs w:val="21"/>
          <w:shd w:val="clear" w:color="auto" w:fill="FFFFFF"/>
        </w:rPr>
        <w:t>.</w:t>
      </w:r>
    </w:p>
    <w:p w14:paraId="26D9130E" w14:textId="77777777" w:rsidR="00C92AF6" w:rsidRPr="00C92AF6" w:rsidRDefault="00C92AF6" w:rsidP="00C92AF6">
      <w:pPr>
        <w:pStyle w:val="Heading1"/>
        <w:rPr>
          <w:rFonts w:ascii="Times New Roman" w:hAnsi="Times New Roman" w:cs="Times New Roman"/>
        </w:rPr>
      </w:pPr>
      <w:r w:rsidRPr="00C92AF6">
        <w:rPr>
          <w:rFonts w:ascii="Times New Roman" w:hAnsi="Times New Roman" w:cs="Times New Roman"/>
        </w:rPr>
        <w:t>Overview:</w:t>
      </w:r>
    </w:p>
    <w:p w14:paraId="61D1AD94" w14:textId="76C01DAC" w:rsidR="00C92AF6" w:rsidRDefault="00EF4A95">
      <w:pPr>
        <w:rPr>
          <w:rFonts w:ascii="Times New Roman" w:hAnsi="Times New Roman" w:cs="Times New Roman"/>
        </w:rPr>
      </w:pPr>
      <w:r>
        <w:rPr>
          <w:rFonts w:ascii="Times New Roman" w:hAnsi="Times New Roman" w:cs="Times New Roman"/>
        </w:rPr>
        <w:t xml:space="preserve">Now that you have a grasp on the basics of restoration and the story of the red wolf, it’s time to apply what you’ve learned as well as exercise your research and writing skills. Red wolf restoration has faltered in recent years due to politics and mismanagement. Your duty is to research into other species restoration cases and tactics in combination with more in-depth research on the red wolf to create a </w:t>
      </w:r>
      <w:proofErr w:type="gramStart"/>
      <w:r>
        <w:rPr>
          <w:rFonts w:ascii="Times New Roman" w:hAnsi="Times New Roman" w:cs="Times New Roman"/>
        </w:rPr>
        <w:t>2-3 page</w:t>
      </w:r>
      <w:proofErr w:type="gramEnd"/>
      <w:r>
        <w:rPr>
          <w:rFonts w:ascii="Times New Roman" w:hAnsi="Times New Roman" w:cs="Times New Roman"/>
        </w:rPr>
        <w:t xml:space="preserve"> policy brief that addresses these modern challenges and offers suggestions on the best way to solve them. </w:t>
      </w:r>
    </w:p>
    <w:p w14:paraId="6621F8D9" w14:textId="6AFA9A5A" w:rsidR="00EF4A95" w:rsidRPr="00C92AF6" w:rsidRDefault="00EF4A95" w:rsidP="00EF4A95">
      <w:pPr>
        <w:pStyle w:val="Heading1"/>
        <w:rPr>
          <w:rFonts w:ascii="Times New Roman" w:hAnsi="Times New Roman" w:cs="Times New Roman"/>
        </w:rPr>
      </w:pPr>
      <w:r>
        <w:rPr>
          <w:rFonts w:ascii="Times New Roman" w:hAnsi="Times New Roman" w:cs="Times New Roman"/>
        </w:rPr>
        <w:lastRenderedPageBreak/>
        <w:t>Rubric</w:t>
      </w:r>
      <w:r w:rsidRPr="00C92AF6">
        <w:rPr>
          <w:rFonts w:ascii="Times New Roman" w:hAnsi="Times New Roman" w:cs="Times New Roman"/>
        </w:rPr>
        <w:t>:</w:t>
      </w:r>
    </w:p>
    <w:tbl>
      <w:tblPr>
        <w:tblStyle w:val="TableGrid"/>
        <w:tblW w:w="10350" w:type="dxa"/>
        <w:tblInd w:w="-540" w:type="dxa"/>
        <w:tblLook w:val="04A0" w:firstRow="1" w:lastRow="0" w:firstColumn="1" w:lastColumn="0" w:noHBand="0" w:noVBand="1"/>
      </w:tblPr>
      <w:tblGrid>
        <w:gridCol w:w="7200"/>
        <w:gridCol w:w="1026"/>
        <w:gridCol w:w="1083"/>
        <w:gridCol w:w="1041"/>
      </w:tblGrid>
      <w:tr w:rsidR="009B764E" w14:paraId="1FD777A0" w14:textId="77777777" w:rsidTr="00C4288A">
        <w:tc>
          <w:tcPr>
            <w:tcW w:w="7200" w:type="dxa"/>
            <w:tcBorders>
              <w:top w:val="nil"/>
              <w:left w:val="nil"/>
            </w:tcBorders>
            <w:shd w:val="clear" w:color="auto" w:fill="auto"/>
          </w:tcPr>
          <w:p w14:paraId="4E6A7610" w14:textId="77777777" w:rsidR="009B764E" w:rsidRDefault="009B764E" w:rsidP="00F10C7C">
            <w:pPr>
              <w:jc w:val="center"/>
            </w:pPr>
          </w:p>
        </w:tc>
        <w:tc>
          <w:tcPr>
            <w:tcW w:w="1026" w:type="dxa"/>
            <w:shd w:val="clear" w:color="auto" w:fill="A8D08D" w:themeFill="accent6" w:themeFillTint="99"/>
          </w:tcPr>
          <w:p w14:paraId="654011BC" w14:textId="77777777" w:rsidR="009B764E" w:rsidRPr="0043461D" w:rsidRDefault="009B764E" w:rsidP="00F10C7C">
            <w:pPr>
              <w:jc w:val="center"/>
              <w:rPr>
                <w:b/>
                <w:bCs/>
                <w:sz w:val="22"/>
                <w:szCs w:val="22"/>
              </w:rPr>
            </w:pPr>
            <w:r>
              <w:rPr>
                <w:b/>
                <w:bCs/>
                <w:sz w:val="22"/>
                <w:szCs w:val="22"/>
              </w:rPr>
              <w:t>Poor</w:t>
            </w:r>
          </w:p>
        </w:tc>
        <w:tc>
          <w:tcPr>
            <w:tcW w:w="1083" w:type="dxa"/>
            <w:shd w:val="clear" w:color="auto" w:fill="A8D08D" w:themeFill="accent6" w:themeFillTint="99"/>
          </w:tcPr>
          <w:p w14:paraId="65F555E7" w14:textId="77777777" w:rsidR="009B764E" w:rsidRPr="0043461D" w:rsidRDefault="009B764E" w:rsidP="00F10C7C">
            <w:pPr>
              <w:jc w:val="center"/>
              <w:rPr>
                <w:b/>
                <w:bCs/>
                <w:sz w:val="22"/>
                <w:szCs w:val="22"/>
              </w:rPr>
            </w:pPr>
            <w:r>
              <w:rPr>
                <w:b/>
                <w:bCs/>
                <w:sz w:val="22"/>
                <w:szCs w:val="22"/>
              </w:rPr>
              <w:t>Sufficient</w:t>
            </w:r>
          </w:p>
        </w:tc>
        <w:tc>
          <w:tcPr>
            <w:tcW w:w="1041" w:type="dxa"/>
            <w:shd w:val="clear" w:color="auto" w:fill="A8D08D" w:themeFill="accent6" w:themeFillTint="99"/>
          </w:tcPr>
          <w:p w14:paraId="0FED5B62" w14:textId="77777777" w:rsidR="009B764E" w:rsidRPr="0043461D" w:rsidRDefault="009B764E" w:rsidP="00F10C7C">
            <w:pPr>
              <w:jc w:val="center"/>
              <w:rPr>
                <w:b/>
                <w:bCs/>
                <w:sz w:val="22"/>
                <w:szCs w:val="22"/>
              </w:rPr>
            </w:pPr>
            <w:r>
              <w:rPr>
                <w:b/>
                <w:bCs/>
                <w:sz w:val="22"/>
                <w:szCs w:val="22"/>
              </w:rPr>
              <w:t>Excellent</w:t>
            </w:r>
          </w:p>
        </w:tc>
      </w:tr>
      <w:tr w:rsidR="009B764E" w14:paraId="6358B15B" w14:textId="77777777" w:rsidTr="00C4288A">
        <w:tc>
          <w:tcPr>
            <w:tcW w:w="7200" w:type="dxa"/>
            <w:shd w:val="clear" w:color="auto" w:fill="E2EFD9" w:themeFill="accent6" w:themeFillTint="33"/>
          </w:tcPr>
          <w:p w14:paraId="2814F15E" w14:textId="13B33378" w:rsidR="009B764E" w:rsidRPr="0043461D" w:rsidRDefault="009B764E" w:rsidP="00F10C7C">
            <w:pPr>
              <w:jc w:val="center"/>
              <w:rPr>
                <w:b/>
                <w:bCs/>
                <w:sz w:val="22"/>
                <w:szCs w:val="22"/>
              </w:rPr>
            </w:pPr>
            <w:r>
              <w:rPr>
                <w:b/>
                <w:bCs/>
                <w:sz w:val="22"/>
                <w:szCs w:val="22"/>
              </w:rPr>
              <w:t>Title Page/Abstract</w:t>
            </w:r>
          </w:p>
        </w:tc>
        <w:tc>
          <w:tcPr>
            <w:tcW w:w="1026" w:type="dxa"/>
            <w:shd w:val="clear" w:color="auto" w:fill="E2EFD9" w:themeFill="accent6" w:themeFillTint="33"/>
          </w:tcPr>
          <w:p w14:paraId="467C7E7C" w14:textId="1E04012A" w:rsidR="009B764E" w:rsidRPr="009B764E" w:rsidRDefault="009B764E" w:rsidP="00F10C7C">
            <w:pPr>
              <w:rPr>
                <w:color w:val="D9D9D9" w:themeColor="background1" w:themeShade="D9"/>
              </w:rPr>
            </w:pPr>
          </w:p>
        </w:tc>
        <w:tc>
          <w:tcPr>
            <w:tcW w:w="1083" w:type="dxa"/>
            <w:shd w:val="clear" w:color="auto" w:fill="E2EFD9" w:themeFill="accent6" w:themeFillTint="33"/>
          </w:tcPr>
          <w:p w14:paraId="651CBE54" w14:textId="77777777" w:rsidR="009B764E" w:rsidRPr="009B764E" w:rsidRDefault="009B764E" w:rsidP="009B764E">
            <w:pPr>
              <w:rPr>
                <w:color w:val="D9D9D9" w:themeColor="background1" w:themeShade="D9"/>
              </w:rPr>
            </w:pPr>
          </w:p>
        </w:tc>
        <w:tc>
          <w:tcPr>
            <w:tcW w:w="1041" w:type="dxa"/>
            <w:shd w:val="clear" w:color="auto" w:fill="E2EFD9" w:themeFill="accent6" w:themeFillTint="33"/>
          </w:tcPr>
          <w:p w14:paraId="1CF0F7A2" w14:textId="77777777" w:rsidR="009B764E" w:rsidRPr="009B764E" w:rsidRDefault="009B764E" w:rsidP="009B764E">
            <w:pPr>
              <w:rPr>
                <w:color w:val="D9D9D9" w:themeColor="background1" w:themeShade="D9"/>
              </w:rPr>
            </w:pPr>
          </w:p>
        </w:tc>
      </w:tr>
      <w:tr w:rsidR="009B764E" w14:paraId="6DCDBBF8" w14:textId="77777777" w:rsidTr="009B764E">
        <w:tc>
          <w:tcPr>
            <w:tcW w:w="7200" w:type="dxa"/>
            <w:shd w:val="clear" w:color="auto" w:fill="auto"/>
          </w:tcPr>
          <w:p w14:paraId="5789E116" w14:textId="5609CA1B" w:rsidR="009B764E" w:rsidRPr="00C4288A" w:rsidRDefault="00C4288A" w:rsidP="00F10C7C">
            <w:pPr>
              <w:jc w:val="center"/>
              <w:rPr>
                <w:sz w:val="22"/>
                <w:szCs w:val="22"/>
              </w:rPr>
            </w:pPr>
            <w:r>
              <w:rPr>
                <w:sz w:val="22"/>
                <w:szCs w:val="22"/>
              </w:rPr>
              <w:t xml:space="preserve">Title is descriptive and creative; it highlights the main topic and its relevance. </w:t>
            </w:r>
          </w:p>
        </w:tc>
        <w:tc>
          <w:tcPr>
            <w:tcW w:w="1026" w:type="dxa"/>
          </w:tcPr>
          <w:p w14:paraId="5F8CFE41" w14:textId="77777777" w:rsidR="009B764E" w:rsidRPr="009B1A70" w:rsidRDefault="009B764E" w:rsidP="00F10C7C"/>
        </w:tc>
        <w:tc>
          <w:tcPr>
            <w:tcW w:w="1083" w:type="dxa"/>
          </w:tcPr>
          <w:p w14:paraId="3F02E7B8" w14:textId="77777777" w:rsidR="009B764E" w:rsidRPr="009B1A70" w:rsidRDefault="009B764E" w:rsidP="009B764E"/>
        </w:tc>
        <w:tc>
          <w:tcPr>
            <w:tcW w:w="1041" w:type="dxa"/>
          </w:tcPr>
          <w:p w14:paraId="6D804B18" w14:textId="77777777" w:rsidR="009B764E" w:rsidRPr="009B1A70" w:rsidRDefault="009B764E" w:rsidP="009B764E"/>
        </w:tc>
      </w:tr>
      <w:tr w:rsidR="00C4288A" w14:paraId="08D3AD61" w14:textId="77777777" w:rsidTr="009B764E">
        <w:tc>
          <w:tcPr>
            <w:tcW w:w="7200" w:type="dxa"/>
            <w:shd w:val="clear" w:color="auto" w:fill="auto"/>
          </w:tcPr>
          <w:p w14:paraId="52122DE2" w14:textId="60F84C76" w:rsidR="00C4288A" w:rsidRDefault="00C4288A" w:rsidP="00F10C7C">
            <w:pPr>
              <w:jc w:val="center"/>
              <w:rPr>
                <w:sz w:val="22"/>
                <w:szCs w:val="22"/>
              </w:rPr>
            </w:pPr>
            <w:r>
              <w:rPr>
                <w:sz w:val="22"/>
                <w:szCs w:val="22"/>
              </w:rPr>
              <w:t xml:space="preserve">Abstract contains key points and overview of paper. It has a clear thesis and demonstrates the problem, solutions, and overall relevance. </w:t>
            </w:r>
          </w:p>
        </w:tc>
        <w:tc>
          <w:tcPr>
            <w:tcW w:w="1026" w:type="dxa"/>
          </w:tcPr>
          <w:p w14:paraId="1E7712D1" w14:textId="77777777" w:rsidR="00C4288A" w:rsidRPr="009B1A70" w:rsidRDefault="00C4288A" w:rsidP="00F10C7C"/>
        </w:tc>
        <w:tc>
          <w:tcPr>
            <w:tcW w:w="1083" w:type="dxa"/>
          </w:tcPr>
          <w:p w14:paraId="59199BFD" w14:textId="77777777" w:rsidR="00C4288A" w:rsidRPr="009B1A70" w:rsidRDefault="00C4288A" w:rsidP="009B764E"/>
        </w:tc>
        <w:tc>
          <w:tcPr>
            <w:tcW w:w="1041" w:type="dxa"/>
          </w:tcPr>
          <w:p w14:paraId="46821E5D" w14:textId="77777777" w:rsidR="00C4288A" w:rsidRPr="009B1A70" w:rsidRDefault="00C4288A" w:rsidP="009B764E"/>
        </w:tc>
      </w:tr>
      <w:tr w:rsidR="009B764E" w14:paraId="77397C92" w14:textId="77777777" w:rsidTr="00C4288A">
        <w:tc>
          <w:tcPr>
            <w:tcW w:w="7200" w:type="dxa"/>
            <w:shd w:val="clear" w:color="auto" w:fill="E2EFD9" w:themeFill="accent6" w:themeFillTint="33"/>
          </w:tcPr>
          <w:p w14:paraId="5C98D00A" w14:textId="63675E4E" w:rsidR="009B764E" w:rsidRPr="0043461D" w:rsidRDefault="00C4288A" w:rsidP="00F10C7C">
            <w:pPr>
              <w:jc w:val="center"/>
              <w:rPr>
                <w:b/>
                <w:bCs/>
                <w:sz w:val="22"/>
                <w:szCs w:val="22"/>
              </w:rPr>
            </w:pPr>
            <w:r>
              <w:rPr>
                <w:b/>
                <w:bCs/>
                <w:sz w:val="22"/>
                <w:szCs w:val="22"/>
              </w:rPr>
              <w:t>Analysis</w:t>
            </w:r>
          </w:p>
        </w:tc>
        <w:tc>
          <w:tcPr>
            <w:tcW w:w="1026" w:type="dxa"/>
            <w:shd w:val="clear" w:color="auto" w:fill="E2EFD9" w:themeFill="accent6" w:themeFillTint="33"/>
          </w:tcPr>
          <w:p w14:paraId="6D72039F" w14:textId="6A4E2038" w:rsidR="009B764E" w:rsidRPr="009B1A70" w:rsidRDefault="009B764E" w:rsidP="00F10C7C"/>
        </w:tc>
        <w:tc>
          <w:tcPr>
            <w:tcW w:w="1083" w:type="dxa"/>
            <w:shd w:val="clear" w:color="auto" w:fill="E2EFD9" w:themeFill="accent6" w:themeFillTint="33"/>
          </w:tcPr>
          <w:p w14:paraId="41E88DCB" w14:textId="77777777" w:rsidR="009B764E" w:rsidRPr="009B1A70" w:rsidRDefault="009B764E" w:rsidP="009B764E"/>
        </w:tc>
        <w:tc>
          <w:tcPr>
            <w:tcW w:w="1041" w:type="dxa"/>
            <w:shd w:val="clear" w:color="auto" w:fill="E2EFD9" w:themeFill="accent6" w:themeFillTint="33"/>
          </w:tcPr>
          <w:p w14:paraId="0A6F9F28" w14:textId="1EC57970" w:rsidR="009B764E" w:rsidRPr="009B1A70" w:rsidRDefault="009B764E" w:rsidP="009B764E"/>
        </w:tc>
      </w:tr>
      <w:tr w:rsidR="00C4288A" w14:paraId="6E37A3C6" w14:textId="77777777" w:rsidTr="00C4288A">
        <w:tc>
          <w:tcPr>
            <w:tcW w:w="7200" w:type="dxa"/>
            <w:shd w:val="clear" w:color="auto" w:fill="auto"/>
          </w:tcPr>
          <w:p w14:paraId="3AE459E8" w14:textId="7F394D0B" w:rsidR="00C4288A" w:rsidRPr="00C4288A" w:rsidRDefault="00C4288A" w:rsidP="00F10C7C">
            <w:pPr>
              <w:jc w:val="center"/>
              <w:rPr>
                <w:sz w:val="22"/>
                <w:szCs w:val="22"/>
              </w:rPr>
            </w:pPr>
            <w:r>
              <w:rPr>
                <w:sz w:val="22"/>
                <w:szCs w:val="22"/>
              </w:rPr>
              <w:t xml:space="preserve">There exists a clear problem, with evidence-based claims and </w:t>
            </w:r>
            <w:r w:rsidR="00C81358">
              <w:rPr>
                <w:sz w:val="22"/>
                <w:szCs w:val="22"/>
              </w:rPr>
              <w:t xml:space="preserve">analysis that supports said claims. </w:t>
            </w:r>
          </w:p>
        </w:tc>
        <w:tc>
          <w:tcPr>
            <w:tcW w:w="1026" w:type="dxa"/>
          </w:tcPr>
          <w:p w14:paraId="6559E781" w14:textId="77777777" w:rsidR="00C4288A" w:rsidRPr="009B1A70" w:rsidRDefault="00C4288A" w:rsidP="00F10C7C"/>
        </w:tc>
        <w:tc>
          <w:tcPr>
            <w:tcW w:w="1083" w:type="dxa"/>
          </w:tcPr>
          <w:p w14:paraId="451331FB" w14:textId="77777777" w:rsidR="00C4288A" w:rsidRPr="009B1A70" w:rsidRDefault="00C4288A" w:rsidP="009B764E"/>
        </w:tc>
        <w:tc>
          <w:tcPr>
            <w:tcW w:w="1041" w:type="dxa"/>
          </w:tcPr>
          <w:p w14:paraId="0C71362A" w14:textId="77777777" w:rsidR="00C4288A" w:rsidRPr="009B1A70" w:rsidRDefault="00C4288A" w:rsidP="009B764E"/>
        </w:tc>
      </w:tr>
      <w:tr w:rsidR="00C4288A" w14:paraId="36AB2E74" w14:textId="77777777" w:rsidTr="00C4288A">
        <w:tc>
          <w:tcPr>
            <w:tcW w:w="7200" w:type="dxa"/>
            <w:shd w:val="clear" w:color="auto" w:fill="auto"/>
          </w:tcPr>
          <w:p w14:paraId="2A276C5E" w14:textId="473E6AC4" w:rsidR="00C4288A" w:rsidRPr="00C81358" w:rsidRDefault="00C81358" w:rsidP="00F10C7C">
            <w:pPr>
              <w:jc w:val="center"/>
              <w:rPr>
                <w:sz w:val="22"/>
                <w:szCs w:val="22"/>
              </w:rPr>
            </w:pPr>
            <w:r>
              <w:rPr>
                <w:sz w:val="22"/>
                <w:szCs w:val="22"/>
              </w:rPr>
              <w:t xml:space="preserve">Arguments made throughout the brief follow clear and persuasive logic that leaves no room for easy criticism </w:t>
            </w:r>
          </w:p>
        </w:tc>
        <w:tc>
          <w:tcPr>
            <w:tcW w:w="1026" w:type="dxa"/>
          </w:tcPr>
          <w:p w14:paraId="457513EF" w14:textId="77777777" w:rsidR="00C4288A" w:rsidRPr="009B1A70" w:rsidRDefault="00C4288A" w:rsidP="00F10C7C"/>
        </w:tc>
        <w:tc>
          <w:tcPr>
            <w:tcW w:w="1083" w:type="dxa"/>
          </w:tcPr>
          <w:p w14:paraId="378AA419" w14:textId="77777777" w:rsidR="00C4288A" w:rsidRPr="009B1A70" w:rsidRDefault="00C4288A" w:rsidP="009B764E"/>
        </w:tc>
        <w:tc>
          <w:tcPr>
            <w:tcW w:w="1041" w:type="dxa"/>
          </w:tcPr>
          <w:p w14:paraId="5CC6189D" w14:textId="77777777" w:rsidR="00C4288A" w:rsidRPr="009B1A70" w:rsidRDefault="00C4288A" w:rsidP="009B764E"/>
        </w:tc>
      </w:tr>
      <w:tr w:rsidR="00C4288A" w14:paraId="675482F8" w14:textId="77777777" w:rsidTr="00C4288A">
        <w:tc>
          <w:tcPr>
            <w:tcW w:w="7200" w:type="dxa"/>
            <w:shd w:val="clear" w:color="auto" w:fill="auto"/>
          </w:tcPr>
          <w:p w14:paraId="5B51C16F" w14:textId="1CF70616" w:rsidR="00C4288A" w:rsidRPr="00C81358" w:rsidRDefault="00C81358" w:rsidP="00F10C7C">
            <w:pPr>
              <w:jc w:val="center"/>
              <w:rPr>
                <w:sz w:val="22"/>
                <w:szCs w:val="22"/>
              </w:rPr>
            </w:pPr>
            <w:r>
              <w:rPr>
                <w:sz w:val="22"/>
                <w:szCs w:val="22"/>
              </w:rPr>
              <w:t>Brief reflects high-quality analytical research and avoids non-evidence-based claims and reasoning</w:t>
            </w:r>
          </w:p>
        </w:tc>
        <w:tc>
          <w:tcPr>
            <w:tcW w:w="1026" w:type="dxa"/>
          </w:tcPr>
          <w:p w14:paraId="6A76A29A" w14:textId="77777777" w:rsidR="00C4288A" w:rsidRPr="009B1A70" w:rsidRDefault="00C4288A" w:rsidP="00F10C7C"/>
        </w:tc>
        <w:tc>
          <w:tcPr>
            <w:tcW w:w="1083" w:type="dxa"/>
          </w:tcPr>
          <w:p w14:paraId="6448E1A2" w14:textId="77777777" w:rsidR="00C4288A" w:rsidRPr="009B1A70" w:rsidRDefault="00C4288A" w:rsidP="009B764E"/>
        </w:tc>
        <w:tc>
          <w:tcPr>
            <w:tcW w:w="1041" w:type="dxa"/>
          </w:tcPr>
          <w:p w14:paraId="5B04EF13" w14:textId="77777777" w:rsidR="00C4288A" w:rsidRPr="009B1A70" w:rsidRDefault="00C4288A" w:rsidP="009B764E"/>
        </w:tc>
      </w:tr>
      <w:tr w:rsidR="00C4288A" w14:paraId="4DB687E9" w14:textId="77777777" w:rsidTr="00C4288A">
        <w:tc>
          <w:tcPr>
            <w:tcW w:w="7200" w:type="dxa"/>
            <w:shd w:val="clear" w:color="auto" w:fill="auto"/>
          </w:tcPr>
          <w:p w14:paraId="4732823C" w14:textId="7F3F4014" w:rsidR="00C4288A" w:rsidRPr="00C81358" w:rsidRDefault="00C81358" w:rsidP="00F10C7C">
            <w:pPr>
              <w:jc w:val="center"/>
              <w:rPr>
                <w:sz w:val="22"/>
                <w:szCs w:val="22"/>
              </w:rPr>
            </w:pPr>
            <w:r>
              <w:rPr>
                <w:sz w:val="22"/>
                <w:szCs w:val="22"/>
              </w:rPr>
              <w:t>Recommendations avoid generalizations and are backed by evidence/research</w:t>
            </w:r>
          </w:p>
        </w:tc>
        <w:tc>
          <w:tcPr>
            <w:tcW w:w="1026" w:type="dxa"/>
          </w:tcPr>
          <w:p w14:paraId="77BB1C1F" w14:textId="77777777" w:rsidR="00C4288A" w:rsidRPr="009B1A70" w:rsidRDefault="00C4288A" w:rsidP="00F10C7C"/>
        </w:tc>
        <w:tc>
          <w:tcPr>
            <w:tcW w:w="1083" w:type="dxa"/>
          </w:tcPr>
          <w:p w14:paraId="6032D9C8" w14:textId="77777777" w:rsidR="00C4288A" w:rsidRPr="009B1A70" w:rsidRDefault="00C4288A" w:rsidP="009B764E"/>
        </w:tc>
        <w:tc>
          <w:tcPr>
            <w:tcW w:w="1041" w:type="dxa"/>
          </w:tcPr>
          <w:p w14:paraId="19D9A5B3" w14:textId="77777777" w:rsidR="00C4288A" w:rsidRPr="009B1A70" w:rsidRDefault="00C4288A" w:rsidP="009B764E"/>
        </w:tc>
      </w:tr>
      <w:tr w:rsidR="00D66C3C" w14:paraId="272D34E8" w14:textId="77777777" w:rsidTr="00D66C3C">
        <w:tc>
          <w:tcPr>
            <w:tcW w:w="7200" w:type="dxa"/>
            <w:shd w:val="clear" w:color="auto" w:fill="auto"/>
          </w:tcPr>
          <w:p w14:paraId="39774CDA" w14:textId="25ED97D8" w:rsidR="00D66C3C" w:rsidRDefault="00D66C3C" w:rsidP="00F10C7C">
            <w:pPr>
              <w:jc w:val="center"/>
              <w:rPr>
                <w:sz w:val="22"/>
                <w:szCs w:val="22"/>
              </w:rPr>
            </w:pPr>
            <w:r>
              <w:rPr>
                <w:sz w:val="22"/>
                <w:szCs w:val="22"/>
              </w:rPr>
              <w:t>Recommendations are clear, make sense, and are appropriate in their objective</w:t>
            </w:r>
          </w:p>
        </w:tc>
        <w:tc>
          <w:tcPr>
            <w:tcW w:w="1026" w:type="dxa"/>
            <w:shd w:val="clear" w:color="auto" w:fill="auto"/>
          </w:tcPr>
          <w:p w14:paraId="30CC19B1" w14:textId="77777777" w:rsidR="00D66C3C" w:rsidRPr="009B1A70" w:rsidRDefault="00D66C3C" w:rsidP="00F10C7C"/>
        </w:tc>
        <w:tc>
          <w:tcPr>
            <w:tcW w:w="1083" w:type="dxa"/>
            <w:shd w:val="clear" w:color="auto" w:fill="auto"/>
          </w:tcPr>
          <w:p w14:paraId="2102749E" w14:textId="77777777" w:rsidR="00D66C3C" w:rsidRPr="009B1A70" w:rsidRDefault="00D66C3C" w:rsidP="009B764E"/>
        </w:tc>
        <w:tc>
          <w:tcPr>
            <w:tcW w:w="1041" w:type="dxa"/>
            <w:shd w:val="clear" w:color="auto" w:fill="auto"/>
          </w:tcPr>
          <w:p w14:paraId="764098A7" w14:textId="77777777" w:rsidR="00D66C3C" w:rsidRPr="009B1A70" w:rsidRDefault="00D66C3C" w:rsidP="009B764E"/>
        </w:tc>
      </w:tr>
      <w:tr w:rsidR="009B764E" w14:paraId="7AA80CAF" w14:textId="77777777" w:rsidTr="00C81358">
        <w:tc>
          <w:tcPr>
            <w:tcW w:w="7200" w:type="dxa"/>
            <w:shd w:val="clear" w:color="auto" w:fill="E2EFD9" w:themeFill="accent6" w:themeFillTint="33"/>
          </w:tcPr>
          <w:p w14:paraId="736CF255" w14:textId="288F1206" w:rsidR="009B764E" w:rsidRPr="0043461D" w:rsidRDefault="00C81358" w:rsidP="00F10C7C">
            <w:pPr>
              <w:jc w:val="center"/>
              <w:rPr>
                <w:b/>
                <w:bCs/>
                <w:sz w:val="22"/>
                <w:szCs w:val="22"/>
              </w:rPr>
            </w:pPr>
            <w:r>
              <w:rPr>
                <w:b/>
                <w:bCs/>
                <w:sz w:val="22"/>
                <w:szCs w:val="22"/>
              </w:rPr>
              <w:t>Writing</w:t>
            </w:r>
            <w:r w:rsidR="001D1B14">
              <w:rPr>
                <w:b/>
                <w:bCs/>
                <w:sz w:val="22"/>
                <w:szCs w:val="22"/>
              </w:rPr>
              <w:t>/Formatting</w:t>
            </w:r>
          </w:p>
        </w:tc>
        <w:tc>
          <w:tcPr>
            <w:tcW w:w="1026" w:type="dxa"/>
            <w:shd w:val="clear" w:color="auto" w:fill="E2EFD9" w:themeFill="accent6" w:themeFillTint="33"/>
          </w:tcPr>
          <w:p w14:paraId="3599AC7A" w14:textId="14089D36" w:rsidR="009B764E" w:rsidRPr="009B1A70" w:rsidRDefault="009B764E" w:rsidP="00F10C7C">
            <w:pPr>
              <w:rPr>
                <w:sz w:val="23"/>
                <w:szCs w:val="23"/>
              </w:rPr>
            </w:pPr>
          </w:p>
        </w:tc>
        <w:tc>
          <w:tcPr>
            <w:tcW w:w="1083" w:type="dxa"/>
            <w:shd w:val="clear" w:color="auto" w:fill="E2EFD9" w:themeFill="accent6" w:themeFillTint="33"/>
          </w:tcPr>
          <w:p w14:paraId="637A9910" w14:textId="42A5C04B" w:rsidR="009B764E" w:rsidRPr="009B1A70" w:rsidRDefault="009B764E" w:rsidP="00F10C7C">
            <w:pPr>
              <w:rPr>
                <w:sz w:val="23"/>
                <w:szCs w:val="23"/>
              </w:rPr>
            </w:pPr>
          </w:p>
        </w:tc>
        <w:tc>
          <w:tcPr>
            <w:tcW w:w="1041" w:type="dxa"/>
            <w:shd w:val="clear" w:color="auto" w:fill="E2EFD9" w:themeFill="accent6" w:themeFillTint="33"/>
          </w:tcPr>
          <w:p w14:paraId="7AC1DF7F" w14:textId="77777777" w:rsidR="009B764E" w:rsidRPr="009B1A70" w:rsidRDefault="009B764E" w:rsidP="009B764E">
            <w:pPr>
              <w:rPr>
                <w:sz w:val="23"/>
                <w:szCs w:val="23"/>
              </w:rPr>
            </w:pPr>
          </w:p>
        </w:tc>
      </w:tr>
      <w:tr w:rsidR="00C81358" w14:paraId="0C51F81B" w14:textId="77777777" w:rsidTr="00C4288A">
        <w:tc>
          <w:tcPr>
            <w:tcW w:w="7200" w:type="dxa"/>
            <w:shd w:val="clear" w:color="auto" w:fill="auto"/>
          </w:tcPr>
          <w:p w14:paraId="5FC3ED61" w14:textId="2EFEC778" w:rsidR="00C81358" w:rsidRPr="001D1B14" w:rsidRDefault="001D1B14" w:rsidP="00F10C7C">
            <w:pPr>
              <w:jc w:val="center"/>
              <w:rPr>
                <w:sz w:val="22"/>
                <w:szCs w:val="22"/>
              </w:rPr>
            </w:pPr>
            <w:r>
              <w:rPr>
                <w:sz w:val="22"/>
                <w:szCs w:val="22"/>
              </w:rPr>
              <w:t>Writing style is professional, specific, and avoids generalizations</w:t>
            </w:r>
          </w:p>
        </w:tc>
        <w:tc>
          <w:tcPr>
            <w:tcW w:w="1026" w:type="dxa"/>
          </w:tcPr>
          <w:p w14:paraId="7A7687FD" w14:textId="77777777" w:rsidR="00C81358" w:rsidRPr="009B1A70" w:rsidRDefault="00C81358" w:rsidP="00F10C7C">
            <w:pPr>
              <w:rPr>
                <w:sz w:val="23"/>
                <w:szCs w:val="23"/>
              </w:rPr>
            </w:pPr>
          </w:p>
        </w:tc>
        <w:tc>
          <w:tcPr>
            <w:tcW w:w="1083" w:type="dxa"/>
          </w:tcPr>
          <w:p w14:paraId="304BE860" w14:textId="77777777" w:rsidR="00C81358" w:rsidRPr="009B1A70" w:rsidRDefault="00C81358" w:rsidP="00F10C7C">
            <w:pPr>
              <w:rPr>
                <w:sz w:val="23"/>
                <w:szCs w:val="23"/>
              </w:rPr>
            </w:pPr>
          </w:p>
        </w:tc>
        <w:tc>
          <w:tcPr>
            <w:tcW w:w="1041" w:type="dxa"/>
          </w:tcPr>
          <w:p w14:paraId="6B1E8144" w14:textId="77777777" w:rsidR="00C81358" w:rsidRPr="009B1A70" w:rsidRDefault="00C81358" w:rsidP="009B764E">
            <w:pPr>
              <w:rPr>
                <w:sz w:val="23"/>
                <w:szCs w:val="23"/>
              </w:rPr>
            </w:pPr>
          </w:p>
        </w:tc>
      </w:tr>
      <w:tr w:rsidR="00C81358" w14:paraId="59F5F87D" w14:textId="77777777" w:rsidTr="00C4288A">
        <w:tc>
          <w:tcPr>
            <w:tcW w:w="7200" w:type="dxa"/>
            <w:shd w:val="clear" w:color="auto" w:fill="auto"/>
          </w:tcPr>
          <w:p w14:paraId="492CAC9E" w14:textId="64DEADDB" w:rsidR="00C81358" w:rsidRPr="001D1B14" w:rsidRDefault="001D1B14" w:rsidP="00F10C7C">
            <w:pPr>
              <w:jc w:val="center"/>
              <w:rPr>
                <w:sz w:val="22"/>
                <w:szCs w:val="22"/>
              </w:rPr>
            </w:pPr>
            <w:r>
              <w:rPr>
                <w:sz w:val="22"/>
                <w:szCs w:val="22"/>
              </w:rPr>
              <w:t>Paragraphs are coherent and flow together in a way that makes sense; good transitioning is used</w:t>
            </w:r>
          </w:p>
        </w:tc>
        <w:tc>
          <w:tcPr>
            <w:tcW w:w="1026" w:type="dxa"/>
          </w:tcPr>
          <w:p w14:paraId="51E6F45D" w14:textId="77777777" w:rsidR="00C81358" w:rsidRPr="009B1A70" w:rsidRDefault="00C81358" w:rsidP="00F10C7C">
            <w:pPr>
              <w:rPr>
                <w:sz w:val="23"/>
                <w:szCs w:val="23"/>
              </w:rPr>
            </w:pPr>
          </w:p>
        </w:tc>
        <w:tc>
          <w:tcPr>
            <w:tcW w:w="1083" w:type="dxa"/>
          </w:tcPr>
          <w:p w14:paraId="2439768B" w14:textId="77777777" w:rsidR="00C81358" w:rsidRPr="009B1A70" w:rsidRDefault="00C81358" w:rsidP="00F10C7C">
            <w:pPr>
              <w:rPr>
                <w:sz w:val="23"/>
                <w:szCs w:val="23"/>
              </w:rPr>
            </w:pPr>
          </w:p>
        </w:tc>
        <w:tc>
          <w:tcPr>
            <w:tcW w:w="1041" w:type="dxa"/>
          </w:tcPr>
          <w:p w14:paraId="4B857568" w14:textId="77777777" w:rsidR="00C81358" w:rsidRPr="009B1A70" w:rsidRDefault="00C81358" w:rsidP="009B764E">
            <w:pPr>
              <w:rPr>
                <w:sz w:val="23"/>
                <w:szCs w:val="23"/>
              </w:rPr>
            </w:pPr>
          </w:p>
        </w:tc>
      </w:tr>
      <w:tr w:rsidR="00C81358" w14:paraId="13E9F117" w14:textId="77777777" w:rsidTr="00C4288A">
        <w:tc>
          <w:tcPr>
            <w:tcW w:w="7200" w:type="dxa"/>
            <w:shd w:val="clear" w:color="auto" w:fill="auto"/>
          </w:tcPr>
          <w:p w14:paraId="551355A0" w14:textId="1670C08A" w:rsidR="001D1B14" w:rsidRPr="001D1B14" w:rsidRDefault="001D1B14" w:rsidP="001D1B14">
            <w:pPr>
              <w:jc w:val="center"/>
              <w:rPr>
                <w:sz w:val="22"/>
                <w:szCs w:val="22"/>
              </w:rPr>
            </w:pPr>
            <w:r>
              <w:rPr>
                <w:sz w:val="22"/>
                <w:szCs w:val="22"/>
              </w:rPr>
              <w:t>Descriptive headings separate each section and provide good overview of the respective paragraph.</w:t>
            </w:r>
          </w:p>
        </w:tc>
        <w:tc>
          <w:tcPr>
            <w:tcW w:w="1026" w:type="dxa"/>
          </w:tcPr>
          <w:p w14:paraId="61C8B6B0" w14:textId="77777777" w:rsidR="00C81358" w:rsidRPr="009B1A70" w:rsidRDefault="00C81358" w:rsidP="00F10C7C">
            <w:pPr>
              <w:rPr>
                <w:sz w:val="23"/>
                <w:szCs w:val="23"/>
              </w:rPr>
            </w:pPr>
          </w:p>
        </w:tc>
        <w:tc>
          <w:tcPr>
            <w:tcW w:w="1083" w:type="dxa"/>
          </w:tcPr>
          <w:p w14:paraId="6C15566D" w14:textId="77777777" w:rsidR="00C81358" w:rsidRPr="009B1A70" w:rsidRDefault="00C81358" w:rsidP="00F10C7C">
            <w:pPr>
              <w:rPr>
                <w:sz w:val="23"/>
                <w:szCs w:val="23"/>
              </w:rPr>
            </w:pPr>
          </w:p>
        </w:tc>
        <w:tc>
          <w:tcPr>
            <w:tcW w:w="1041" w:type="dxa"/>
          </w:tcPr>
          <w:p w14:paraId="09A1814C" w14:textId="77777777" w:rsidR="00C81358" w:rsidRPr="009B1A70" w:rsidRDefault="00C81358" w:rsidP="009B764E">
            <w:pPr>
              <w:rPr>
                <w:sz w:val="23"/>
                <w:szCs w:val="23"/>
              </w:rPr>
            </w:pPr>
          </w:p>
        </w:tc>
      </w:tr>
      <w:tr w:rsidR="001D1B14" w14:paraId="2C348891" w14:textId="77777777" w:rsidTr="00F10C7C">
        <w:tc>
          <w:tcPr>
            <w:tcW w:w="7200" w:type="dxa"/>
            <w:shd w:val="clear" w:color="auto" w:fill="auto"/>
          </w:tcPr>
          <w:p w14:paraId="7EB88EFF" w14:textId="29C85ACC" w:rsidR="001D1B14" w:rsidRDefault="001D1B14" w:rsidP="00F10C7C">
            <w:pPr>
              <w:jc w:val="center"/>
              <w:rPr>
                <w:sz w:val="22"/>
                <w:szCs w:val="22"/>
              </w:rPr>
            </w:pPr>
            <w:r>
              <w:rPr>
                <w:sz w:val="22"/>
                <w:szCs w:val="22"/>
              </w:rPr>
              <w:t>Sentences are clear in their meaning and appropriate verb tense is used. Contractions are avoided</w:t>
            </w:r>
          </w:p>
        </w:tc>
        <w:tc>
          <w:tcPr>
            <w:tcW w:w="1026" w:type="dxa"/>
          </w:tcPr>
          <w:p w14:paraId="0952B936" w14:textId="77777777" w:rsidR="001D1B14" w:rsidRPr="009B1A70" w:rsidRDefault="001D1B14" w:rsidP="00F10C7C">
            <w:pPr>
              <w:rPr>
                <w:sz w:val="23"/>
                <w:szCs w:val="23"/>
              </w:rPr>
            </w:pPr>
          </w:p>
        </w:tc>
        <w:tc>
          <w:tcPr>
            <w:tcW w:w="1083" w:type="dxa"/>
          </w:tcPr>
          <w:p w14:paraId="459807BC" w14:textId="77777777" w:rsidR="001D1B14" w:rsidRPr="009B1A70" w:rsidRDefault="001D1B14" w:rsidP="00F10C7C">
            <w:pPr>
              <w:rPr>
                <w:sz w:val="23"/>
                <w:szCs w:val="23"/>
              </w:rPr>
            </w:pPr>
          </w:p>
        </w:tc>
        <w:tc>
          <w:tcPr>
            <w:tcW w:w="1041" w:type="dxa"/>
          </w:tcPr>
          <w:p w14:paraId="746D9D32" w14:textId="77777777" w:rsidR="001D1B14" w:rsidRPr="009B1A70" w:rsidRDefault="001D1B14" w:rsidP="00F10C7C">
            <w:pPr>
              <w:rPr>
                <w:sz w:val="23"/>
                <w:szCs w:val="23"/>
              </w:rPr>
            </w:pPr>
          </w:p>
        </w:tc>
      </w:tr>
      <w:tr w:rsidR="001D1B14" w14:paraId="26DC28AF" w14:textId="77777777" w:rsidTr="00F10C7C">
        <w:tc>
          <w:tcPr>
            <w:tcW w:w="7200" w:type="dxa"/>
            <w:shd w:val="clear" w:color="auto" w:fill="auto"/>
          </w:tcPr>
          <w:p w14:paraId="7667F0D3" w14:textId="4E82B758" w:rsidR="001D1B14" w:rsidRDefault="001D1B14" w:rsidP="00F10C7C">
            <w:pPr>
              <w:jc w:val="center"/>
              <w:rPr>
                <w:sz w:val="22"/>
                <w:szCs w:val="22"/>
              </w:rPr>
            </w:pPr>
            <w:r>
              <w:rPr>
                <w:sz w:val="22"/>
                <w:szCs w:val="22"/>
              </w:rPr>
              <w:t>Minimal grammatical and spelling mistakes</w:t>
            </w:r>
          </w:p>
        </w:tc>
        <w:tc>
          <w:tcPr>
            <w:tcW w:w="1026" w:type="dxa"/>
          </w:tcPr>
          <w:p w14:paraId="0C8EB9CE" w14:textId="77777777" w:rsidR="001D1B14" w:rsidRPr="009B1A70" w:rsidRDefault="001D1B14" w:rsidP="00F10C7C">
            <w:pPr>
              <w:rPr>
                <w:sz w:val="23"/>
                <w:szCs w:val="23"/>
              </w:rPr>
            </w:pPr>
          </w:p>
        </w:tc>
        <w:tc>
          <w:tcPr>
            <w:tcW w:w="1083" w:type="dxa"/>
          </w:tcPr>
          <w:p w14:paraId="5A7ABDB8" w14:textId="77777777" w:rsidR="001D1B14" w:rsidRPr="009B1A70" w:rsidRDefault="001D1B14" w:rsidP="00F10C7C">
            <w:pPr>
              <w:rPr>
                <w:sz w:val="23"/>
                <w:szCs w:val="23"/>
              </w:rPr>
            </w:pPr>
          </w:p>
        </w:tc>
        <w:tc>
          <w:tcPr>
            <w:tcW w:w="1041" w:type="dxa"/>
          </w:tcPr>
          <w:p w14:paraId="31CD2A4A" w14:textId="77777777" w:rsidR="001D1B14" w:rsidRPr="009B1A70" w:rsidRDefault="001D1B14" w:rsidP="00F10C7C">
            <w:pPr>
              <w:rPr>
                <w:sz w:val="23"/>
                <w:szCs w:val="23"/>
              </w:rPr>
            </w:pPr>
          </w:p>
        </w:tc>
      </w:tr>
      <w:tr w:rsidR="001D1B14" w14:paraId="31D6F0FE" w14:textId="77777777" w:rsidTr="00F10C7C">
        <w:tc>
          <w:tcPr>
            <w:tcW w:w="7200" w:type="dxa"/>
            <w:shd w:val="clear" w:color="auto" w:fill="auto"/>
          </w:tcPr>
          <w:p w14:paraId="537EA649" w14:textId="32D5AA3E" w:rsidR="001D1B14" w:rsidRDefault="001D1B14" w:rsidP="00F10C7C">
            <w:pPr>
              <w:jc w:val="center"/>
              <w:rPr>
                <w:sz w:val="22"/>
                <w:szCs w:val="22"/>
              </w:rPr>
            </w:pPr>
            <w:r>
              <w:rPr>
                <w:sz w:val="22"/>
                <w:szCs w:val="22"/>
              </w:rPr>
              <w:t>Proper in-text citations are used as well as figure references</w:t>
            </w:r>
          </w:p>
        </w:tc>
        <w:tc>
          <w:tcPr>
            <w:tcW w:w="1026" w:type="dxa"/>
          </w:tcPr>
          <w:p w14:paraId="3CBE2878" w14:textId="77777777" w:rsidR="001D1B14" w:rsidRPr="009B1A70" w:rsidRDefault="001D1B14" w:rsidP="00F10C7C">
            <w:pPr>
              <w:rPr>
                <w:sz w:val="23"/>
                <w:szCs w:val="23"/>
              </w:rPr>
            </w:pPr>
          </w:p>
        </w:tc>
        <w:tc>
          <w:tcPr>
            <w:tcW w:w="1083" w:type="dxa"/>
          </w:tcPr>
          <w:p w14:paraId="66235749" w14:textId="77777777" w:rsidR="001D1B14" w:rsidRPr="009B1A70" w:rsidRDefault="001D1B14" w:rsidP="00F10C7C">
            <w:pPr>
              <w:rPr>
                <w:sz w:val="23"/>
                <w:szCs w:val="23"/>
              </w:rPr>
            </w:pPr>
          </w:p>
        </w:tc>
        <w:tc>
          <w:tcPr>
            <w:tcW w:w="1041" w:type="dxa"/>
          </w:tcPr>
          <w:p w14:paraId="74D88799" w14:textId="77777777" w:rsidR="001D1B14" w:rsidRPr="009B1A70" w:rsidRDefault="001D1B14" w:rsidP="00F10C7C">
            <w:pPr>
              <w:rPr>
                <w:sz w:val="23"/>
                <w:szCs w:val="23"/>
              </w:rPr>
            </w:pPr>
          </w:p>
        </w:tc>
      </w:tr>
      <w:tr w:rsidR="001D1B14" w14:paraId="1ECA6C0F" w14:textId="77777777" w:rsidTr="00F10C7C">
        <w:tc>
          <w:tcPr>
            <w:tcW w:w="7200" w:type="dxa"/>
            <w:shd w:val="clear" w:color="auto" w:fill="auto"/>
          </w:tcPr>
          <w:p w14:paraId="1DE81638" w14:textId="6917C8D0" w:rsidR="001D1B14" w:rsidRDefault="00D66C3C" w:rsidP="00F10C7C">
            <w:pPr>
              <w:jc w:val="center"/>
              <w:rPr>
                <w:sz w:val="22"/>
                <w:szCs w:val="22"/>
              </w:rPr>
            </w:pPr>
            <w:r>
              <w:rPr>
                <w:sz w:val="22"/>
                <w:szCs w:val="22"/>
              </w:rPr>
              <w:t>Bibliography/sources are in a consistent style (CSE, MLA, APA acceptable)</w:t>
            </w:r>
          </w:p>
        </w:tc>
        <w:tc>
          <w:tcPr>
            <w:tcW w:w="1026" w:type="dxa"/>
          </w:tcPr>
          <w:p w14:paraId="6BA922EE" w14:textId="77777777" w:rsidR="001D1B14" w:rsidRPr="009B1A70" w:rsidRDefault="001D1B14" w:rsidP="00F10C7C">
            <w:pPr>
              <w:rPr>
                <w:sz w:val="23"/>
                <w:szCs w:val="23"/>
              </w:rPr>
            </w:pPr>
          </w:p>
        </w:tc>
        <w:tc>
          <w:tcPr>
            <w:tcW w:w="1083" w:type="dxa"/>
          </w:tcPr>
          <w:p w14:paraId="52ADF454" w14:textId="77777777" w:rsidR="001D1B14" w:rsidRPr="009B1A70" w:rsidRDefault="001D1B14" w:rsidP="00F10C7C">
            <w:pPr>
              <w:rPr>
                <w:sz w:val="23"/>
                <w:szCs w:val="23"/>
              </w:rPr>
            </w:pPr>
          </w:p>
        </w:tc>
        <w:tc>
          <w:tcPr>
            <w:tcW w:w="1041" w:type="dxa"/>
          </w:tcPr>
          <w:p w14:paraId="76831BB2" w14:textId="77777777" w:rsidR="001D1B14" w:rsidRPr="009B1A70" w:rsidRDefault="001D1B14" w:rsidP="00F10C7C">
            <w:pPr>
              <w:rPr>
                <w:sz w:val="23"/>
                <w:szCs w:val="23"/>
              </w:rPr>
            </w:pPr>
          </w:p>
        </w:tc>
      </w:tr>
      <w:tr w:rsidR="001D1B14" w14:paraId="74628444" w14:textId="77777777" w:rsidTr="00F10C7C">
        <w:tc>
          <w:tcPr>
            <w:tcW w:w="7200" w:type="dxa"/>
            <w:shd w:val="clear" w:color="auto" w:fill="auto"/>
          </w:tcPr>
          <w:p w14:paraId="56A0409B" w14:textId="21CCD069" w:rsidR="001D1B14" w:rsidRDefault="00D66C3C" w:rsidP="00F10C7C">
            <w:pPr>
              <w:jc w:val="center"/>
              <w:rPr>
                <w:sz w:val="22"/>
                <w:szCs w:val="22"/>
              </w:rPr>
            </w:pPr>
            <w:r>
              <w:rPr>
                <w:sz w:val="22"/>
                <w:szCs w:val="22"/>
              </w:rPr>
              <w:t>References are peer-reviewed or government websites and are appropriate for the topic</w:t>
            </w:r>
          </w:p>
        </w:tc>
        <w:tc>
          <w:tcPr>
            <w:tcW w:w="1026" w:type="dxa"/>
          </w:tcPr>
          <w:p w14:paraId="5CDB6D3F" w14:textId="77777777" w:rsidR="001D1B14" w:rsidRPr="009B1A70" w:rsidRDefault="001D1B14" w:rsidP="00F10C7C">
            <w:pPr>
              <w:rPr>
                <w:sz w:val="23"/>
                <w:szCs w:val="23"/>
              </w:rPr>
            </w:pPr>
          </w:p>
        </w:tc>
        <w:tc>
          <w:tcPr>
            <w:tcW w:w="1083" w:type="dxa"/>
          </w:tcPr>
          <w:p w14:paraId="68FAFC26" w14:textId="77777777" w:rsidR="001D1B14" w:rsidRPr="009B1A70" w:rsidRDefault="001D1B14" w:rsidP="00F10C7C">
            <w:pPr>
              <w:rPr>
                <w:sz w:val="23"/>
                <w:szCs w:val="23"/>
              </w:rPr>
            </w:pPr>
          </w:p>
        </w:tc>
        <w:tc>
          <w:tcPr>
            <w:tcW w:w="1041" w:type="dxa"/>
          </w:tcPr>
          <w:p w14:paraId="7FA83E14" w14:textId="77777777" w:rsidR="001D1B14" w:rsidRPr="009B1A70" w:rsidRDefault="001D1B14" w:rsidP="00F10C7C">
            <w:pPr>
              <w:rPr>
                <w:sz w:val="23"/>
                <w:szCs w:val="23"/>
              </w:rPr>
            </w:pPr>
          </w:p>
        </w:tc>
      </w:tr>
      <w:tr w:rsidR="001D1B14" w14:paraId="77E87B6A" w14:textId="77777777" w:rsidTr="00C4288A">
        <w:tc>
          <w:tcPr>
            <w:tcW w:w="7200" w:type="dxa"/>
            <w:shd w:val="clear" w:color="auto" w:fill="auto"/>
          </w:tcPr>
          <w:p w14:paraId="76751768" w14:textId="03588A47" w:rsidR="001D1B14" w:rsidRDefault="00D66C3C" w:rsidP="001D1B14">
            <w:pPr>
              <w:jc w:val="center"/>
              <w:rPr>
                <w:sz w:val="22"/>
                <w:szCs w:val="22"/>
              </w:rPr>
            </w:pPr>
            <w:r>
              <w:rPr>
                <w:sz w:val="22"/>
                <w:szCs w:val="22"/>
              </w:rPr>
              <w:t>At least 10 sources are included</w:t>
            </w:r>
          </w:p>
        </w:tc>
        <w:tc>
          <w:tcPr>
            <w:tcW w:w="1026" w:type="dxa"/>
          </w:tcPr>
          <w:p w14:paraId="050FE347" w14:textId="77777777" w:rsidR="001D1B14" w:rsidRPr="009B1A70" w:rsidRDefault="001D1B14" w:rsidP="00F10C7C">
            <w:pPr>
              <w:rPr>
                <w:sz w:val="23"/>
                <w:szCs w:val="23"/>
              </w:rPr>
            </w:pPr>
          </w:p>
        </w:tc>
        <w:tc>
          <w:tcPr>
            <w:tcW w:w="1083" w:type="dxa"/>
          </w:tcPr>
          <w:p w14:paraId="4D8EBCE3" w14:textId="77777777" w:rsidR="001D1B14" w:rsidRPr="009B1A70" w:rsidRDefault="001D1B14" w:rsidP="00F10C7C">
            <w:pPr>
              <w:rPr>
                <w:sz w:val="23"/>
                <w:szCs w:val="23"/>
              </w:rPr>
            </w:pPr>
          </w:p>
        </w:tc>
        <w:tc>
          <w:tcPr>
            <w:tcW w:w="1041" w:type="dxa"/>
          </w:tcPr>
          <w:p w14:paraId="77F11CBD" w14:textId="77777777" w:rsidR="001D1B14" w:rsidRPr="009B1A70" w:rsidRDefault="001D1B14" w:rsidP="009B764E">
            <w:pPr>
              <w:rPr>
                <w:sz w:val="23"/>
                <w:szCs w:val="23"/>
              </w:rPr>
            </w:pPr>
          </w:p>
        </w:tc>
      </w:tr>
    </w:tbl>
    <w:p w14:paraId="1BFB9807" w14:textId="77777777" w:rsidR="009B764E" w:rsidRDefault="009B764E" w:rsidP="009B764E"/>
    <w:p w14:paraId="433F51B6" w14:textId="77777777" w:rsidR="00EF4A95" w:rsidRDefault="00EF4A95"/>
    <w:sectPr w:rsidR="00EF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F6"/>
    <w:rsid w:val="001D1B14"/>
    <w:rsid w:val="009B764E"/>
    <w:rsid w:val="00C4288A"/>
    <w:rsid w:val="00C81358"/>
    <w:rsid w:val="00C92AF6"/>
    <w:rsid w:val="00D66C3C"/>
    <w:rsid w:val="00E82312"/>
    <w:rsid w:val="00EF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B5538"/>
  <w15:chartTrackingRefBased/>
  <w15:docId w15:val="{9117A41E-E6AB-3541-BC5D-2EAF2D9C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AF6"/>
    <w:pPr>
      <w:keepNext/>
      <w:keepLines/>
      <w:spacing w:before="400" w:after="240"/>
      <w:contextualSpacing/>
      <w:outlineLvl w:val="0"/>
    </w:pPr>
    <w:rPr>
      <w:rFonts w:asciiTheme="majorHAnsi" w:eastAsiaTheme="majorEastAsia" w:hAnsiTheme="majorHAnsi" w:cstheme="majorBidi"/>
      <w:color w:val="000000" w:themeColor="text1"/>
      <w:sz w:val="4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C92AF6"/>
    <w:pPr>
      <w:numPr>
        <w:ilvl w:val="1"/>
      </w:numPr>
      <w:spacing w:after="300"/>
      <w:contextualSpacing/>
    </w:pPr>
    <w:rPr>
      <w:rFonts w:eastAsiaTheme="minorEastAsia"/>
      <w:color w:val="000000" w:themeColor="text1"/>
      <w:sz w:val="32"/>
      <w:lang w:eastAsia="ja-JP"/>
    </w:rPr>
  </w:style>
  <w:style w:type="character" w:customStyle="1" w:styleId="SubtitleChar">
    <w:name w:val="Subtitle Char"/>
    <w:basedOn w:val="DefaultParagraphFont"/>
    <w:link w:val="Subtitle"/>
    <w:uiPriority w:val="2"/>
    <w:rsid w:val="00C92AF6"/>
    <w:rPr>
      <w:rFonts w:eastAsiaTheme="minorEastAsia"/>
      <w:color w:val="000000" w:themeColor="text1"/>
      <w:sz w:val="32"/>
      <w:lang w:eastAsia="ja-JP"/>
    </w:rPr>
  </w:style>
  <w:style w:type="paragraph" w:styleId="Title">
    <w:name w:val="Title"/>
    <w:basedOn w:val="Normal"/>
    <w:link w:val="TitleChar"/>
    <w:uiPriority w:val="1"/>
    <w:qFormat/>
    <w:rsid w:val="00C92AF6"/>
    <w:pPr>
      <w:spacing w:after="240"/>
      <w:contextualSpacing/>
    </w:pPr>
    <w:rPr>
      <w:rFonts w:asciiTheme="majorHAnsi" w:eastAsiaTheme="majorEastAsia" w:hAnsiTheme="majorHAnsi" w:cstheme="majorBidi"/>
      <w:color w:val="000000" w:themeColor="text1"/>
      <w:kern w:val="28"/>
      <w:sz w:val="56"/>
      <w:szCs w:val="56"/>
      <w:lang w:eastAsia="ja-JP"/>
    </w:rPr>
  </w:style>
  <w:style w:type="character" w:customStyle="1" w:styleId="TitleChar">
    <w:name w:val="Title Char"/>
    <w:basedOn w:val="DefaultParagraphFont"/>
    <w:link w:val="Title"/>
    <w:uiPriority w:val="1"/>
    <w:rsid w:val="00C92AF6"/>
    <w:rPr>
      <w:rFonts w:asciiTheme="majorHAnsi" w:eastAsiaTheme="majorEastAsia" w:hAnsiTheme="majorHAnsi" w:cstheme="majorBidi"/>
      <w:color w:val="000000" w:themeColor="text1"/>
      <w:kern w:val="28"/>
      <w:sz w:val="56"/>
      <w:szCs w:val="56"/>
      <w:lang w:eastAsia="ja-JP"/>
    </w:rPr>
  </w:style>
  <w:style w:type="paragraph" w:customStyle="1" w:styleId="Author">
    <w:name w:val="Author"/>
    <w:basedOn w:val="Normal"/>
    <w:uiPriority w:val="3"/>
    <w:qFormat/>
    <w:rsid w:val="00C92AF6"/>
    <w:pPr>
      <w:pBdr>
        <w:bottom w:val="single" w:sz="8" w:space="17" w:color="000000" w:themeColor="text1"/>
      </w:pBdr>
      <w:spacing w:after="640"/>
      <w:contextualSpacing/>
    </w:pPr>
    <w:rPr>
      <w:color w:val="000000" w:themeColor="text1"/>
      <w:lang w:eastAsia="ja-JP"/>
    </w:rPr>
  </w:style>
  <w:style w:type="character" w:styleId="Hyperlink">
    <w:name w:val="Hyperlink"/>
    <w:basedOn w:val="DefaultParagraphFont"/>
    <w:uiPriority w:val="99"/>
    <w:semiHidden/>
    <w:unhideWhenUsed/>
    <w:rsid w:val="00C92AF6"/>
    <w:rPr>
      <w:color w:val="0000FF"/>
      <w:u w:val="single"/>
    </w:rPr>
  </w:style>
  <w:style w:type="character" w:customStyle="1" w:styleId="Heading1Char">
    <w:name w:val="Heading 1 Char"/>
    <w:basedOn w:val="DefaultParagraphFont"/>
    <w:link w:val="Heading1"/>
    <w:uiPriority w:val="9"/>
    <w:rsid w:val="00C92AF6"/>
    <w:rPr>
      <w:rFonts w:asciiTheme="majorHAnsi" w:eastAsiaTheme="majorEastAsia" w:hAnsiTheme="majorHAnsi" w:cstheme="majorBidi"/>
      <w:color w:val="000000" w:themeColor="text1"/>
      <w:sz w:val="42"/>
      <w:szCs w:val="32"/>
      <w:lang w:eastAsia="ja-JP"/>
    </w:rPr>
  </w:style>
  <w:style w:type="table" w:styleId="TableGrid">
    <w:name w:val="Table Grid"/>
    <w:basedOn w:val="TableNormal"/>
    <w:uiPriority w:val="39"/>
    <w:rsid w:val="009B764E"/>
    <w:rPr>
      <w:color w:val="000000" w:themeColor="text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9B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27652">
      <w:bodyDiv w:val="1"/>
      <w:marLeft w:val="0"/>
      <w:marRight w:val="0"/>
      <w:marTop w:val="0"/>
      <w:marBottom w:val="0"/>
      <w:divBdr>
        <w:top w:val="none" w:sz="0" w:space="0" w:color="auto"/>
        <w:left w:val="none" w:sz="0" w:space="0" w:color="auto"/>
        <w:bottom w:val="none" w:sz="0" w:space="0" w:color="auto"/>
        <w:right w:val="none" w:sz="0" w:space="0" w:color="auto"/>
      </w:divBdr>
    </w:div>
    <w:div w:id="1250306260">
      <w:bodyDiv w:val="1"/>
      <w:marLeft w:val="0"/>
      <w:marRight w:val="0"/>
      <w:marTop w:val="0"/>
      <w:marBottom w:val="0"/>
      <w:divBdr>
        <w:top w:val="none" w:sz="0" w:space="0" w:color="auto"/>
        <w:left w:val="none" w:sz="0" w:space="0" w:color="auto"/>
        <w:bottom w:val="none" w:sz="0" w:space="0" w:color="auto"/>
        <w:right w:val="none" w:sz="0" w:space="0" w:color="auto"/>
      </w:divBdr>
    </w:div>
    <w:div w:id="16281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sa/2.0/?ref=openverse" TargetMode="External"/><Relationship Id="rId5" Type="http://schemas.openxmlformats.org/officeDocument/2006/relationships/hyperlink" Target="https://www.flickr.com/photos/12173213@N00/232882916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Swartley, Zoe E.</dc:creator>
  <cp:keywords/>
  <dc:description/>
  <cp:lastModifiedBy>Swartley, Zoe E.</cp:lastModifiedBy>
  <cp:revision>2</cp:revision>
  <dcterms:created xsi:type="dcterms:W3CDTF">2022-03-08T20:32:00Z</dcterms:created>
  <dcterms:modified xsi:type="dcterms:W3CDTF">2022-03-08T21:33:00Z</dcterms:modified>
</cp:coreProperties>
</file>